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11958" w:rsidP="00DA0661">
      <w:pPr>
        <w:pStyle w:val="Title"/>
      </w:pPr>
      <w:bookmarkStart w:id="0" w:name="Start"/>
      <w:bookmarkStart w:id="1" w:name="_Hlk96939716"/>
      <w:bookmarkEnd w:id="0"/>
      <w:r>
        <w:t>Svar på fråga 2021/22:1143 av Pontus Andersson (SD)</w:t>
      </w:r>
      <w:r>
        <w:br/>
        <w:t>Åldringsrån</w:t>
      </w:r>
    </w:p>
    <w:p w:rsidR="00611958" w:rsidP="002749F7">
      <w:pPr>
        <w:pStyle w:val="BodyText"/>
      </w:pPr>
      <w:r>
        <w:t xml:space="preserve">Pontus Andersson har frågat mig vilka åtgärder jag och regeringen avser att införa, utreda och implementera för att bekämpa och förhindra brottslighet mot äldre. </w:t>
      </w:r>
    </w:p>
    <w:p w:rsidR="00611958" w:rsidP="002749F7">
      <w:pPr>
        <w:pStyle w:val="BodyText"/>
      </w:pPr>
      <w:r w:rsidRPr="001E56EA">
        <w:t xml:space="preserve">Kampen mot brottsligheten är ett långsiktigt arbete som är högt prioriterat av regeringen. Sverige ska vara ett tryggt land att leva i. </w:t>
      </w:r>
      <w:r w:rsidR="00CE6F2E">
        <w:t>Regeringen</w:t>
      </w:r>
      <w:r w:rsidRPr="001E56EA">
        <w:t xml:space="preserve"> arbetar beslutsamt med att förstärka brottsbekämpningen och förbättra det brottsförebyggande arbetet. </w:t>
      </w:r>
    </w:p>
    <w:p w:rsidR="00CE6F2E" w:rsidP="002749F7">
      <w:pPr>
        <w:pStyle w:val="BodyText"/>
      </w:pPr>
      <w:r>
        <w:t>Regeringen har genomfört många straffskärpningar och en historisk utbyggnad av hela det svenska rättsväsendet pågår. Målet om 10 000 fler polisanställda är på god väg att nås</w:t>
      </w:r>
      <w:r w:rsidR="000136A5">
        <w:t>, något som inte minst kommer att öka den brottsutredande kapaciteten</w:t>
      </w:r>
      <w:r>
        <w:t xml:space="preserve">. </w:t>
      </w:r>
    </w:p>
    <w:p w:rsidR="00577036" w:rsidP="002749F7">
      <w:pPr>
        <w:pStyle w:val="BodyText"/>
      </w:pPr>
      <w:r w:rsidRPr="00577036">
        <w:t>Det är angeläget att det straffrättsliga regelverket när det gäller brott mot äldre är kraftfullt och effektivt. Regeringen beslutade därför förra veckan att ge en särskild utredare i uppdrag att bl.a. ta ställning till om det straffrättsliga skyddet för äldre och andra särskilt utsatta behöver förstärkas. Uppdraget ska redovisas senast den 24 augusti 2023.</w:t>
      </w:r>
    </w:p>
    <w:p w:rsidR="00CF6223" w:rsidP="002749F7">
      <w:pPr>
        <w:pStyle w:val="BodyText"/>
      </w:pPr>
      <w:r>
        <w:t xml:space="preserve">Regeringen ser allvarligt på rån och bedrägerier som drabbar äldre. </w:t>
      </w:r>
      <w:r w:rsidR="00D301B1">
        <w:t xml:space="preserve">Telefonbedrägerier är ett brott som äldre är särskilt utsatta för och som tyvärr har ökat. Att förebygga </w:t>
      </w:r>
      <w:r w:rsidR="00BB5202">
        <w:t>denna typ</w:t>
      </w:r>
      <w:r w:rsidR="00D301B1">
        <w:t xml:space="preserve"> av brott är oerhört viktigt och här har Polismyndigheten tillsammans med pensionärsorganisationer gjort viktiga insatser, t.ex. i form av utbildningspaketet </w:t>
      </w:r>
      <w:r w:rsidRPr="00E93CD5" w:rsidR="00D301B1">
        <w:rPr>
          <w:i/>
          <w:iCs/>
        </w:rPr>
        <w:t>Försök inte lura mig</w:t>
      </w:r>
      <w:r w:rsidR="00D301B1">
        <w:t xml:space="preserve">. </w:t>
      </w:r>
    </w:p>
    <w:p w:rsidR="006D6E4B" w:rsidP="002749F7">
      <w:pPr>
        <w:pStyle w:val="BodyText"/>
      </w:pPr>
      <w:r w:rsidRPr="006D6E4B">
        <w:t xml:space="preserve">Polismyndigheten </w:t>
      </w:r>
      <w:r>
        <w:t>för också</w:t>
      </w:r>
      <w:r w:rsidRPr="006D6E4B">
        <w:t xml:space="preserve"> dialoger med banksektorn för </w:t>
      </w:r>
      <w:r w:rsidR="007D630F">
        <w:t xml:space="preserve">att </w:t>
      </w:r>
      <w:r w:rsidRPr="006D6E4B">
        <w:t>få till mer säkra tjänster och produkter.</w:t>
      </w:r>
      <w:r>
        <w:t xml:space="preserve"> </w:t>
      </w:r>
      <w:r w:rsidR="00D301B1">
        <w:t>Att sprida information som ökar medvetenheten om de här brotten och att stärka äldres förmåga att stå emot är en viktig pusselbit.</w:t>
      </w:r>
    </w:p>
    <w:p w:rsidR="000136A5" w:rsidP="002749F7">
      <w:pPr>
        <w:pStyle w:val="BodyText"/>
      </w:pPr>
      <w:r>
        <w:t>F</w:t>
      </w:r>
      <w:r w:rsidR="00E93CD5">
        <w:t>ör att stärka det brottsförebyggande arbetet</w:t>
      </w:r>
      <w:r>
        <w:t xml:space="preserve"> har regeringen tagit fram det nationella brottsförebyggande programmet </w:t>
      </w:r>
      <w:r w:rsidRPr="00723EE4">
        <w:rPr>
          <w:i/>
          <w:iCs/>
        </w:rPr>
        <w:t>Tillsammans mot brott</w:t>
      </w:r>
      <w:r>
        <w:t xml:space="preserve">. Programmet innehåller målsättningar om att flera aktörer ska ha kunskap om och bidra till att förebygga brott och att fler aktörer involveras i samverkan kring brottsförebyggande frågor. </w:t>
      </w:r>
    </w:p>
    <w:p w:rsidR="00A53518" w:rsidP="002749F7">
      <w:pPr>
        <w:pStyle w:val="BodyText"/>
      </w:pPr>
      <w:r w:rsidRPr="008C1D21">
        <w:t xml:space="preserve">Systematiska brott mot äldre begås inte bara av inhemska kriminella utan </w:t>
      </w:r>
      <w:r w:rsidR="00BD6F83">
        <w:t xml:space="preserve">kan </w:t>
      </w:r>
      <w:r w:rsidRPr="008C1D21">
        <w:t xml:space="preserve">även </w:t>
      </w:r>
      <w:r w:rsidR="00BD6F83">
        <w:t xml:space="preserve">begås </w:t>
      </w:r>
      <w:r w:rsidRPr="008C1D21">
        <w:t xml:space="preserve">av utländska brottsnätverk som snabbt rör sig över stora geografiska områden. </w:t>
      </w:r>
    </w:p>
    <w:p w:rsidR="001E56EA" w:rsidP="002749F7">
      <w:pPr>
        <w:pStyle w:val="BodyText"/>
      </w:pPr>
      <w:r w:rsidRPr="008C1D21">
        <w:t xml:space="preserve">Mot bakgrund av ett regeringsuppdrag på området har Polismyndigheten de senaste åren </w:t>
      </w:r>
      <w:r w:rsidR="007D630F">
        <w:t xml:space="preserve">vidtagit åtgärder för att </w:t>
      </w:r>
      <w:r w:rsidRPr="008C1D21">
        <w:t>öka sin förmåga att upptäcka och arbeta mot seriebrottslighet som begås av både inhemska och internationella brottsnätverk. Uppdraget har också inneburit att Polis</w:t>
      </w:r>
      <w:r w:rsidR="006230CF">
        <w:t>myndigheten</w:t>
      </w:r>
      <w:r w:rsidRPr="008C1D21">
        <w:t>, Tull</w:t>
      </w:r>
      <w:r w:rsidR="006230CF">
        <w:t>verket</w:t>
      </w:r>
      <w:r w:rsidRPr="008C1D21">
        <w:t xml:space="preserve"> och Kustbevakningen har förstärkt sin samverkan</w:t>
      </w:r>
      <w:r w:rsidR="00BD6F83">
        <w:t xml:space="preserve"> mot gränsöverskridande internationell brottslighet</w:t>
      </w:r>
      <w:r w:rsidRPr="008C1D21">
        <w:t xml:space="preserve">.  </w:t>
      </w:r>
    </w:p>
    <w:p w:rsidR="0061195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8AED43549A547628DCDE72A89B6B6E9"/>
          </w:placeholder>
          <w:dataBinding w:xpath="/ns0:DocumentInfo[1]/ns0:BaseInfo[1]/ns0:HeaderDate[1]" w:storeItemID="{3FCE5519-ABE4-4429-B6D5-35DD03EB227E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74A65">
            <w:t>2 mars 2022</w:t>
          </w:r>
        </w:sdtContent>
      </w:sdt>
    </w:p>
    <w:p w:rsidR="00611958" w:rsidP="004E7A8F">
      <w:pPr>
        <w:pStyle w:val="Brdtextutanavstnd"/>
      </w:pPr>
    </w:p>
    <w:p w:rsidR="00611958" w:rsidP="004E7A8F">
      <w:pPr>
        <w:pStyle w:val="Brdtextutanavstnd"/>
      </w:pPr>
    </w:p>
    <w:p w:rsidR="00AD6999" w:rsidP="004E7A8F">
      <w:pPr>
        <w:pStyle w:val="Brdtextutanavstnd"/>
      </w:pPr>
    </w:p>
    <w:p w:rsidR="00611958" w:rsidRPr="00DB48AB" w:rsidP="00DB48AB">
      <w:pPr>
        <w:pStyle w:val="BodyText"/>
      </w:pPr>
      <w:r>
        <w:t>Morgan Johansson</w:t>
      </w: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1195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11958" w:rsidRPr="007D73AB" w:rsidP="00340DE0">
          <w:pPr>
            <w:pStyle w:val="Header"/>
          </w:pPr>
        </w:p>
      </w:tc>
      <w:tc>
        <w:tcPr>
          <w:tcW w:w="1134" w:type="dxa"/>
        </w:tcPr>
        <w:p w:rsidR="0061195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1195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11958" w:rsidRPr="00710A6C" w:rsidP="00EE3C0F">
          <w:pPr>
            <w:pStyle w:val="Header"/>
            <w:rPr>
              <w:b/>
            </w:rPr>
          </w:pPr>
        </w:p>
        <w:p w:rsidR="00611958" w:rsidP="00EE3C0F">
          <w:pPr>
            <w:pStyle w:val="Header"/>
          </w:pPr>
        </w:p>
        <w:p w:rsidR="00611958" w:rsidP="00EE3C0F">
          <w:pPr>
            <w:pStyle w:val="Header"/>
          </w:pPr>
        </w:p>
        <w:p w:rsidR="0061195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4B145FADA9F423283355DB3D9A36EE0"/>
            </w:placeholder>
            <w:dataBinding w:xpath="/ns0:DocumentInfo[1]/ns0:BaseInfo[1]/ns0:Dnr[1]" w:storeItemID="{3FCE5519-ABE4-4429-B6D5-35DD03EB227E}" w:prefixMappings="xmlns:ns0='http://lp/documentinfo/RK' "/>
            <w:text/>
          </w:sdtPr>
          <w:sdtContent>
            <w:p w:rsidR="00611958" w:rsidP="00EE3C0F">
              <w:pPr>
                <w:pStyle w:val="Header"/>
              </w:pPr>
              <w:r>
                <w:t>Ju2022/</w:t>
              </w:r>
              <w:r w:rsidR="00AD6999">
                <w:t>00700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510094A3B7B4B3B9788915E3FAB7084"/>
            </w:placeholder>
            <w:showingPlcHdr/>
            <w:dataBinding w:xpath="/ns0:DocumentInfo[1]/ns0:BaseInfo[1]/ns0:DocNumber[1]" w:storeItemID="{3FCE5519-ABE4-4429-B6D5-35DD03EB227E}" w:prefixMappings="xmlns:ns0='http://lp/documentinfo/RK' "/>
            <w:text/>
          </w:sdtPr>
          <w:sdtContent>
            <w:p w:rsidR="0061195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11958" w:rsidP="00EE3C0F">
          <w:pPr>
            <w:pStyle w:val="Header"/>
          </w:pPr>
        </w:p>
      </w:tc>
      <w:tc>
        <w:tcPr>
          <w:tcW w:w="1134" w:type="dxa"/>
        </w:tcPr>
        <w:p w:rsidR="00611958" w:rsidP="0094502D">
          <w:pPr>
            <w:pStyle w:val="Header"/>
          </w:pPr>
        </w:p>
        <w:p w:rsidR="0061195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8D45244C949467B95EB402650BC938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64998" w:rsidRPr="00164998" w:rsidP="00340DE0">
              <w:pPr>
                <w:pStyle w:val="Header"/>
                <w:rPr>
                  <w:b/>
                </w:rPr>
              </w:pPr>
              <w:r w:rsidRPr="00164998">
                <w:rPr>
                  <w:b/>
                </w:rPr>
                <w:t>Justitiedepartementet</w:t>
              </w:r>
            </w:p>
            <w:p w:rsidR="00611958" w:rsidRPr="00340DE0" w:rsidP="00340DE0">
              <w:pPr>
                <w:pStyle w:val="Header"/>
              </w:pPr>
              <w:r w:rsidRPr="00164998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0808A3C667C4933B0B3E3C451D01F44"/>
          </w:placeholder>
          <w:dataBinding w:xpath="/ns0:DocumentInfo[1]/ns0:BaseInfo[1]/ns0:Recipient[1]" w:storeItemID="{3FCE5519-ABE4-4429-B6D5-35DD03EB227E}" w:prefixMappings="xmlns:ns0='http://lp/documentinfo/RK' "/>
          <w:text w:multiLine="1"/>
        </w:sdtPr>
        <w:sdtContent>
          <w:tc>
            <w:tcPr>
              <w:tcW w:w="3170" w:type="dxa"/>
            </w:tcPr>
            <w:p w:rsidR="0061195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1195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B145FADA9F423283355DB3D9A36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FF58D-81E9-47AF-9D65-209C1BF84804}"/>
      </w:docPartPr>
      <w:docPartBody>
        <w:p w:rsidR="00406BAB" w:rsidP="001B39A4">
          <w:pPr>
            <w:pStyle w:val="84B145FADA9F423283355DB3D9A36E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10094A3B7B4B3B9788915E3FAB7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4B00A-078B-4B6B-B61F-F4C4C548438A}"/>
      </w:docPartPr>
      <w:docPartBody>
        <w:p w:rsidR="00406BAB" w:rsidP="001B39A4">
          <w:pPr>
            <w:pStyle w:val="B510094A3B7B4B3B9788915E3FAB708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D45244C949467B95EB402650BC93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C8449-9D25-40B4-9E63-D03F046F0B5B}"/>
      </w:docPartPr>
      <w:docPartBody>
        <w:p w:rsidR="00406BAB" w:rsidP="001B39A4">
          <w:pPr>
            <w:pStyle w:val="E8D45244C949467B95EB402650BC93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808A3C667C4933B0B3E3C451D01F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C57DA-9A35-43C9-9E68-D6F31352493B}"/>
      </w:docPartPr>
      <w:docPartBody>
        <w:p w:rsidR="00406BAB" w:rsidP="001B39A4">
          <w:pPr>
            <w:pStyle w:val="30808A3C667C4933B0B3E3C451D01F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AED43549A547628DCDE72A89B6B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8C9D7-3682-4C83-A5E5-405B020FDF8E}"/>
      </w:docPartPr>
      <w:docPartBody>
        <w:p w:rsidR="00406BAB" w:rsidP="001B39A4">
          <w:pPr>
            <w:pStyle w:val="B8AED43549A547628DCDE72A89B6B6E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39A4"/>
    <w:rPr>
      <w:noProof w:val="0"/>
      <w:color w:val="808080"/>
    </w:rPr>
  </w:style>
  <w:style w:type="paragraph" w:customStyle="1" w:styleId="84B145FADA9F423283355DB3D9A36EE0">
    <w:name w:val="84B145FADA9F423283355DB3D9A36EE0"/>
    <w:rsid w:val="001B39A4"/>
  </w:style>
  <w:style w:type="paragraph" w:customStyle="1" w:styleId="30808A3C667C4933B0B3E3C451D01F44">
    <w:name w:val="30808A3C667C4933B0B3E3C451D01F44"/>
    <w:rsid w:val="001B39A4"/>
  </w:style>
  <w:style w:type="paragraph" w:customStyle="1" w:styleId="B510094A3B7B4B3B9788915E3FAB70841">
    <w:name w:val="B510094A3B7B4B3B9788915E3FAB70841"/>
    <w:rsid w:val="001B39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D45244C949467B95EB402650BC938A1">
    <w:name w:val="E8D45244C949467B95EB402650BC938A1"/>
    <w:rsid w:val="001B39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AED43549A547628DCDE72A89B6B6E9">
    <w:name w:val="B8AED43549A547628DCDE72A89B6B6E9"/>
    <w:rsid w:val="001B39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82737b07-47d2-4e3d-9b9e-e89e6632dff0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2022-03-02T00:00:00</HeaderDate>
    <Office/>
    <Dnr>Ju2022/00700</Dnr>
    <ParagrafNr/>
    <DocumentTitle/>
    <VisitingAddress/>
    <Extra1/>
    <Extra2/>
    <Extra3>Pontus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45FD3-EF5D-462F-9009-C2803D7C1A64}"/>
</file>

<file path=customXml/itemProps2.xml><?xml version="1.0" encoding="utf-8"?>
<ds:datastoreItem xmlns:ds="http://schemas.openxmlformats.org/officeDocument/2006/customXml" ds:itemID="{8637B100-F33D-4544-A7A2-CB9EBDE2339E}"/>
</file>

<file path=customXml/itemProps3.xml><?xml version="1.0" encoding="utf-8"?>
<ds:datastoreItem xmlns:ds="http://schemas.openxmlformats.org/officeDocument/2006/customXml" ds:itemID="{3FCE5519-ABE4-4429-B6D5-35DD03EB227E}"/>
</file>

<file path=customXml/itemProps4.xml><?xml version="1.0" encoding="utf-8"?>
<ds:datastoreItem xmlns:ds="http://schemas.openxmlformats.org/officeDocument/2006/customXml" ds:itemID="{F7D0E7B6-129E-4A51-B1DE-C27ED3DEAF5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1143.docx</dc:title>
  <cp:revision>10</cp:revision>
  <cp:lastPrinted>2022-02-28T09:06:00Z</cp:lastPrinted>
  <dcterms:created xsi:type="dcterms:W3CDTF">2022-02-28T09:47:00Z</dcterms:created>
  <dcterms:modified xsi:type="dcterms:W3CDTF">2022-03-01T11:43:00Z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3931b0e2-d871-4dc9-9cf0-703ba7fece22</vt:lpwstr>
  </property>
</Properties>
</file>