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C3C03" w:rsidRPr="001B4F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C3C03" w:rsidRPr="001B4F08" w:rsidRDefault="006C3C0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C3C03" w:rsidRPr="001B4F08" w:rsidRDefault="006C3C0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C3C03" w:rsidRPr="001B4F08" w:rsidRDefault="006C3C03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B4F0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C3C03" w:rsidRPr="001B4F08" w:rsidRDefault="006C3C03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C3C03" w:rsidRPr="001B4F08" w:rsidRDefault="006C3C03">
            <w:pPr>
              <w:framePr w:w="4400" w:h="1644" w:wrap="notBeside" w:vAnchor="page" w:hAnchor="page" w:x="6573" w:y="721"/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C3C03" w:rsidRPr="001B4F08" w:rsidRDefault="00B02264">
            <w:pPr>
              <w:framePr w:w="4400" w:h="1644" w:wrap="notBeside" w:vAnchor="page" w:hAnchor="page" w:x="6573" w:y="721"/>
            </w:pPr>
            <w:r w:rsidRPr="001B4F08">
              <w:t>2007-11-</w:t>
            </w:r>
            <w:r w:rsidR="00420AA3" w:rsidRPr="001B4F08">
              <w:t>26</w:t>
            </w:r>
          </w:p>
        </w:tc>
        <w:tc>
          <w:tcPr>
            <w:tcW w:w="2347" w:type="dxa"/>
            <w:gridSpan w:val="2"/>
          </w:tcPr>
          <w:p w:rsidR="006C3C03" w:rsidRPr="001B4F08" w:rsidRDefault="006C3C03">
            <w:pPr>
              <w:framePr w:w="4400" w:h="1644" w:wrap="notBeside" w:vAnchor="page" w:hAnchor="page" w:x="6573" w:y="721"/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C3C03" w:rsidRPr="001B4F08" w:rsidRDefault="006C3C03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C3C03" w:rsidRPr="001B4F08" w:rsidRDefault="006C3C03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B4F08">
              <w:rPr>
                <w:b/>
                <w:i w:val="0"/>
                <w:sz w:val="22"/>
              </w:rPr>
              <w:t>Justitiedepartementet</w:t>
            </w: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C3C03" w:rsidRPr="001B4F0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C3C03" w:rsidRPr="001B4F08" w:rsidRDefault="006C3C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C3C03" w:rsidRPr="001B4F08" w:rsidRDefault="006C3C03">
      <w:pPr>
        <w:framePr w:w="4400" w:h="2523" w:wrap="notBeside" w:vAnchor="page" w:hAnchor="page" w:x="6453" w:y="2445"/>
        <w:ind w:left="142"/>
        <w:rPr>
          <w:b/>
        </w:rPr>
      </w:pPr>
    </w:p>
    <w:p w:rsidR="006C3C03" w:rsidRPr="001B4F08" w:rsidRDefault="006C3C03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B4F08">
        <w:t>Rådets möte (</w:t>
      </w:r>
      <w:r w:rsidR="00243409" w:rsidRPr="001B4F08">
        <w:t>rättsliga och inrikes frågor) den 6-7 december 2007</w:t>
      </w:r>
    </w:p>
    <w:p w:rsidR="00FC392C" w:rsidRPr="001B4F08" w:rsidRDefault="00FC392C">
      <w:pPr>
        <w:pStyle w:val="RKnormal"/>
        <w:rPr>
          <w:b/>
        </w:rPr>
      </w:pPr>
    </w:p>
    <w:p w:rsidR="006C3C03" w:rsidRPr="001B4F08" w:rsidRDefault="00243409">
      <w:pPr>
        <w:pStyle w:val="RKnormal"/>
        <w:rPr>
          <w:b/>
        </w:rPr>
      </w:pPr>
      <w:r w:rsidRPr="001B4F08">
        <w:rPr>
          <w:b/>
        </w:rPr>
        <w:t>Dagordningspunkt 6</w:t>
      </w:r>
    </w:p>
    <w:p w:rsidR="006C3C03" w:rsidRPr="001B4F08" w:rsidRDefault="006C3C03">
      <w:pPr>
        <w:pStyle w:val="RKnormal"/>
      </w:pPr>
    </w:p>
    <w:p w:rsidR="006C3C03" w:rsidRPr="001B4F08" w:rsidRDefault="00243409">
      <w:pPr>
        <w:pStyle w:val="RKnormal"/>
        <w:rPr>
          <w:b/>
        </w:rPr>
      </w:pPr>
      <w:r w:rsidRPr="001B4F08">
        <w:rPr>
          <w:b/>
        </w:rPr>
        <w:t>(ev.) Förslag till rådsslutsatser med antagande av strategiska riktlinjer och prioriteringar om höjd säkerhet gällande sprängämnen</w:t>
      </w:r>
    </w:p>
    <w:p w:rsidR="006C3C03" w:rsidRPr="001B4F08" w:rsidRDefault="006C3C03">
      <w:pPr>
        <w:pStyle w:val="RKnormal"/>
      </w:pPr>
    </w:p>
    <w:p w:rsidR="00B02264" w:rsidRPr="001B4F08" w:rsidRDefault="006C3C03" w:rsidP="00B02264">
      <w:pPr>
        <w:pStyle w:val="RKnormal"/>
      </w:pPr>
      <w:r w:rsidRPr="001B4F08">
        <w:t>Dokument:</w:t>
      </w:r>
      <w:r w:rsidR="00243409" w:rsidRPr="001B4F08">
        <w:t xml:space="preserve"> Dokumentangivelse saknas.</w:t>
      </w:r>
    </w:p>
    <w:p w:rsidR="006C3C03" w:rsidRPr="001B4F08" w:rsidRDefault="006C3C03">
      <w:pPr>
        <w:pStyle w:val="RKnormal"/>
      </w:pPr>
    </w:p>
    <w:p w:rsidR="006C3C03" w:rsidRPr="001B4F08" w:rsidRDefault="00243409">
      <w:pPr>
        <w:pStyle w:val="RKnormal"/>
      </w:pPr>
      <w:r w:rsidRPr="001B4F08">
        <w:t>Tidigare dokument: Den senaste versionen av rådsslutsatserna återfinns i dokumentet 15271/07 CATS 127 ENFOPOL 190.</w:t>
      </w:r>
      <w:r w:rsidR="00940822" w:rsidRPr="001B4F08">
        <w:t xml:space="preserve"> </w:t>
      </w:r>
    </w:p>
    <w:p w:rsidR="006C3C03" w:rsidRPr="001B4F08" w:rsidRDefault="006C3C03">
      <w:pPr>
        <w:pStyle w:val="RKnormal"/>
      </w:pPr>
    </w:p>
    <w:p w:rsidR="006C3C03" w:rsidRPr="001B4F08" w:rsidRDefault="00243409">
      <w:pPr>
        <w:pStyle w:val="RKnormal"/>
      </w:pPr>
      <w:r w:rsidRPr="001B4F08">
        <w:t>Rådsslutsatserna har inte tidigare behandlats av riksdagen.</w:t>
      </w:r>
    </w:p>
    <w:p w:rsidR="006C3C03" w:rsidRPr="001B4F08" w:rsidRDefault="006C3C03">
      <w:pPr>
        <w:pStyle w:val="RKrubrik"/>
      </w:pPr>
      <w:r w:rsidRPr="001B4F08">
        <w:t>Bakgrund</w:t>
      </w:r>
    </w:p>
    <w:p w:rsidR="00B02264" w:rsidRPr="001B4F08" w:rsidRDefault="00B02264" w:rsidP="00B02264">
      <w:pPr>
        <w:pStyle w:val="RKnormal"/>
      </w:pPr>
      <w:r w:rsidRPr="001B4F08">
        <w:t>Som ett led i</w:t>
      </w:r>
      <w:r w:rsidR="005A0D58" w:rsidRPr="001B4F08">
        <w:t xml:space="preserve"> terrorismbekämpningen föreslås en höjning av </w:t>
      </w:r>
      <w:r w:rsidRPr="001B4F08">
        <w:t xml:space="preserve">säkerheten kring sprängämnen. En expertgrupp </w:t>
      </w:r>
      <w:r w:rsidR="005A0D58" w:rsidRPr="001B4F08">
        <w:t xml:space="preserve">tog </w:t>
      </w:r>
      <w:r w:rsidRPr="001B4F08">
        <w:t xml:space="preserve">under våren 2007 </w:t>
      </w:r>
      <w:r w:rsidR="005A0D58" w:rsidRPr="001B4F08">
        <w:t xml:space="preserve">fram </w:t>
      </w:r>
      <w:r w:rsidRPr="001B4F08">
        <w:t xml:space="preserve">en rapport på temat och </w:t>
      </w:r>
      <w:r w:rsidR="005A0D58" w:rsidRPr="001B4F08">
        <w:t>olika rådsarbetsgrupper</w:t>
      </w:r>
      <w:r w:rsidRPr="001B4F08">
        <w:t xml:space="preserve"> har under hösten </w:t>
      </w:r>
      <w:r w:rsidR="005A0D58" w:rsidRPr="001B4F08">
        <w:t xml:space="preserve">också </w:t>
      </w:r>
      <w:r w:rsidRPr="001B4F08">
        <w:t>diskuterat frågan. K</w:t>
      </w:r>
      <w:r w:rsidR="005A0D58" w:rsidRPr="001B4F08">
        <w:t>ommissionen</w:t>
      </w:r>
      <w:r w:rsidRPr="001B4F08">
        <w:t xml:space="preserve"> antog vidare den 6 november 2007 ett meddelande om </w:t>
      </w:r>
      <w:r w:rsidR="005A0D58" w:rsidRPr="001B4F08">
        <w:t>höjd</w:t>
      </w:r>
      <w:r w:rsidRPr="001B4F08">
        <w:t xml:space="preserve"> säkerhet för sprängämnen, </w:t>
      </w:r>
      <w:r w:rsidR="00E42632" w:rsidRPr="001B4F08">
        <w:t>innehållande ett förslag till</w:t>
      </w:r>
      <w:r w:rsidRPr="001B4F08">
        <w:t xml:space="preserve"> handlingsplan</w:t>
      </w:r>
      <w:r w:rsidR="00940822" w:rsidRPr="001B4F08">
        <w:t xml:space="preserve"> (KOM (2007) 651 slutlig)</w:t>
      </w:r>
      <w:r w:rsidRPr="001B4F08">
        <w:t>. De</w:t>
      </w:r>
      <w:r w:rsidR="00E42632" w:rsidRPr="001B4F08">
        <w:t>nna handlingsplan kräver</w:t>
      </w:r>
      <w:r w:rsidRPr="001B4F08">
        <w:t xml:space="preserve"> noggrann analys och </w:t>
      </w:r>
      <w:r w:rsidR="00E42632" w:rsidRPr="001B4F08">
        <w:t>omfattande samordning mellan olika aktörer</w:t>
      </w:r>
      <w:r w:rsidR="00554D1F" w:rsidRPr="001B4F08">
        <w:t xml:space="preserve">, varför diskussionen kommer att </w:t>
      </w:r>
      <w:r w:rsidR="00D54448" w:rsidRPr="001B4F08">
        <w:t xml:space="preserve">kunna </w:t>
      </w:r>
      <w:r w:rsidR="00554D1F" w:rsidRPr="001B4F08">
        <w:t>påbörjas först under det slovenska ordförandeskapet</w:t>
      </w:r>
      <w:r w:rsidRPr="001B4F08">
        <w:t xml:space="preserve">. </w:t>
      </w:r>
      <w:r w:rsidR="00E42632" w:rsidRPr="001B4F08">
        <w:t xml:space="preserve">Under tiden konstaterar </w:t>
      </w:r>
      <w:r w:rsidR="00554D1F" w:rsidRPr="001B4F08">
        <w:t xml:space="preserve">det portugisiska </w:t>
      </w:r>
      <w:r w:rsidR="00E42632" w:rsidRPr="001B4F08">
        <w:t xml:space="preserve">ordförandeskapet </w:t>
      </w:r>
      <w:r w:rsidRPr="001B4F08">
        <w:t xml:space="preserve">att det råder enighet bland </w:t>
      </w:r>
      <w:r w:rsidR="00E42632" w:rsidRPr="001B4F08">
        <w:t>medlemsstaterna</w:t>
      </w:r>
      <w:r w:rsidRPr="001B4F08">
        <w:t xml:space="preserve"> om arbetets mål och inriktning och föreslår därför antag</w:t>
      </w:r>
      <w:r w:rsidR="00E42632" w:rsidRPr="001B4F08">
        <w:t>andet av rådsslutsatser på området</w:t>
      </w:r>
      <w:r w:rsidRPr="001B4F08">
        <w:t xml:space="preserve">. </w:t>
      </w:r>
    </w:p>
    <w:p w:rsidR="006C3C03" w:rsidRPr="001B4F08" w:rsidRDefault="006C3C03">
      <w:pPr>
        <w:pStyle w:val="RKrubrik"/>
      </w:pPr>
      <w:r w:rsidRPr="001B4F08">
        <w:t>Rättslig grund och beslutsförfarande</w:t>
      </w:r>
    </w:p>
    <w:p w:rsidR="006C3C03" w:rsidRPr="001B4F08" w:rsidRDefault="00FC259C">
      <w:pPr>
        <w:pStyle w:val="RKnormal"/>
      </w:pPr>
      <w:r w:rsidRPr="001B4F08">
        <w:t>Rådsslutsatser</w:t>
      </w:r>
      <w:r w:rsidR="009A4449" w:rsidRPr="001B4F08">
        <w:t>na</w:t>
      </w:r>
      <w:r w:rsidRPr="001B4F08">
        <w:t xml:space="preserve"> antas av rådet med enhällighet.</w:t>
      </w:r>
    </w:p>
    <w:p w:rsidR="006C3C03" w:rsidRPr="001B4F08" w:rsidRDefault="006C3C03">
      <w:pPr>
        <w:pStyle w:val="RKrubrik"/>
        <w:rPr>
          <w:i/>
          <w:iCs/>
        </w:rPr>
      </w:pPr>
      <w:r w:rsidRPr="001B4F08">
        <w:rPr>
          <w:i/>
          <w:iCs/>
        </w:rPr>
        <w:t>Svensk ståndpunkt</w:t>
      </w:r>
    </w:p>
    <w:p w:rsidR="003634FF" w:rsidRPr="001B4F08" w:rsidRDefault="00B02264" w:rsidP="003634FF">
      <w:pPr>
        <w:pStyle w:val="RKnormal"/>
      </w:pPr>
      <w:r w:rsidRPr="001B4F08">
        <w:t>K</w:t>
      </w:r>
      <w:r w:rsidR="00E42632" w:rsidRPr="001B4F08">
        <w:t xml:space="preserve">ommissionens </w:t>
      </w:r>
      <w:r w:rsidRPr="001B4F08">
        <w:t xml:space="preserve">förslag till handlingsplan gällande </w:t>
      </w:r>
      <w:r w:rsidR="00E42632" w:rsidRPr="001B4F08">
        <w:t>höjd</w:t>
      </w:r>
      <w:r w:rsidRPr="001B4F08">
        <w:t xml:space="preserve"> säkerhet </w:t>
      </w:r>
      <w:r w:rsidR="00E42632" w:rsidRPr="001B4F08">
        <w:t>kring</w:t>
      </w:r>
      <w:r w:rsidRPr="001B4F08">
        <w:t xml:space="preserve"> sprängämnen kommer att kräva noggrann analys</w:t>
      </w:r>
      <w:r w:rsidR="00E42632" w:rsidRPr="001B4F08">
        <w:t xml:space="preserve"> och omfattande samordning</w:t>
      </w:r>
      <w:r w:rsidR="003634FF" w:rsidRPr="001B4F08">
        <w:t xml:space="preserve"> av olika intressen</w:t>
      </w:r>
      <w:r w:rsidRPr="001B4F08">
        <w:t xml:space="preserve">. </w:t>
      </w:r>
      <w:r w:rsidR="003634FF" w:rsidRPr="001B4F08">
        <w:t>Diskussionen</w:t>
      </w:r>
      <w:r w:rsidRPr="001B4F08">
        <w:t xml:space="preserve"> om </w:t>
      </w:r>
      <w:r w:rsidR="003634FF" w:rsidRPr="001B4F08">
        <w:t xml:space="preserve">detaljerna i </w:t>
      </w:r>
      <w:r w:rsidRPr="001B4F08">
        <w:t xml:space="preserve">handlingsplanen </w:t>
      </w:r>
      <w:r w:rsidRPr="001B4F08">
        <w:lastRenderedPageBreak/>
        <w:t xml:space="preserve">kommer att föras under </w:t>
      </w:r>
      <w:r w:rsidR="003634FF" w:rsidRPr="001B4F08">
        <w:t>slovenskt ordförandeskap och Sverige</w:t>
      </w:r>
      <w:r w:rsidRPr="001B4F08">
        <w:t xml:space="preserve"> kan då få anledning att återkomma med synpunkter på </w:t>
      </w:r>
      <w:r w:rsidR="003634FF" w:rsidRPr="001B4F08">
        <w:t xml:space="preserve">de enskilda </w:t>
      </w:r>
      <w:r w:rsidRPr="001B4F08">
        <w:t xml:space="preserve">åtgärdsförslagen. </w:t>
      </w:r>
      <w:r w:rsidR="003634FF" w:rsidRPr="001B4F08">
        <w:t xml:space="preserve">Sverige instämmer dock i ordförandeskapets uppfattning att medlemsstaterna är eniga om arbetets mål och inriktning och stödjer därför antagandet av rådsslutsatser på området. </w:t>
      </w:r>
    </w:p>
    <w:p w:rsidR="00B02264" w:rsidRPr="001B4F08" w:rsidRDefault="00B02264" w:rsidP="00B02264">
      <w:pPr>
        <w:spacing w:line="240" w:lineRule="atLeast"/>
      </w:pPr>
    </w:p>
    <w:p w:rsidR="00B02264" w:rsidRPr="001B4F08" w:rsidRDefault="00B02264" w:rsidP="00B02264">
      <w:pPr>
        <w:spacing w:line="240" w:lineRule="atLeast"/>
      </w:pPr>
      <w:r w:rsidRPr="001B4F08">
        <w:t>S</w:t>
      </w:r>
      <w:r w:rsidR="003634FF" w:rsidRPr="001B4F08">
        <w:t xml:space="preserve">verige </w:t>
      </w:r>
      <w:r w:rsidRPr="001B4F08">
        <w:t>har under höstens diskussioner generellt stöttat de förslag som ingår i de föreslagna prioriteringarna</w:t>
      </w:r>
      <w:r w:rsidR="00C05DB0" w:rsidRPr="001B4F08">
        <w:t>. Vi ser ett värde i ett tätare samarbete mellan de ansvariga myndigheterna i medlemsstaterna och stödjer skapandet av ett</w:t>
      </w:r>
      <w:r w:rsidRPr="001B4F08">
        <w:t xml:space="preserve"> bombdatasystem i Europols regi. </w:t>
      </w:r>
      <w:r w:rsidR="00C05DB0" w:rsidRPr="001B4F08">
        <w:t xml:space="preserve">När det gäller samarbete kring spridning av bombtillverkningsinformation på Internet har Sverige </w:t>
      </w:r>
      <w:r w:rsidR="00C05DB0" w:rsidRPr="001B4F08">
        <w:rPr>
          <w:color w:val="000000"/>
        </w:rPr>
        <w:t xml:space="preserve">försvarat respekten för tryck-, yttrande- och informationsfriheten. Ordförandeskapet har </w:t>
      </w:r>
      <w:r w:rsidR="00C95795" w:rsidRPr="001B4F08">
        <w:rPr>
          <w:color w:val="000000"/>
        </w:rPr>
        <w:t xml:space="preserve">i de aktuella rådsslutsatserna </w:t>
      </w:r>
      <w:r w:rsidR="00C05DB0" w:rsidRPr="001B4F08">
        <w:rPr>
          <w:color w:val="000000"/>
        </w:rPr>
        <w:t xml:space="preserve">beaktat </w:t>
      </w:r>
      <w:r w:rsidR="00C95795" w:rsidRPr="001B4F08">
        <w:rPr>
          <w:color w:val="000000"/>
        </w:rPr>
        <w:t xml:space="preserve">de svenska synpunkterna på ett tillfredsställande sätt. </w:t>
      </w:r>
      <w:r w:rsidRPr="001B4F08">
        <w:t>S</w:t>
      </w:r>
      <w:r w:rsidR="00C95795" w:rsidRPr="001B4F08">
        <w:t>verige kan därmed ställa sig bakom de föreslagna rådsslutsatserna</w:t>
      </w:r>
      <w:r w:rsidRPr="001B4F08">
        <w:t>.</w:t>
      </w:r>
      <w:r w:rsidR="00C95795" w:rsidRPr="001B4F08">
        <w:t xml:space="preserve"> </w:t>
      </w:r>
    </w:p>
    <w:p w:rsidR="006C3C03" w:rsidRPr="001B4F08" w:rsidRDefault="006C3C03">
      <w:pPr>
        <w:pStyle w:val="RKrubrik"/>
      </w:pPr>
      <w:r w:rsidRPr="001B4F08">
        <w:t>Europaparlamentets inställning</w:t>
      </w:r>
    </w:p>
    <w:p w:rsidR="006C3C03" w:rsidRPr="001B4F08" w:rsidRDefault="00C95795">
      <w:pPr>
        <w:pStyle w:val="RKnormal"/>
      </w:pPr>
      <w:r w:rsidRPr="001B4F08">
        <w:t>-</w:t>
      </w:r>
    </w:p>
    <w:p w:rsidR="006C3C03" w:rsidRPr="001B4F08" w:rsidRDefault="006C3C03">
      <w:pPr>
        <w:pStyle w:val="RKrubrik"/>
        <w:rPr>
          <w:i/>
          <w:iCs/>
        </w:rPr>
      </w:pPr>
      <w:r w:rsidRPr="001B4F08">
        <w:rPr>
          <w:i/>
          <w:iCs/>
        </w:rPr>
        <w:t>Förslaget</w:t>
      </w:r>
    </w:p>
    <w:p w:rsidR="005A0D58" w:rsidRPr="001B4F08" w:rsidRDefault="00FC259C" w:rsidP="005A0D58">
      <w:pPr>
        <w:pStyle w:val="RKnormal"/>
      </w:pPr>
      <w:r w:rsidRPr="001B4F08">
        <w:t xml:space="preserve">Ordförandeskapet slår i de strategiska riktlinjerna fast att den europeiska handlingsplanen om höjd säkerhet för sprängämnen kommer att utgöra hörnstenen i arbetet. Handlingsplanen </w:t>
      </w:r>
      <w:r w:rsidR="00B1072A" w:rsidRPr="001B4F08">
        <w:t>kommer att t</w:t>
      </w:r>
      <w:r w:rsidRPr="001B4F08">
        <w:t xml:space="preserve">a sikte på </w:t>
      </w:r>
      <w:r w:rsidR="00B1072A" w:rsidRPr="001B4F08">
        <w:t xml:space="preserve">framför allt </w:t>
      </w:r>
      <w:r w:rsidRPr="001B4F08">
        <w:t xml:space="preserve">förebyggande åtgärder gällande </w:t>
      </w:r>
      <w:r w:rsidR="00B1072A" w:rsidRPr="001B4F08">
        <w:t xml:space="preserve">tillgång till </w:t>
      </w:r>
      <w:r w:rsidRPr="001B4F08">
        <w:t>sprängämnen</w:t>
      </w:r>
      <w:r w:rsidR="009A4449" w:rsidRPr="001B4F08">
        <w:t>,</w:t>
      </w:r>
      <w:r w:rsidRPr="001B4F08">
        <w:t xml:space="preserve"> upptäckt </w:t>
      </w:r>
      <w:r w:rsidR="00B1072A" w:rsidRPr="001B4F08">
        <w:t xml:space="preserve">av desamma </w:t>
      </w:r>
      <w:r w:rsidR="009A4449" w:rsidRPr="001B4F08">
        <w:t xml:space="preserve">samt beredskap för och </w:t>
      </w:r>
      <w:r w:rsidR="00B1072A" w:rsidRPr="001B4F08">
        <w:t xml:space="preserve">insatser vid attentat. </w:t>
      </w:r>
      <w:r w:rsidR="009A4449" w:rsidRPr="001B4F08">
        <w:t>Relevanta offentliga och privata aktörer kommer att involveras i arbetet.</w:t>
      </w:r>
    </w:p>
    <w:p w:rsidR="00FC259C" w:rsidRPr="001B4F08" w:rsidRDefault="00FC259C" w:rsidP="005A0D58">
      <w:pPr>
        <w:pStyle w:val="RKnormal"/>
      </w:pPr>
    </w:p>
    <w:p w:rsidR="005A0D58" w:rsidRPr="001B4F08" w:rsidRDefault="009A4449" w:rsidP="005A0D58">
      <w:pPr>
        <w:pStyle w:val="RKnormal"/>
      </w:pPr>
      <w:r w:rsidRPr="001B4F08">
        <w:t>Ordförandeskapet föreslår vidare följande prioriterade åtgärder</w:t>
      </w:r>
      <w:r w:rsidR="005A0D58" w:rsidRPr="001B4F08">
        <w:t>:</w:t>
      </w:r>
    </w:p>
    <w:p w:rsidR="005A0D58" w:rsidRPr="001B4F08" w:rsidRDefault="009A4449" w:rsidP="005A0D58">
      <w:pPr>
        <w:pStyle w:val="RKnormal"/>
        <w:numPr>
          <w:ilvl w:val="0"/>
          <w:numId w:val="1"/>
        </w:numPr>
      </w:pPr>
      <w:r w:rsidRPr="001B4F08">
        <w:t>Upp</w:t>
      </w:r>
      <w:r w:rsidR="005A0D58" w:rsidRPr="001B4F08">
        <w:t xml:space="preserve">rättande av ett system för tidig varning </w:t>
      </w:r>
    </w:p>
    <w:p w:rsidR="005A0D58" w:rsidRPr="001B4F08" w:rsidRDefault="009A4449" w:rsidP="005A0D58">
      <w:pPr>
        <w:pStyle w:val="RKnormal"/>
        <w:numPr>
          <w:ilvl w:val="0"/>
          <w:numId w:val="1"/>
        </w:numPr>
      </w:pPr>
      <w:r w:rsidRPr="001B4F08">
        <w:t>Skapandet av ett nätverk av bombteknikgrupper</w:t>
      </w:r>
    </w:p>
    <w:p w:rsidR="005A0D58" w:rsidRPr="001B4F08" w:rsidRDefault="005A0D58" w:rsidP="005A0D58">
      <w:pPr>
        <w:pStyle w:val="RKnormal"/>
        <w:numPr>
          <w:ilvl w:val="0"/>
          <w:numId w:val="1"/>
        </w:numPr>
      </w:pPr>
      <w:r w:rsidRPr="001B4F08">
        <w:t>Säkerhet i distributionskedjan (åtgärder gällande tillverkning, lagring, transport och spår</w:t>
      </w:r>
      <w:r w:rsidR="009A4449" w:rsidRPr="001B4F08">
        <w:t>ning av sprängämnen</w:t>
      </w:r>
      <w:r w:rsidRPr="001B4F08">
        <w:t>)</w:t>
      </w:r>
    </w:p>
    <w:p w:rsidR="005A0D58" w:rsidRPr="001B4F08" w:rsidRDefault="005A0D58" w:rsidP="005A0D58">
      <w:pPr>
        <w:pStyle w:val="RKnormal"/>
        <w:numPr>
          <w:ilvl w:val="0"/>
          <w:numId w:val="1"/>
        </w:numPr>
      </w:pPr>
      <w:r w:rsidRPr="001B4F08">
        <w:t>Inrättande av en ständig kommitté av experter på prekursorer</w:t>
      </w:r>
    </w:p>
    <w:p w:rsidR="005A0D58" w:rsidRPr="001B4F08" w:rsidRDefault="005A0D58" w:rsidP="005A0D58">
      <w:pPr>
        <w:pStyle w:val="RKnormal"/>
        <w:numPr>
          <w:ilvl w:val="0"/>
          <w:numId w:val="1"/>
        </w:numPr>
      </w:pPr>
      <w:r w:rsidRPr="001B4F08">
        <w:t xml:space="preserve">Inrättande av en ad hoc-grupp för </w:t>
      </w:r>
      <w:r w:rsidR="001314EE" w:rsidRPr="001B4F08">
        <w:t>upptäckt</w:t>
      </w:r>
      <w:r w:rsidRPr="001B4F08">
        <w:t xml:space="preserve"> av sprängämnen </w:t>
      </w:r>
    </w:p>
    <w:p w:rsidR="005A0D58" w:rsidRPr="001B4F08" w:rsidRDefault="005A0D58" w:rsidP="005A0D58">
      <w:pPr>
        <w:pStyle w:val="RKnormal"/>
        <w:numPr>
          <w:ilvl w:val="0"/>
          <w:numId w:val="1"/>
        </w:numPr>
      </w:pPr>
      <w:r w:rsidRPr="001B4F08">
        <w:t>Samarbete gällande spridning av bombtillv</w:t>
      </w:r>
      <w:r w:rsidR="001314EE" w:rsidRPr="001B4F08">
        <w:t>erkningsinformation på Internet</w:t>
      </w:r>
    </w:p>
    <w:p w:rsidR="005A0D58" w:rsidRPr="001B4F08" w:rsidRDefault="005A0D58" w:rsidP="005A0D58">
      <w:pPr>
        <w:pStyle w:val="RKnormal"/>
        <w:numPr>
          <w:ilvl w:val="0"/>
          <w:numId w:val="1"/>
        </w:numPr>
      </w:pPr>
      <w:r w:rsidRPr="001B4F08">
        <w:t>Skapande av ett europeiskt bombdatasystem</w:t>
      </w:r>
    </w:p>
    <w:p w:rsidR="006C3C03" w:rsidRPr="001B4F08" w:rsidRDefault="006C3C03">
      <w:pPr>
        <w:pStyle w:val="RKrubrik"/>
        <w:rPr>
          <w:i/>
          <w:iCs/>
        </w:rPr>
      </w:pPr>
      <w:r w:rsidRPr="001B4F08">
        <w:rPr>
          <w:i/>
          <w:iCs/>
        </w:rPr>
        <w:t>Gällande svenska regler och förslagets effekter på dessa</w:t>
      </w:r>
    </w:p>
    <w:p w:rsidR="006C3C03" w:rsidRPr="001B4F08" w:rsidRDefault="001314EE">
      <w:pPr>
        <w:pStyle w:val="RKnormal"/>
      </w:pPr>
      <w:r w:rsidRPr="001B4F08">
        <w:t xml:space="preserve">Rådsslutsatserna har ingen effekt på svenska regler. </w:t>
      </w:r>
      <w:r w:rsidR="00D54448" w:rsidRPr="001B4F08">
        <w:t>Effekterna av de åtgärder som föreslås i kommissionens handlingsplan måste analyseras i samband med förhandlingarna om denna.</w:t>
      </w:r>
    </w:p>
    <w:p w:rsidR="006C3C03" w:rsidRPr="001B4F08" w:rsidRDefault="006C3C03">
      <w:pPr>
        <w:pStyle w:val="RKrubrik"/>
      </w:pPr>
      <w:r w:rsidRPr="001B4F08">
        <w:t>Ekonomiska konsekvenser</w:t>
      </w:r>
    </w:p>
    <w:p w:rsidR="00D54448" w:rsidRPr="001B4F08" w:rsidRDefault="001314EE" w:rsidP="00D54448">
      <w:pPr>
        <w:pStyle w:val="RKnormal"/>
      </w:pPr>
      <w:r w:rsidRPr="001B4F08">
        <w:t>Rådsslutsatserna medför inga ekonomiska konsekvenser.</w:t>
      </w:r>
      <w:r w:rsidR="00D54448" w:rsidRPr="001B4F08">
        <w:t xml:space="preserve"> Effekterna av de åtgärder som föreslås i kommissionens handlingsplan måste analyseras i samband med förhandlingarna om denna.</w:t>
      </w:r>
    </w:p>
    <w:p w:rsidR="00C95795" w:rsidRPr="001B4F08" w:rsidRDefault="006C3C03" w:rsidP="00C95795">
      <w:pPr>
        <w:pStyle w:val="RKrubrik"/>
      </w:pPr>
      <w:r w:rsidRPr="001B4F08">
        <w:t>Övrigt</w:t>
      </w:r>
    </w:p>
    <w:p w:rsidR="00C95795" w:rsidRPr="001B4F08" w:rsidRDefault="001314EE" w:rsidP="00C95795">
      <w:pPr>
        <w:pStyle w:val="RKnormal"/>
      </w:pPr>
      <w:r w:rsidRPr="001B4F08">
        <w:t>-</w:t>
      </w:r>
    </w:p>
    <w:sectPr w:rsidR="00C95795" w:rsidRPr="001B4F0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15C" w:rsidRPr="001B4F08" w:rsidRDefault="0039515C">
      <w:r w:rsidRPr="001B4F08">
        <w:separator/>
      </w:r>
    </w:p>
  </w:endnote>
  <w:endnote w:type="continuationSeparator" w:id="0">
    <w:p w:rsidR="0039515C" w:rsidRPr="001B4F08" w:rsidRDefault="0039515C">
      <w:r w:rsidRPr="001B4F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15C" w:rsidRPr="001B4F08" w:rsidRDefault="0039515C">
      <w:r w:rsidRPr="001B4F08">
        <w:separator/>
      </w:r>
    </w:p>
  </w:footnote>
  <w:footnote w:type="continuationSeparator" w:id="0">
    <w:p w:rsidR="0039515C" w:rsidRPr="001B4F08" w:rsidRDefault="0039515C">
      <w:r w:rsidRPr="001B4F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D58" w:rsidRPr="001B4F08" w:rsidRDefault="005A0D58">
    <w:pPr>
      <w:pStyle w:val="Sidhuvud"/>
      <w:framePr w:wrap="around" w:vAnchor="text" w:hAnchor="margin" w:xAlign="right" w:y="1"/>
      <w:rPr>
        <w:rStyle w:val="Sidnummer"/>
      </w:rPr>
    </w:pPr>
    <w:r w:rsidRPr="001B4F08">
      <w:rPr>
        <w:rStyle w:val="Sidnummer"/>
      </w:rPr>
      <w:fldChar w:fldCharType="begin" w:fldLock="1"/>
    </w:r>
    <w:r w:rsidRPr="001B4F08">
      <w:rPr>
        <w:rStyle w:val="Sidnummer"/>
      </w:rPr>
      <w:instrText xml:space="preserve">PAGE  </w:instrText>
    </w:r>
    <w:r w:rsidRPr="001B4F08">
      <w:rPr>
        <w:rStyle w:val="Sidnummer"/>
      </w:rPr>
      <w:fldChar w:fldCharType="separate"/>
    </w:r>
    <w:r w:rsidR="00420AA3" w:rsidRPr="001B4F08">
      <w:rPr>
        <w:rStyle w:val="Sidnummer"/>
      </w:rPr>
      <w:t>2</w:t>
    </w:r>
    <w:r w:rsidRPr="001B4F0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A0D58" w:rsidRPr="001B4F0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A0D58" w:rsidRPr="001B4F08" w:rsidRDefault="005A0D5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A0D58" w:rsidRPr="001B4F08" w:rsidRDefault="005A0D58">
          <w:pPr>
            <w:pStyle w:val="Sidhuvud"/>
            <w:ind w:right="360"/>
          </w:pPr>
        </w:p>
      </w:tc>
      <w:tc>
        <w:tcPr>
          <w:tcW w:w="1525" w:type="dxa"/>
        </w:tcPr>
        <w:p w:rsidR="005A0D58" w:rsidRPr="001B4F08" w:rsidRDefault="005A0D58">
          <w:pPr>
            <w:pStyle w:val="Sidhuvud"/>
            <w:ind w:right="360"/>
          </w:pPr>
        </w:p>
      </w:tc>
    </w:tr>
  </w:tbl>
  <w:p w:rsidR="005A0D58" w:rsidRPr="001B4F08" w:rsidRDefault="005A0D5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D58" w:rsidRPr="001B4F08" w:rsidRDefault="005A0D58">
    <w:pPr>
      <w:pStyle w:val="Sidhuvud"/>
      <w:framePr w:wrap="around" w:vAnchor="text" w:hAnchor="margin" w:xAlign="right" w:y="1"/>
      <w:rPr>
        <w:rStyle w:val="Sidnummer"/>
      </w:rPr>
    </w:pPr>
    <w:r w:rsidRPr="001B4F08">
      <w:rPr>
        <w:rStyle w:val="Sidnummer"/>
      </w:rPr>
      <w:fldChar w:fldCharType="begin" w:fldLock="1"/>
    </w:r>
    <w:r w:rsidRPr="001B4F08">
      <w:rPr>
        <w:rStyle w:val="Sidnummer"/>
      </w:rPr>
      <w:instrText xml:space="preserve">PAGE  </w:instrText>
    </w:r>
    <w:r w:rsidRPr="001B4F08">
      <w:rPr>
        <w:rStyle w:val="Sidnummer"/>
      </w:rPr>
      <w:fldChar w:fldCharType="separate"/>
    </w:r>
    <w:r w:rsidR="00420AA3" w:rsidRPr="001B4F08">
      <w:rPr>
        <w:rStyle w:val="Sidnummer"/>
      </w:rPr>
      <w:t>3</w:t>
    </w:r>
    <w:r w:rsidRPr="001B4F0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A0D58" w:rsidRPr="001B4F0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A0D58" w:rsidRPr="001B4F08" w:rsidRDefault="005A0D5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A0D58" w:rsidRPr="001B4F08" w:rsidRDefault="005A0D58">
          <w:pPr>
            <w:pStyle w:val="Sidhuvud"/>
            <w:ind w:right="360"/>
          </w:pPr>
        </w:p>
      </w:tc>
      <w:tc>
        <w:tcPr>
          <w:tcW w:w="1525" w:type="dxa"/>
        </w:tcPr>
        <w:p w:rsidR="005A0D58" w:rsidRPr="001B4F08" w:rsidRDefault="005A0D58">
          <w:pPr>
            <w:pStyle w:val="Sidhuvud"/>
            <w:ind w:right="360"/>
          </w:pPr>
        </w:p>
      </w:tc>
    </w:tr>
  </w:tbl>
  <w:p w:rsidR="005A0D58" w:rsidRPr="001B4F08" w:rsidRDefault="005A0D5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D58" w:rsidRPr="001B4F08" w:rsidRDefault="001B4F08">
    <w:pPr>
      <w:framePr w:w="2948" w:h="1321" w:hRule="exact" w:wrap="notBeside" w:vAnchor="page" w:hAnchor="page" w:x="1362" w:y="653"/>
    </w:pPr>
    <w:r w:rsidRPr="001B4F0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D58" w:rsidRPr="001B4F08" w:rsidRDefault="005A0D5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A0D58" w:rsidRPr="001B4F08" w:rsidRDefault="005A0D58">
    <w:pPr>
      <w:rPr>
        <w:rFonts w:ascii="TradeGothic" w:hAnsi="TradeGothic"/>
        <w:b/>
        <w:bCs/>
        <w:spacing w:val="12"/>
        <w:sz w:val="22"/>
      </w:rPr>
    </w:pPr>
  </w:p>
  <w:p w:rsidR="005A0D58" w:rsidRPr="001B4F08" w:rsidRDefault="005A0D5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A0D58" w:rsidRPr="001B4F08" w:rsidRDefault="005A0D5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2AA6"/>
    <w:multiLevelType w:val="hybridMultilevel"/>
    <w:tmpl w:val="B5F86198"/>
    <w:lvl w:ilvl="0" w:tplc="2E5C0A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4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02264"/>
    <w:rsid w:val="001314EE"/>
    <w:rsid w:val="0016056F"/>
    <w:rsid w:val="001B4F08"/>
    <w:rsid w:val="00243409"/>
    <w:rsid w:val="003634FF"/>
    <w:rsid w:val="0039515C"/>
    <w:rsid w:val="00420AA3"/>
    <w:rsid w:val="00554D1F"/>
    <w:rsid w:val="005A0D58"/>
    <w:rsid w:val="006378C8"/>
    <w:rsid w:val="006B641B"/>
    <w:rsid w:val="006C3C03"/>
    <w:rsid w:val="00940822"/>
    <w:rsid w:val="009A4449"/>
    <w:rsid w:val="00B02264"/>
    <w:rsid w:val="00B1072A"/>
    <w:rsid w:val="00C05DB0"/>
    <w:rsid w:val="00C95795"/>
    <w:rsid w:val="00CE45CE"/>
    <w:rsid w:val="00D54448"/>
    <w:rsid w:val="00E42632"/>
    <w:rsid w:val="00FC259C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5D022-B92D-4E98-AC4A-2172E7A4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B02264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508</Words>
  <Characters>3427</Characters>
  <Application>Microsoft Office Word</Application>
  <DocSecurity>4</DocSecurity>
  <Lines>97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2007-11-26T10:55:00Z</cp:lastPrinted>
  <dcterms:created xsi:type="dcterms:W3CDTF">2025-12-17T13:19:00Z</dcterms:created>
  <dcterms:modified xsi:type="dcterms:W3CDTF">2025-12-17T13:19:00Z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