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557" w:rsidRPr="005A7C69" w:rsidRDefault="00FE2557" w:rsidP="00FE2557">
      <w:pPr>
        <w:pStyle w:val="Hemstlrubrik"/>
      </w:pPr>
      <w:r w:rsidRPr="005A7C69">
        <w:t>Förslag till riksdagsbeslut</w:t>
      </w:r>
    </w:p>
    <w:p w:rsidR="00FE2557" w:rsidRPr="005A7C69" w:rsidRDefault="00104C0F" w:rsidP="00FE2557">
      <w:pPr>
        <w:pStyle w:val="Hemstlatt"/>
      </w:pPr>
      <w:r w:rsidRPr="005A7C69">
        <w:t>Riksdagen tillkännager för regeringen som sin mening vad i motionen anförs om att hyresnämnden skall ges möjlighet att fastställa en hyra med presumtionsverkan om det ej är möjligt att nå en förhandlingslösning.</w:t>
      </w:r>
    </w:p>
    <w:p w:rsidR="001C4967" w:rsidRPr="005A7C69" w:rsidRDefault="001C4967" w:rsidP="001C4967">
      <w:pPr>
        <w:pStyle w:val="Hemstlatt"/>
      </w:pPr>
      <w:r w:rsidRPr="005A7C69">
        <w:t xml:space="preserve">Riksdagen tillkännager för regeringen som sin mening </w:t>
      </w:r>
      <w:r w:rsidR="00C94DFF" w:rsidRPr="005A7C69">
        <w:t xml:space="preserve">vad i motionen anförs om behovet av </w:t>
      </w:r>
      <w:r w:rsidR="00DA32AF" w:rsidRPr="005A7C69">
        <w:t xml:space="preserve">att </w:t>
      </w:r>
      <w:r w:rsidR="00C94DFF" w:rsidRPr="005A7C69">
        <w:t>regeringen återkommer med lösningar om det up</w:t>
      </w:r>
      <w:r w:rsidR="00C94DFF" w:rsidRPr="005A7C69">
        <w:t>p</w:t>
      </w:r>
      <w:r w:rsidR="00C94DFF" w:rsidRPr="005A7C69">
        <w:t>står problem med att inte låta hyresrätter med presumtionsverkan ingå i jä</w:t>
      </w:r>
      <w:r w:rsidR="00C94DFF" w:rsidRPr="005A7C69">
        <w:t>m</w:t>
      </w:r>
      <w:r w:rsidR="00C94DFF" w:rsidRPr="005A7C69">
        <w:t>förelseunderlaget vid en bruksvärdesprövning.</w:t>
      </w:r>
    </w:p>
    <w:p w:rsidR="00FE2557" w:rsidRPr="005A7C69" w:rsidRDefault="00FE2557" w:rsidP="00FE2557">
      <w:pPr>
        <w:pStyle w:val="Hemstlatt"/>
      </w:pPr>
      <w:r w:rsidRPr="005A7C69">
        <w:t>Riksdagen begär att regeringen</w:t>
      </w:r>
      <w:r w:rsidR="00443246" w:rsidRPr="005A7C69">
        <w:t xml:space="preserve"> snarast</w:t>
      </w:r>
      <w:r w:rsidRPr="005A7C69">
        <w:t xml:space="preserve"> återkommer med förslag om til</w:t>
      </w:r>
      <w:r w:rsidRPr="005A7C69">
        <w:t>l</w:t>
      </w:r>
      <w:r w:rsidRPr="005A7C69">
        <w:t>val och frånval i enlighet med vad som anförs i motionen.</w:t>
      </w:r>
    </w:p>
    <w:p w:rsidR="00FE2557" w:rsidRPr="005A7C69" w:rsidRDefault="00FE2557" w:rsidP="00FE2557">
      <w:pPr>
        <w:pStyle w:val="Rubrik1"/>
      </w:pPr>
      <w:r w:rsidRPr="005A7C69">
        <w:t>Inledning</w:t>
      </w:r>
    </w:p>
    <w:p w:rsidR="004012EB" w:rsidRPr="005A7C69" w:rsidRDefault="003230B8" w:rsidP="00950636">
      <w:r w:rsidRPr="005A7C69">
        <w:t xml:space="preserve">Nyproduktionen av bostäder har </w:t>
      </w:r>
      <w:r w:rsidR="00C95056" w:rsidRPr="005A7C69">
        <w:t>under lång tid varit på en allt</w:t>
      </w:r>
      <w:r w:rsidRPr="005A7C69">
        <w:t>för låg nivå för att möta behoven. Vad gäller den eftersatta produktionen av hyresrätter har det ofta framhållits att den hyra som bestäms vid hyresprövningar för n</w:t>
      </w:r>
      <w:r w:rsidRPr="005A7C69">
        <w:t>y</w:t>
      </w:r>
      <w:r w:rsidRPr="005A7C69">
        <w:t>byggda lägenheter inte alltid täcker produktionskostnaderna och att det hä</w:t>
      </w:r>
      <w:r w:rsidRPr="005A7C69">
        <w:t>m</w:t>
      </w:r>
      <w:r w:rsidRPr="005A7C69">
        <w:t>mar nypro</w:t>
      </w:r>
      <w:r w:rsidRPr="005A7C69">
        <w:softHyphen/>
        <w:t>duktionen av hyres</w:t>
      </w:r>
      <w:r w:rsidRPr="005A7C69">
        <w:softHyphen/>
        <w:t>lägenheter.</w:t>
      </w:r>
      <w:r w:rsidR="00F11D74" w:rsidRPr="005A7C69">
        <w:t xml:space="preserve"> Därtill finns också möjlighet att överklaga hyran sex månader efter inflyttning, vilket l</w:t>
      </w:r>
      <w:r w:rsidR="004012EB" w:rsidRPr="005A7C69">
        <w:t>ett till betydande os</w:t>
      </w:r>
      <w:r w:rsidR="004012EB" w:rsidRPr="005A7C69">
        <w:t>ä</w:t>
      </w:r>
      <w:r w:rsidR="004012EB" w:rsidRPr="005A7C69">
        <w:t xml:space="preserve">kerhet för fastighetsägare om de kan </w:t>
      </w:r>
      <w:r w:rsidR="004B6124" w:rsidRPr="005A7C69">
        <w:t>ta ut</w:t>
      </w:r>
      <w:r w:rsidR="004012EB" w:rsidRPr="005A7C69">
        <w:t xml:space="preserve"> den hyra som krävs för att nybyg</w:t>
      </w:r>
      <w:r w:rsidR="004012EB" w:rsidRPr="005A7C69">
        <w:t>g</w:t>
      </w:r>
      <w:r w:rsidR="004012EB" w:rsidRPr="005A7C69">
        <w:t>nationen skall vara ekonomiskt bärkraftig.</w:t>
      </w:r>
    </w:p>
    <w:p w:rsidR="00361623" w:rsidRPr="005A7C69" w:rsidRDefault="003230B8" w:rsidP="00361623">
      <w:pPr>
        <w:pStyle w:val="Normaltindrag"/>
      </w:pPr>
      <w:r w:rsidRPr="005A7C69">
        <w:t xml:space="preserve">Som en följd härav föreslår regeringen att </w:t>
      </w:r>
      <w:r w:rsidR="00361623" w:rsidRPr="005A7C69">
        <w:t>ett nytt system för att bestämma hyran för nybyggda lägenheter skall införas. Enligt förslaget skall fastighet</w:t>
      </w:r>
      <w:r w:rsidR="00361623" w:rsidRPr="005A7C69">
        <w:t>s</w:t>
      </w:r>
      <w:r w:rsidR="00361623" w:rsidRPr="005A7C69">
        <w:t>ägare få förhandla fram hyror för nyproducerade bostäder med hyresgäst</w:t>
      </w:r>
      <w:r w:rsidR="008918A5" w:rsidRPr="005A7C69">
        <w:t>o</w:t>
      </w:r>
      <w:r w:rsidR="008918A5" w:rsidRPr="005A7C69">
        <w:t>r</w:t>
      </w:r>
      <w:r w:rsidR="008918A5" w:rsidRPr="005A7C69">
        <w:t>ganisationer</w:t>
      </w:r>
      <w:r w:rsidR="00361623" w:rsidRPr="005A7C69">
        <w:t>. De framförhandlade hyrorna är undantagna från bruksvärde</w:t>
      </w:r>
      <w:r w:rsidR="00361623" w:rsidRPr="005A7C69">
        <w:t>s</w:t>
      </w:r>
      <w:r w:rsidR="00361623" w:rsidRPr="005A7C69">
        <w:t>prövning under tio år. Förslaget härrör från den så kallade trepartsöveren</w:t>
      </w:r>
      <w:r w:rsidR="00361623" w:rsidRPr="005A7C69">
        <w:t>s</w:t>
      </w:r>
      <w:r w:rsidR="00361623" w:rsidRPr="005A7C69">
        <w:t xml:space="preserve">kommelsen mellan </w:t>
      </w:r>
      <w:r w:rsidR="00443246" w:rsidRPr="005A7C69">
        <w:t xml:space="preserve">Fastighetsägarna Sverige, SABO och </w:t>
      </w:r>
      <w:r w:rsidR="007A5644" w:rsidRPr="005A7C69">
        <w:t>hyresgäst</w:t>
      </w:r>
      <w:r w:rsidR="00443246" w:rsidRPr="005A7C69">
        <w:t>föreningen</w:t>
      </w:r>
      <w:r w:rsidR="00361623" w:rsidRPr="005A7C69">
        <w:t>.</w:t>
      </w:r>
    </w:p>
    <w:p w:rsidR="00361623" w:rsidRPr="005A7C69" w:rsidRDefault="00361623" w:rsidP="00361623">
      <w:pPr>
        <w:pStyle w:val="Normaltindrag"/>
      </w:pPr>
      <w:r w:rsidRPr="005A7C69">
        <w:t xml:space="preserve">Vi delar i allt väsentligt regeringens problembeskrivning och välkomnar förslag som ökar förutsebarheten och möjligheten att frångå begränsningen med kommunala bostadsbolag som jämförelseunderlag vid hyresprövningar. </w:t>
      </w:r>
      <w:r w:rsidRPr="005A7C69">
        <w:lastRenderedPageBreak/>
        <w:t>Det är också principiellt viktigt att avtalsmöjligheten utökas på bostadsmar</w:t>
      </w:r>
      <w:r w:rsidRPr="005A7C69">
        <w:t>k</w:t>
      </w:r>
      <w:r w:rsidRPr="005A7C69">
        <w:t xml:space="preserve">naden. </w:t>
      </w:r>
    </w:p>
    <w:p w:rsidR="00812383" w:rsidRPr="005A7C69" w:rsidRDefault="004B6124" w:rsidP="00361623">
      <w:pPr>
        <w:pStyle w:val="Normaltindrag"/>
      </w:pPr>
      <w:r w:rsidRPr="005A7C69">
        <w:t xml:space="preserve">Vi har länge drivit frågan om att förändringar måste ske och därför är det anmärkningsvärt hur lång tid det tagit för regeringen att hörsamma detta. Nu </w:t>
      </w:r>
      <w:r w:rsidR="00812383" w:rsidRPr="005A7C69">
        <w:t xml:space="preserve">kommer </w:t>
      </w:r>
      <w:r w:rsidRPr="005A7C69">
        <w:t>äntligen förslag som leder till</w:t>
      </w:r>
      <w:r w:rsidR="00812383" w:rsidRPr="005A7C69">
        <w:t xml:space="preserve"> öka</w:t>
      </w:r>
      <w:r w:rsidRPr="005A7C69">
        <w:t>d bostadsproduktion</w:t>
      </w:r>
      <w:r w:rsidR="00812383" w:rsidRPr="005A7C69">
        <w:t xml:space="preserve">. </w:t>
      </w:r>
    </w:p>
    <w:p w:rsidR="0038067B" w:rsidRPr="005A7C69" w:rsidRDefault="0038067B" w:rsidP="00361623">
      <w:pPr>
        <w:pStyle w:val="Normaltindrag"/>
      </w:pPr>
      <w:r w:rsidRPr="005A7C69">
        <w:t>Det är bra om nyproduktionen av hyresbostäder ökar dä</w:t>
      </w:r>
      <w:r w:rsidR="004B6124" w:rsidRPr="005A7C69">
        <w:t>r det behövs fler hyresbostäder.</w:t>
      </w:r>
      <w:r w:rsidRPr="005A7C69">
        <w:t xml:space="preserve"> En öka</w:t>
      </w:r>
      <w:r w:rsidR="008918A5" w:rsidRPr="005A7C69">
        <w:t>d</w:t>
      </w:r>
      <w:r w:rsidRPr="005A7C69">
        <w:t xml:space="preserve"> tillgång till bostäder kommer</w:t>
      </w:r>
      <w:r w:rsidR="00C95056" w:rsidRPr="005A7C69">
        <w:t xml:space="preserve"> att</w:t>
      </w:r>
      <w:r w:rsidRPr="005A7C69">
        <w:t xml:space="preserve"> leda till att arbet</w:t>
      </w:r>
      <w:r w:rsidRPr="005A7C69">
        <w:t>s</w:t>
      </w:r>
      <w:r w:rsidRPr="005A7C69">
        <w:t>marknaden fungera</w:t>
      </w:r>
      <w:r w:rsidR="004B6124" w:rsidRPr="005A7C69">
        <w:t>r</w:t>
      </w:r>
      <w:r w:rsidRPr="005A7C69">
        <w:t xml:space="preserve"> bättre</w:t>
      </w:r>
      <w:r w:rsidR="004B6124" w:rsidRPr="005A7C69">
        <w:t>, eftersom det blir det lättare för företagen att rekr</w:t>
      </w:r>
      <w:r w:rsidR="004B6124" w:rsidRPr="005A7C69">
        <w:t>y</w:t>
      </w:r>
      <w:r w:rsidR="004B6124" w:rsidRPr="005A7C69">
        <w:t>tera perso</w:t>
      </w:r>
      <w:r w:rsidR="004B6124" w:rsidRPr="005A7C69">
        <w:softHyphen/>
        <w:t>nal från andra orter</w:t>
      </w:r>
      <w:r w:rsidRPr="005A7C69">
        <w:t>.</w:t>
      </w:r>
    </w:p>
    <w:p w:rsidR="00361623" w:rsidRPr="005A7C69" w:rsidRDefault="00361623" w:rsidP="00361623">
      <w:pPr>
        <w:pStyle w:val="Normaltindrag"/>
      </w:pPr>
      <w:r w:rsidRPr="005A7C69">
        <w:t>Förslaget kan leda till att hyrorna i en del av det nybyggda beståndet blir något högre jämfört med om förslaget inte genomförs.</w:t>
      </w:r>
      <w:r w:rsidR="003A1BB4" w:rsidRPr="005A7C69">
        <w:t xml:space="preserve"> Men detta skall sättas i relation till att då hade bostäderna i fråga inte byggts överhuvudtaget. </w:t>
      </w:r>
      <w:r w:rsidRPr="005A7C69">
        <w:t xml:space="preserve"> Försl</w:t>
      </w:r>
      <w:r w:rsidRPr="005A7C69">
        <w:t>a</w:t>
      </w:r>
      <w:r w:rsidRPr="005A7C69">
        <w:t>get är bra för hyresgästernas del eftersom det leder till fler bostäder och ökad förutsägbarhet i hyressättningen. Förslaget är också positivt för hyresvärdar och byggföretag, eftersom det leder till större förutsägbarhet.</w:t>
      </w:r>
    </w:p>
    <w:p w:rsidR="00361623" w:rsidRPr="005A7C69" w:rsidRDefault="00361623" w:rsidP="00361623">
      <w:pPr>
        <w:pStyle w:val="Normaltindrag"/>
      </w:pPr>
      <w:r w:rsidRPr="005A7C69">
        <w:t>Det blir tydligare att det är möjligt att förhandla om och träffa förhan</w:t>
      </w:r>
      <w:r w:rsidRPr="005A7C69">
        <w:t>d</w:t>
      </w:r>
      <w:r w:rsidRPr="005A7C69">
        <w:t>lingsöverenskommelse om hyran för planerade och påbörjade lägenheter.</w:t>
      </w:r>
    </w:p>
    <w:p w:rsidR="00812383" w:rsidRPr="005A7C69" w:rsidRDefault="003970BB" w:rsidP="003970BB">
      <w:pPr>
        <w:pStyle w:val="Rubrik1"/>
      </w:pPr>
      <w:r w:rsidRPr="005A7C69">
        <w:t>Förhandlingsöverenskommelser bör ges presumtionsverkan</w:t>
      </w:r>
    </w:p>
    <w:p w:rsidR="003970BB" w:rsidRPr="005A7C69" w:rsidRDefault="003970BB" w:rsidP="00950636">
      <w:r w:rsidRPr="005A7C69">
        <w:t>Regeringen föreslår att hyra</w:t>
      </w:r>
      <w:r w:rsidR="00443246" w:rsidRPr="005A7C69">
        <w:t>n</w:t>
      </w:r>
      <w:r w:rsidRPr="005A7C69">
        <w:t xml:space="preserve"> i nyproduktion enbart sk</w:t>
      </w:r>
      <w:r w:rsidR="00C95056" w:rsidRPr="005A7C69">
        <w:t>all ges presumtionsve</w:t>
      </w:r>
      <w:r w:rsidR="00C95056" w:rsidRPr="005A7C69">
        <w:t>r</w:t>
      </w:r>
      <w:r w:rsidR="00C95056" w:rsidRPr="005A7C69">
        <w:t>kan om den</w:t>
      </w:r>
      <w:r w:rsidRPr="005A7C69">
        <w:t xml:space="preserve"> träffas inom ramen för en förhandlingsöverenskommelse. Det innebär att det kan uppkomma situationer där parterna inte når en förhan</w:t>
      </w:r>
      <w:r w:rsidRPr="005A7C69">
        <w:t>d</w:t>
      </w:r>
      <w:r w:rsidRPr="005A7C69">
        <w:t xml:space="preserve">lingsöverenskommelse. Då är fastighetsägaren förhindrad, enligt regeringens förslag, att vända sig till hyresnämnden för att få en hyra med </w:t>
      </w:r>
      <w:r w:rsidR="00104C0F" w:rsidRPr="005A7C69">
        <w:t>presumtion</w:t>
      </w:r>
      <w:r w:rsidR="00104C0F" w:rsidRPr="005A7C69">
        <w:t>s</w:t>
      </w:r>
      <w:r w:rsidR="00104C0F" w:rsidRPr="005A7C69">
        <w:t>verkan</w:t>
      </w:r>
      <w:r w:rsidRPr="005A7C69">
        <w:t xml:space="preserve"> fastställd. Fastighetsägaren är i detta fall hänvisad till bruksvärde</w:t>
      </w:r>
      <w:r w:rsidRPr="005A7C69">
        <w:t>s</w:t>
      </w:r>
      <w:r w:rsidRPr="005A7C69">
        <w:t xml:space="preserve">prövning, vilket </w:t>
      </w:r>
      <w:r w:rsidR="004B6124" w:rsidRPr="005A7C69">
        <w:t>kan leda</w:t>
      </w:r>
      <w:r w:rsidRPr="005A7C69">
        <w:t xml:space="preserve"> till lägre hyror än övrig nyproduktion.</w:t>
      </w:r>
    </w:p>
    <w:p w:rsidR="007A5644" w:rsidRPr="005A7C69" w:rsidRDefault="003970BB" w:rsidP="007A5644">
      <w:pPr>
        <w:pStyle w:val="Normaltindrag"/>
      </w:pPr>
      <w:r w:rsidRPr="005A7C69">
        <w:t>Vi har ingen anledning att ifrågasätta hyresgästorganisationernas vilja att nå förhandlingslösningar i syfte att öka nybyggnationen. Men ur ett princip</w:t>
      </w:r>
      <w:r w:rsidRPr="005A7C69">
        <w:t>i</w:t>
      </w:r>
      <w:r w:rsidRPr="005A7C69">
        <w:t>ellt perspektiv anser vi att det vore felaktigt att ge en icke-offentlig organis</w:t>
      </w:r>
      <w:r w:rsidRPr="005A7C69">
        <w:t>a</w:t>
      </w:r>
      <w:r w:rsidRPr="005A7C69">
        <w:t>tion en vetorätt som närmast kan sägas tangera myndighetsutövning vad gäl</w:t>
      </w:r>
      <w:r w:rsidRPr="005A7C69">
        <w:t>l</w:t>
      </w:r>
      <w:r w:rsidRPr="005A7C69">
        <w:t>er fastställandet</w:t>
      </w:r>
      <w:r w:rsidR="007A5644" w:rsidRPr="005A7C69">
        <w:t xml:space="preserve"> av hyra i nyproduktion. Därför anser vi, i likhet med många remissinstanser, att det bör införas en möjlighet att få hyra med presumtion</w:t>
      </w:r>
      <w:r w:rsidR="007A5644" w:rsidRPr="005A7C69">
        <w:t>s</w:t>
      </w:r>
      <w:r w:rsidR="007A5644" w:rsidRPr="005A7C69">
        <w:t>verkan fastställd av hyresnäm</w:t>
      </w:r>
      <w:r w:rsidR="00443246" w:rsidRPr="005A7C69">
        <w:t>n</w:t>
      </w:r>
      <w:r w:rsidR="007A5644" w:rsidRPr="005A7C69">
        <w:t>den i de fall en förhandlingsöverenskommelse ej kan nås.</w:t>
      </w:r>
    </w:p>
    <w:p w:rsidR="00E84F25" w:rsidRPr="005A7C69" w:rsidRDefault="00FE2557" w:rsidP="00FE2557">
      <w:pPr>
        <w:pStyle w:val="Rubrik1"/>
      </w:pPr>
      <w:r w:rsidRPr="005A7C69">
        <w:t>Nyproduktionshyror ingår ej i jämförelseunderlaget vid hyrestvister</w:t>
      </w:r>
    </w:p>
    <w:p w:rsidR="00361623" w:rsidRPr="005A7C69" w:rsidRDefault="00361623" w:rsidP="00950636">
      <w:r w:rsidRPr="005A7C69">
        <w:t xml:space="preserve">Det är inte oproblematiskt </w:t>
      </w:r>
      <w:r w:rsidR="003A1BB4" w:rsidRPr="005A7C69">
        <w:t xml:space="preserve">att </w:t>
      </w:r>
      <w:r w:rsidRPr="005A7C69">
        <w:t xml:space="preserve">regeringens förslag </w:t>
      </w:r>
      <w:r w:rsidR="003A1BB4" w:rsidRPr="005A7C69">
        <w:t xml:space="preserve">undantar </w:t>
      </w:r>
      <w:r w:rsidRPr="005A7C69">
        <w:t>de framförhandl</w:t>
      </w:r>
      <w:r w:rsidRPr="005A7C69">
        <w:t>a</w:t>
      </w:r>
      <w:r w:rsidRPr="005A7C69">
        <w:t xml:space="preserve">de hyrorna </w:t>
      </w:r>
      <w:r w:rsidR="003A1BB4" w:rsidRPr="005A7C69">
        <w:t>från jämförelseunderlaget vid en bruksvärdesprövning vid en hyrestvist.</w:t>
      </w:r>
    </w:p>
    <w:p w:rsidR="00896295" w:rsidRPr="005A7C69" w:rsidRDefault="004012EB" w:rsidP="00361623">
      <w:pPr>
        <w:pStyle w:val="Normaltindrag"/>
      </w:pPr>
      <w:r w:rsidRPr="005A7C69">
        <w:t xml:space="preserve">För det första kan det föreslagna systemet </w:t>
      </w:r>
      <w:r w:rsidR="00896295" w:rsidRPr="005A7C69">
        <w:t xml:space="preserve">leda till att hyresmarknaden får två parallella hyressättningsystem. </w:t>
      </w:r>
      <w:r w:rsidRPr="005A7C69">
        <w:t>När de tio åren är till</w:t>
      </w:r>
      <w:r w:rsidR="00443246" w:rsidRPr="005A7C69">
        <w:t xml:space="preserve"> </w:t>
      </w:r>
      <w:r w:rsidRPr="005A7C69">
        <w:t>ända skall fastigh</w:t>
      </w:r>
      <w:r w:rsidRPr="005A7C69">
        <w:t>e</w:t>
      </w:r>
      <w:r w:rsidRPr="005A7C69">
        <w:t>tens hyror sammanfalla med</w:t>
      </w:r>
      <w:r w:rsidR="00C95056" w:rsidRPr="005A7C69">
        <w:t xml:space="preserve"> det</w:t>
      </w:r>
      <w:r w:rsidRPr="005A7C69">
        <w:t xml:space="preserve"> övriga beståndet. </w:t>
      </w:r>
    </w:p>
    <w:p w:rsidR="003A1BB4" w:rsidRPr="005A7C69" w:rsidRDefault="004012EB" w:rsidP="00361623">
      <w:pPr>
        <w:pStyle w:val="Normaltindrag"/>
      </w:pPr>
      <w:r w:rsidRPr="005A7C69">
        <w:t>O</w:t>
      </w:r>
      <w:r w:rsidR="003A1BB4" w:rsidRPr="005A7C69">
        <w:t>m samtliga nyproducerade hyresrätter hyressätts efter förhandlingar med presumtionsregel på en ort kan det leda till att jämförelseunderlaget blir skevt.</w:t>
      </w:r>
      <w:r w:rsidR="007A5644" w:rsidRPr="005A7C69">
        <w:t xml:space="preserve"> Detta är särskilt fallet om det inte finns några jämförelseobjekt i övriga b</w:t>
      </w:r>
      <w:r w:rsidR="007A5644" w:rsidRPr="005A7C69">
        <w:t>e</w:t>
      </w:r>
      <w:r w:rsidR="007A5644" w:rsidRPr="005A7C69">
        <w:t xml:space="preserve">ståndet. </w:t>
      </w:r>
      <w:r w:rsidR="003A1BB4" w:rsidRPr="005A7C69">
        <w:t xml:space="preserve">Det leder till att socialdemokraterna snävar in jämförelseunderlaget då nyproduktionen undantas. </w:t>
      </w:r>
    </w:p>
    <w:p w:rsidR="007A5644" w:rsidRPr="005A7C69" w:rsidRDefault="007A5644" w:rsidP="00361623">
      <w:pPr>
        <w:pStyle w:val="Normaltindrag"/>
      </w:pPr>
      <w:r w:rsidRPr="005A7C69">
        <w:t>Vi förutsätter att regeringen noga följer utvecklingen och återkommer med en redovisning för hyresutvecklingen för nyproduktion och lösningar för att motverka eventuella problem.</w:t>
      </w:r>
    </w:p>
    <w:p w:rsidR="00FE2557" w:rsidRPr="005A7C69" w:rsidRDefault="00FE2557" w:rsidP="00FE2557">
      <w:pPr>
        <w:pStyle w:val="Rubrik1"/>
      </w:pPr>
      <w:r w:rsidRPr="005A7C69">
        <w:t>Tillval och frånval</w:t>
      </w:r>
    </w:p>
    <w:p w:rsidR="0038067B" w:rsidRPr="005A7C69" w:rsidRDefault="0038067B" w:rsidP="00950636">
      <w:r w:rsidRPr="005A7C69">
        <w:t>Regeringen anser ”vid en samlad bedömning” att nackdelarna med kostnad</w:t>
      </w:r>
      <w:r w:rsidRPr="005A7C69">
        <w:t>s</w:t>
      </w:r>
      <w:r w:rsidRPr="005A7C69">
        <w:t xml:space="preserve">baserade tillval och frånval ”väger tyngre än fördelarna”. Regeringen frångår därför den utredning som ligger till grund för förslagen i propositionen och väljer att inte föreslå detta. </w:t>
      </w:r>
    </w:p>
    <w:p w:rsidR="005378BD" w:rsidRPr="005A7C69" w:rsidRDefault="005378BD" w:rsidP="00536B06">
      <w:pPr>
        <w:pStyle w:val="Normaltindrag"/>
      </w:pPr>
      <w:r w:rsidRPr="005A7C69">
        <w:t xml:space="preserve">En lägenhet måste, förutom att uppfylla de krav som lägsta godtagbara standard innebär, vara i sådant skick att den är fullt </w:t>
      </w:r>
      <w:r w:rsidR="004012EB" w:rsidRPr="005A7C69">
        <w:t>användba</w:t>
      </w:r>
      <w:r w:rsidR="00C95056" w:rsidRPr="005A7C69">
        <w:t>r för det avsedda ända</w:t>
      </w:r>
      <w:r w:rsidRPr="005A7C69">
        <w:t>målet.</w:t>
      </w:r>
      <w:r w:rsidR="007A5644" w:rsidRPr="005A7C69">
        <w:t xml:space="preserve"> </w:t>
      </w:r>
      <w:r w:rsidRPr="005A7C69">
        <w:t>Hyresgäster erbjuds inte sällan olika v</w:t>
      </w:r>
      <w:r w:rsidR="00C95056" w:rsidRPr="005A7C69">
        <w:t>almöjligheter beträffande lägen</w:t>
      </w:r>
      <w:r w:rsidRPr="005A7C69">
        <w:t>hetens standard. Valmöjligheter ges i form av tillval och frånval. Med tillval menas valet av en högre standard än den normala. I allmänhet fastställs hyrestill</w:t>
      </w:r>
      <w:r w:rsidR="00C95056" w:rsidRPr="005A7C69">
        <w:t>ägg för tillval i förhandlings</w:t>
      </w:r>
      <w:r w:rsidRPr="005A7C69">
        <w:t>överenskommel</w:t>
      </w:r>
      <w:r w:rsidR="00C95056" w:rsidRPr="005A7C69">
        <w:t>ser. Sådana förhandling</w:t>
      </w:r>
      <w:r w:rsidR="00C95056" w:rsidRPr="005A7C69">
        <w:t>s</w:t>
      </w:r>
      <w:r w:rsidR="00C95056" w:rsidRPr="005A7C69">
        <w:t>överenskommel</w:t>
      </w:r>
      <w:r w:rsidRPr="005A7C69">
        <w:t>ser sluts innan hyresgästerna gör tillvalen. Med frånval menas att hyresgästen väljer en enklare standard än den normala, t</w:t>
      </w:r>
      <w:r w:rsidR="004012EB" w:rsidRPr="005A7C69">
        <w:t>ill exempel</w:t>
      </w:r>
      <w:r w:rsidRPr="005A7C69">
        <w:t xml:space="preserve"> genom att senarelägga ommålning eller utbyte av kylskåp eller spis. </w:t>
      </w:r>
    </w:p>
    <w:p w:rsidR="008918A5" w:rsidRPr="005A7C69" w:rsidRDefault="008918A5" w:rsidP="008918A5">
      <w:pPr>
        <w:pStyle w:val="Normaltindrag"/>
      </w:pPr>
      <w:r w:rsidRPr="005A7C69">
        <w:t>En fastighetsägare får ersättning för ett tillval endast i den utsträckning som det höjer lägenhetens bruksvärde och kan därför inte vara säker på att få kompensation för den kostnad som tillvalet medför. En hyresgäst som har avstått från till exempel en uppdatering av inredning mot en lägre hyra kan inte heller vara säker på att få behålla den lägre hyran.</w:t>
      </w:r>
    </w:p>
    <w:p w:rsidR="007A5644" w:rsidRPr="005A7C69" w:rsidRDefault="005378BD" w:rsidP="00536B06">
      <w:pPr>
        <w:pStyle w:val="Normaltindrag"/>
      </w:pPr>
      <w:r w:rsidRPr="005A7C69">
        <w:t xml:space="preserve">Det finns i dag inte något hinder mot att en hyresvärd och en hyresgäst träffar en överenskommelse om tillval. </w:t>
      </w:r>
      <w:r w:rsidR="007A5644" w:rsidRPr="005A7C69">
        <w:t>Men det förutsätter att så kallade pri</w:t>
      </w:r>
      <w:r w:rsidR="007A5644" w:rsidRPr="005A7C69">
        <w:t>s</w:t>
      </w:r>
      <w:r w:rsidR="007A5644" w:rsidRPr="005A7C69">
        <w:t>listor upprättats genom förhandlingar, och att de offentligt ägda bostadsbol</w:t>
      </w:r>
      <w:r w:rsidR="007A5644" w:rsidRPr="005A7C69">
        <w:t>a</w:t>
      </w:r>
      <w:r w:rsidR="007A5644" w:rsidRPr="005A7C69">
        <w:t>gen erbjuder dessa. Privata fastighetsägare kan exempelvis inte upprätta pri</w:t>
      </w:r>
      <w:r w:rsidR="007A5644" w:rsidRPr="005A7C69">
        <w:t>s</w:t>
      </w:r>
      <w:r w:rsidR="007A5644" w:rsidRPr="005A7C69">
        <w:t>listor och ta en högre hyra för tillval om det inte finns motsvarande avtal på den offentliga sidan.</w:t>
      </w:r>
      <w:r w:rsidR="00823FBB" w:rsidRPr="005A7C69">
        <w:t xml:space="preserve"> Detta även om de boende så önskar.</w:t>
      </w:r>
      <w:r w:rsidRPr="005A7C69">
        <w:t xml:space="preserve"> </w:t>
      </w:r>
    </w:p>
    <w:p w:rsidR="005378BD" w:rsidRPr="005A7C69" w:rsidRDefault="00447B14" w:rsidP="00536B06">
      <w:pPr>
        <w:pStyle w:val="Normaltindrag"/>
      </w:pPr>
      <w:r w:rsidRPr="005A7C69">
        <w:t xml:space="preserve">Vi anser att det är bra om </w:t>
      </w:r>
      <w:r w:rsidR="00536B06" w:rsidRPr="005A7C69">
        <w:t>boendeinflytandet</w:t>
      </w:r>
      <w:r w:rsidRPr="005A7C69">
        <w:t xml:space="preserve"> ökar</w:t>
      </w:r>
      <w:r w:rsidR="00536B06" w:rsidRPr="005A7C69">
        <w:t>.</w:t>
      </w:r>
      <w:r w:rsidR="00536B06" w:rsidRPr="005A7C69">
        <w:rPr>
          <w:b/>
        </w:rPr>
        <w:t xml:space="preserve"> </w:t>
      </w:r>
      <w:r w:rsidR="008918A5" w:rsidRPr="005A7C69">
        <w:t>Vi anser därför att h</w:t>
      </w:r>
      <w:r w:rsidRPr="005A7C69">
        <w:t>y</w:t>
      </w:r>
      <w:r w:rsidRPr="005A7C69">
        <w:t>resgäster och fastighetsägare</w:t>
      </w:r>
      <w:r w:rsidR="00536B06" w:rsidRPr="005A7C69">
        <w:t xml:space="preserve"> skall ges möjlighet att </w:t>
      </w:r>
      <w:r w:rsidRPr="005A7C69">
        <w:t xml:space="preserve">på enskild grund </w:t>
      </w:r>
      <w:r w:rsidR="00536B06" w:rsidRPr="005A7C69">
        <w:t xml:space="preserve">komma överens om </w:t>
      </w:r>
      <w:r w:rsidRPr="005A7C69">
        <w:t>kostnadsbaserade tillval och frånval. Regeringen anför svårigh</w:t>
      </w:r>
      <w:r w:rsidRPr="005A7C69">
        <w:t>e</w:t>
      </w:r>
      <w:r w:rsidRPr="005A7C69">
        <w:t>ter för att inte lägga fram förslag för detta</w:t>
      </w:r>
      <w:r w:rsidR="001A7C8E" w:rsidRPr="005A7C69">
        <w:t xml:space="preserve">. Vi </w:t>
      </w:r>
      <w:r w:rsidRPr="005A7C69">
        <w:t>anser</w:t>
      </w:r>
      <w:r w:rsidR="001A7C8E" w:rsidRPr="005A7C69">
        <w:t xml:space="preserve"> dock</w:t>
      </w:r>
      <w:r w:rsidRPr="005A7C69">
        <w:t xml:space="preserve"> att det </w:t>
      </w:r>
      <w:r w:rsidR="001A7C8E" w:rsidRPr="005A7C69">
        <w:t xml:space="preserve">måste gå att </w:t>
      </w:r>
      <w:r w:rsidRPr="005A7C69">
        <w:t>nå en lösning för hur kostnadsbaserade tillval och frånval på enskild grund skall kunna rymmas inom bruksvärdessystemet</w:t>
      </w:r>
      <w:r w:rsidR="00C95056" w:rsidRPr="005A7C69">
        <w:t>,</w:t>
      </w:r>
      <w:r w:rsidRPr="005A7C69">
        <w:t xml:space="preserve"> och därför anmodar vi rege</w:t>
      </w:r>
      <w:r w:rsidRPr="005A7C69">
        <w:t>r</w:t>
      </w:r>
      <w:r w:rsidRPr="005A7C69">
        <w:t>ingen att</w:t>
      </w:r>
      <w:r w:rsidR="001A7C8E" w:rsidRPr="005A7C69">
        <w:t xml:space="preserve"> snarast</w:t>
      </w:r>
      <w:r w:rsidRPr="005A7C69">
        <w:t xml:space="preserve"> återkomma till riksdagen med förslag </w:t>
      </w:r>
      <w:r w:rsidR="008918A5" w:rsidRPr="005A7C69">
        <w:t>om</w:t>
      </w:r>
      <w:r w:rsidRPr="005A7C69">
        <w:t xml:space="preserve">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5056" w:rsidRPr="005A7C69">
        <w:tblPrEx>
          <w:tblCellMar>
            <w:top w:w="0" w:type="dxa"/>
            <w:bottom w:w="0" w:type="dxa"/>
          </w:tblCellMar>
        </w:tblPrEx>
        <w:trPr>
          <w:cantSplit/>
        </w:trPr>
        <w:tc>
          <w:tcPr>
            <w:tcW w:w="3046" w:type="dxa"/>
          </w:tcPr>
          <w:p w:rsidR="00C95056" w:rsidRPr="005A7C69" w:rsidRDefault="00C95056" w:rsidP="00C95056">
            <w:pPr>
              <w:pStyle w:val="UnderskriftDatum"/>
              <w:spacing w:before="240"/>
            </w:pPr>
            <w:r w:rsidRPr="005A7C69">
              <w:t>Stockholm den 27 februari 2006</w:t>
            </w:r>
          </w:p>
        </w:tc>
        <w:tc>
          <w:tcPr>
            <w:tcW w:w="3047" w:type="dxa"/>
          </w:tcPr>
          <w:p w:rsidR="00C95056" w:rsidRPr="005A7C69" w:rsidRDefault="00C95056" w:rsidP="00C95056">
            <w:pPr>
              <w:pStyle w:val="Underskrifter"/>
              <w:spacing w:before="240"/>
            </w:pPr>
          </w:p>
        </w:tc>
      </w:tr>
      <w:tr w:rsidR="00C95056" w:rsidRPr="005A7C69">
        <w:tblPrEx>
          <w:tblCellMar>
            <w:top w:w="0" w:type="dxa"/>
            <w:bottom w:w="0" w:type="dxa"/>
          </w:tblCellMar>
        </w:tblPrEx>
        <w:trPr>
          <w:cantSplit/>
        </w:trPr>
        <w:tc>
          <w:tcPr>
            <w:tcW w:w="3046" w:type="dxa"/>
          </w:tcPr>
          <w:p w:rsidR="00C95056" w:rsidRPr="005A7C69" w:rsidRDefault="00C95056" w:rsidP="00C95056">
            <w:pPr>
              <w:pStyle w:val="Underskrifter"/>
            </w:pPr>
            <w:r w:rsidRPr="005A7C69">
              <w:t>Marietta de Pourbaix-Lundin (m)</w:t>
            </w:r>
          </w:p>
        </w:tc>
        <w:tc>
          <w:tcPr>
            <w:tcW w:w="3047" w:type="dxa"/>
          </w:tcPr>
          <w:p w:rsidR="00C95056" w:rsidRPr="005A7C69" w:rsidRDefault="00C95056" w:rsidP="00C95056">
            <w:pPr>
              <w:pStyle w:val="Underskrifter"/>
            </w:pPr>
          </w:p>
        </w:tc>
      </w:tr>
      <w:tr w:rsidR="00C95056" w:rsidRPr="005A7C69">
        <w:tblPrEx>
          <w:tblCellMar>
            <w:top w:w="0" w:type="dxa"/>
            <w:bottom w:w="0" w:type="dxa"/>
          </w:tblCellMar>
        </w:tblPrEx>
        <w:trPr>
          <w:cantSplit/>
        </w:trPr>
        <w:tc>
          <w:tcPr>
            <w:tcW w:w="3046" w:type="dxa"/>
          </w:tcPr>
          <w:p w:rsidR="00C95056" w:rsidRPr="005A7C69" w:rsidRDefault="00C95056" w:rsidP="00C95056">
            <w:pPr>
              <w:pStyle w:val="Underskrifter"/>
            </w:pPr>
            <w:r w:rsidRPr="005A7C69">
              <w:t>Ewa Thalén Finné (m)</w:t>
            </w:r>
          </w:p>
        </w:tc>
        <w:tc>
          <w:tcPr>
            <w:tcW w:w="3047" w:type="dxa"/>
          </w:tcPr>
          <w:p w:rsidR="00C95056" w:rsidRPr="005A7C69" w:rsidRDefault="00C95056" w:rsidP="00C95056">
            <w:pPr>
              <w:pStyle w:val="Underskrifter"/>
            </w:pPr>
            <w:r w:rsidRPr="005A7C69">
              <w:t>Carl-Axel Roslund (m)</w:t>
            </w:r>
          </w:p>
        </w:tc>
      </w:tr>
      <w:tr w:rsidR="00C95056" w:rsidRPr="005A7C69">
        <w:tblPrEx>
          <w:tblCellMar>
            <w:top w:w="0" w:type="dxa"/>
            <w:bottom w:w="0" w:type="dxa"/>
          </w:tblCellMar>
        </w:tblPrEx>
        <w:trPr>
          <w:cantSplit/>
        </w:trPr>
        <w:tc>
          <w:tcPr>
            <w:tcW w:w="3046" w:type="dxa"/>
          </w:tcPr>
          <w:p w:rsidR="00C95056" w:rsidRPr="005A7C69" w:rsidRDefault="00C95056" w:rsidP="00C95056">
            <w:pPr>
              <w:pStyle w:val="Underskrifter"/>
            </w:pPr>
            <w:r w:rsidRPr="005A7C69">
              <w:t>Carl-Erik Skårman (m)</w:t>
            </w:r>
          </w:p>
        </w:tc>
        <w:tc>
          <w:tcPr>
            <w:tcW w:w="3047" w:type="dxa"/>
          </w:tcPr>
          <w:p w:rsidR="00C95056" w:rsidRPr="005A7C69" w:rsidRDefault="00C95056" w:rsidP="00C95056">
            <w:pPr>
              <w:pStyle w:val="Underskrifter"/>
            </w:pPr>
            <w:r w:rsidRPr="005A7C69">
              <w:t>Gunnar Axén (m)</w:t>
            </w:r>
          </w:p>
        </w:tc>
      </w:tr>
      <w:tr w:rsidR="00C95056" w:rsidRPr="005A7C69">
        <w:tblPrEx>
          <w:tblCellMar>
            <w:top w:w="0" w:type="dxa"/>
            <w:bottom w:w="0" w:type="dxa"/>
          </w:tblCellMar>
        </w:tblPrEx>
        <w:trPr>
          <w:cantSplit/>
        </w:trPr>
        <w:tc>
          <w:tcPr>
            <w:tcW w:w="3046" w:type="dxa"/>
          </w:tcPr>
          <w:p w:rsidR="00C95056" w:rsidRPr="005A7C69" w:rsidRDefault="00C95056" w:rsidP="00C95056">
            <w:pPr>
              <w:pStyle w:val="Underskrifter"/>
            </w:pPr>
            <w:r w:rsidRPr="005A7C69">
              <w:t>Göran Lindblad (m)</w:t>
            </w:r>
          </w:p>
        </w:tc>
        <w:tc>
          <w:tcPr>
            <w:tcW w:w="3047" w:type="dxa"/>
          </w:tcPr>
          <w:p w:rsidR="00C95056" w:rsidRPr="005A7C69" w:rsidRDefault="00C95056" w:rsidP="00C95056">
            <w:pPr>
              <w:pStyle w:val="Underskrifter"/>
            </w:pPr>
          </w:p>
        </w:tc>
      </w:tr>
    </w:tbl>
    <w:p w:rsidR="00896295" w:rsidRPr="005A7C69" w:rsidRDefault="00896295" w:rsidP="00C95056">
      <w:pPr>
        <w:pStyle w:val="Normaltindrag"/>
      </w:pPr>
    </w:p>
    <w:sectPr w:rsidR="00896295" w:rsidRPr="005A7C69" w:rsidSect="00C950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A79" w:rsidRPr="005A7C69" w:rsidRDefault="00CC0A79">
      <w:r w:rsidRPr="005A7C69">
        <w:separator/>
      </w:r>
    </w:p>
  </w:endnote>
  <w:endnote w:type="continuationSeparator" w:id="0">
    <w:p w:rsidR="00CC0A79" w:rsidRPr="005A7C69" w:rsidRDefault="00CC0A79">
      <w:r w:rsidRPr="005A7C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636" w:rsidRPr="005A7C69" w:rsidRDefault="005A7C69" w:rsidP="00C95056">
    <w:pPr>
      <w:pStyle w:val="Sidfot"/>
    </w:pPr>
    <w:r w:rsidRPr="005A7C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76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056" w:rsidRDefault="00C9505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5056" w:rsidRDefault="00C9505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636" w:rsidRPr="005A7C69" w:rsidRDefault="005A7C69" w:rsidP="00C95056">
    <w:pPr>
      <w:pStyle w:val="Sidfot"/>
    </w:pPr>
    <w:r w:rsidRPr="005A7C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044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056" w:rsidRDefault="00C950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5056" w:rsidRDefault="00C950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636" w:rsidRPr="005A7C69" w:rsidRDefault="005A7C69" w:rsidP="00C95056">
    <w:pPr>
      <w:pStyle w:val="Sidfot"/>
    </w:pPr>
    <w:r w:rsidRPr="005A7C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118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056" w:rsidRDefault="00C950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5056" w:rsidRDefault="00C950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A79" w:rsidRPr="005A7C69" w:rsidRDefault="00CC0A79">
      <w:r w:rsidRPr="005A7C69">
        <w:separator/>
      </w:r>
    </w:p>
  </w:footnote>
  <w:footnote w:type="continuationSeparator" w:id="0">
    <w:p w:rsidR="00CC0A79" w:rsidRPr="005A7C69" w:rsidRDefault="00CC0A79">
      <w:r w:rsidRPr="005A7C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636" w:rsidRPr="005A7C69" w:rsidRDefault="005A7C69" w:rsidP="00C95056">
    <w:pPr>
      <w:pStyle w:val="Sidhuvud"/>
    </w:pPr>
    <w:r w:rsidRPr="005A7C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296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056" w:rsidRDefault="00C950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5056" w:rsidRDefault="00C950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636" w:rsidRPr="005A7C69" w:rsidRDefault="005A7C69" w:rsidP="00C95056">
    <w:pPr>
      <w:pStyle w:val="Sidhuvud"/>
    </w:pPr>
    <w:r w:rsidRPr="005A7C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2851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056" w:rsidRDefault="00C950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5056" w:rsidRDefault="00C950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056" w:rsidRPr="005A7C69" w:rsidRDefault="00C95056">
    <w:pPr>
      <w:pStyle w:val="FSHNormal"/>
      <w:tabs>
        <w:tab w:val="right" w:pos="5840"/>
      </w:tabs>
    </w:pPr>
    <w:r w:rsidRPr="005A7C69">
      <w:br/>
    </w:r>
    <w:r w:rsidRPr="005A7C69">
      <w:fldChar w:fldCharType="begin" w:fldLock="1"/>
    </w:r>
    <w:r w:rsidRPr="005A7C69">
      <w:instrText xml:space="preserve"> DOCPROPERTY</w:instrText>
    </w:r>
    <w:r w:rsidRPr="005A7C69">
      <w:rPr>
        <w:sz w:val="18"/>
      </w:rPr>
      <w:instrText xml:space="preserve"> "YearUser" *\charformat </w:instrText>
    </w:r>
    <w:r w:rsidRPr="005A7C69">
      <w:fldChar w:fldCharType="separate"/>
    </w:r>
    <w:r w:rsidRPr="005A7C69">
      <w:t>2005/06</w:t>
    </w:r>
    <w:r w:rsidRPr="005A7C69">
      <w:fldChar w:fldCharType="end"/>
    </w:r>
    <w:r w:rsidRPr="005A7C69">
      <w:t xml:space="preserve"> </w:t>
    </w:r>
    <w:r w:rsidRPr="005A7C69">
      <w:tab/>
      <w:t xml:space="preserve">mnr: </w:t>
    </w:r>
    <w:r w:rsidRPr="005A7C69">
      <w:fldChar w:fldCharType="begin" w:fldLock="1"/>
    </w:r>
    <w:r w:rsidRPr="005A7C69">
      <w:instrText xml:space="preserve"> DOCPROPERTY</w:instrText>
    </w:r>
    <w:r w:rsidRPr="005A7C69">
      <w:rPr>
        <w:sz w:val="18"/>
      </w:rPr>
      <w:instrText xml:space="preserve"> "Motionsnummer" *\charformat </w:instrText>
    </w:r>
    <w:r w:rsidRPr="005A7C69">
      <w:fldChar w:fldCharType="separate"/>
    </w:r>
    <w:r w:rsidRPr="005A7C69">
      <w:t>Bo13</w:t>
    </w:r>
    <w:r w:rsidRPr="005A7C69">
      <w:fldChar w:fldCharType="end"/>
    </w:r>
    <w:r w:rsidRPr="005A7C69">
      <w:br/>
    </w:r>
    <w:r w:rsidRPr="005A7C69">
      <w:fldChar w:fldCharType="begin" w:fldLock="1"/>
    </w:r>
    <w:r w:rsidRPr="005A7C69">
      <w:instrText xml:space="preserve"> DOCPROPERTY</w:instrText>
    </w:r>
    <w:r w:rsidRPr="005A7C69">
      <w:rPr>
        <w:sz w:val="18"/>
      </w:rPr>
      <w:instrText xml:space="preserve"> "Samling" *\charformat </w:instrText>
    </w:r>
    <w:r w:rsidRPr="005A7C69">
      <w:fldChar w:fldCharType="end"/>
    </w:r>
    <w:r w:rsidRPr="005A7C69">
      <w:tab/>
      <w:t xml:space="preserve">pnr: </w:t>
    </w:r>
    <w:r w:rsidRPr="005A7C69">
      <w:fldChar w:fldCharType="begin" w:fldLock="1"/>
    </w:r>
    <w:r w:rsidRPr="005A7C69">
      <w:instrText xml:space="preserve"> DOCPROPERTY</w:instrText>
    </w:r>
    <w:r w:rsidRPr="005A7C69">
      <w:rPr>
        <w:sz w:val="18"/>
      </w:rPr>
      <w:instrText xml:space="preserve"> "Partinummer" *\charformat </w:instrText>
    </w:r>
    <w:r w:rsidRPr="005A7C69">
      <w:fldChar w:fldCharType="separate"/>
    </w:r>
    <w:r w:rsidRPr="005A7C69">
      <w:t>m205</w:t>
    </w:r>
    <w:r w:rsidRPr="005A7C69">
      <w:fldChar w:fldCharType="end"/>
    </w:r>
  </w:p>
  <w:p w:rsidR="00C95056" w:rsidRPr="005A7C69" w:rsidRDefault="00C95056">
    <w:pPr>
      <w:pStyle w:val="FSHRub1"/>
    </w:pPr>
    <w:r w:rsidRPr="005A7C69">
      <w:t>Motion till riksdagen</w:t>
    </w:r>
    <w:r w:rsidRPr="005A7C69">
      <w:br/>
    </w:r>
    <w:r w:rsidRPr="005A7C69">
      <w:fldChar w:fldCharType="begin" w:fldLock="1"/>
    </w:r>
    <w:r w:rsidRPr="005A7C69">
      <w:instrText xml:space="preserve"> DOCPROPERTY "YearUser" *\charformat </w:instrText>
    </w:r>
    <w:r w:rsidRPr="005A7C69">
      <w:fldChar w:fldCharType="separate"/>
    </w:r>
    <w:r w:rsidRPr="005A7C69">
      <w:t>2005/06</w:t>
    </w:r>
    <w:r w:rsidRPr="005A7C69">
      <w:fldChar w:fldCharType="end"/>
    </w:r>
    <w:r w:rsidRPr="005A7C69">
      <w:t>:</w:t>
    </w:r>
    <w:r w:rsidRPr="005A7C69">
      <w:fldChar w:fldCharType="begin" w:fldLock="1"/>
    </w:r>
    <w:r w:rsidRPr="005A7C69">
      <w:instrText xml:space="preserve"> DOCPROPERTY "Motionsnummer" *\charformat </w:instrText>
    </w:r>
    <w:r w:rsidRPr="005A7C69">
      <w:fldChar w:fldCharType="separate"/>
    </w:r>
    <w:r w:rsidRPr="005A7C69">
      <w:t>Bo13</w:t>
    </w:r>
    <w:r w:rsidRPr="005A7C69">
      <w:fldChar w:fldCharType="end"/>
    </w:r>
  </w:p>
  <w:p w:rsidR="00C95056" w:rsidRPr="005A7C69" w:rsidRDefault="00C95056">
    <w:pPr>
      <w:pStyle w:val="FSHNormalS5"/>
    </w:pPr>
    <w:r w:rsidRPr="005A7C69">
      <w:fldChar w:fldCharType="begin" w:fldLock="1"/>
    </w:r>
    <w:r w:rsidRPr="005A7C69">
      <w:instrText xml:space="preserve"> DOCPROPERTY "MotionarText" *\charformat </w:instrText>
    </w:r>
    <w:r w:rsidRPr="005A7C69">
      <w:fldChar w:fldCharType="separate"/>
    </w:r>
    <w:r w:rsidRPr="005A7C69">
      <w:t>av Marietta de Pourbaix-Lundin m.fl. (m)</w:t>
    </w:r>
    <w:r w:rsidRPr="005A7C69">
      <w:fldChar w:fldCharType="end"/>
    </w:r>
    <w:r w:rsidRPr="005A7C69">
      <w:br/>
    </w:r>
    <w:r w:rsidRPr="005A7C69">
      <w:fldChar w:fldCharType="begin" w:fldLock="1"/>
    </w:r>
    <w:r w:rsidRPr="005A7C69">
      <w:instrText xml:space="preserve"> DOCPROPERTY "SvarFrasKort" *\charformat </w:instrText>
    </w:r>
    <w:r w:rsidRPr="005A7C69">
      <w:fldChar w:fldCharType="separate"/>
    </w:r>
    <w:r w:rsidRPr="005A7C69">
      <w:t>med anledning av prop. 2005/06:80</w:t>
    </w:r>
    <w:r w:rsidRPr="005A7C69">
      <w:fldChar w:fldCharType="end"/>
    </w:r>
  </w:p>
  <w:p w:rsidR="00C95056" w:rsidRPr="005A7C69" w:rsidRDefault="00C95056">
    <w:pPr>
      <w:pStyle w:val="FSHTitel"/>
    </w:pPr>
    <w:r w:rsidRPr="005A7C69">
      <w:fldChar w:fldCharType="begin" w:fldLock="1"/>
    </w:r>
    <w:r w:rsidRPr="005A7C69">
      <w:instrText xml:space="preserve"> DOCPROPERTY</w:instrText>
    </w:r>
    <w:r w:rsidRPr="005A7C69">
      <w:rPr>
        <w:sz w:val="18"/>
      </w:rPr>
      <w:instrText xml:space="preserve"> "RubrikSvar" *\charformat </w:instrText>
    </w:r>
    <w:r w:rsidRPr="005A7C69">
      <w:fldChar w:fldCharType="separate"/>
    </w:r>
    <w:r w:rsidRPr="005A7C69">
      <w:t>Reformerad hyressättning</w:t>
    </w:r>
    <w:r w:rsidRPr="005A7C69">
      <w:fldChar w:fldCharType="end"/>
    </w:r>
  </w:p>
  <w:p w:rsidR="00C95056" w:rsidRPr="005A7C69" w:rsidRDefault="00C95056" w:rsidP="00C950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5C6045"/>
    <w:multiLevelType w:val="hybridMultilevel"/>
    <w:tmpl w:val="F07C83C0"/>
    <w:lvl w:ilvl="0" w:tplc="EE000BC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84A1F1B"/>
    <w:multiLevelType w:val="hybridMultilevel"/>
    <w:tmpl w:val="696CAD08"/>
    <w:lvl w:ilvl="0" w:tplc="E51CF90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958856">
    <w:abstractNumId w:val="14"/>
  </w:num>
  <w:num w:numId="2" w16cid:durableId="245770593">
    <w:abstractNumId w:val="10"/>
  </w:num>
  <w:num w:numId="3" w16cid:durableId="609899270">
    <w:abstractNumId w:val="11"/>
  </w:num>
  <w:num w:numId="4" w16cid:durableId="1495560966">
    <w:abstractNumId w:val="12"/>
  </w:num>
  <w:num w:numId="5" w16cid:durableId="1826697765">
    <w:abstractNumId w:val="8"/>
  </w:num>
  <w:num w:numId="6" w16cid:durableId="77948679">
    <w:abstractNumId w:val="3"/>
  </w:num>
  <w:num w:numId="7" w16cid:durableId="1275945559">
    <w:abstractNumId w:val="2"/>
  </w:num>
  <w:num w:numId="8" w16cid:durableId="1793009936">
    <w:abstractNumId w:val="1"/>
  </w:num>
  <w:num w:numId="9" w16cid:durableId="261110642">
    <w:abstractNumId w:val="0"/>
  </w:num>
  <w:num w:numId="10" w16cid:durableId="839584051">
    <w:abstractNumId w:val="9"/>
  </w:num>
  <w:num w:numId="11" w16cid:durableId="187839565">
    <w:abstractNumId w:val="7"/>
  </w:num>
  <w:num w:numId="12" w16cid:durableId="803354035">
    <w:abstractNumId w:val="6"/>
  </w:num>
  <w:num w:numId="13" w16cid:durableId="1299610098">
    <w:abstractNumId w:val="5"/>
  </w:num>
  <w:num w:numId="14" w16cid:durableId="127093990">
    <w:abstractNumId w:val="4"/>
  </w:num>
  <w:num w:numId="15" w16cid:durableId="1488663561">
    <w:abstractNumId w:val="15"/>
  </w:num>
  <w:num w:numId="16" w16cid:durableId="662228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3"/>
  </w:docVars>
  <w:rsids>
    <w:rsidRoot w:val="00FE2557"/>
    <w:rsid w:val="0004381F"/>
    <w:rsid w:val="00064BC3"/>
    <w:rsid w:val="000665E6"/>
    <w:rsid w:val="00066775"/>
    <w:rsid w:val="00072FB9"/>
    <w:rsid w:val="000E48DA"/>
    <w:rsid w:val="000F5ADD"/>
    <w:rsid w:val="00100531"/>
    <w:rsid w:val="0010382E"/>
    <w:rsid w:val="00104C0F"/>
    <w:rsid w:val="001A7C8E"/>
    <w:rsid w:val="001C4967"/>
    <w:rsid w:val="001E0043"/>
    <w:rsid w:val="00201DFB"/>
    <w:rsid w:val="00204A63"/>
    <w:rsid w:val="00212FF1"/>
    <w:rsid w:val="00230193"/>
    <w:rsid w:val="0025068A"/>
    <w:rsid w:val="002818D3"/>
    <w:rsid w:val="002943C8"/>
    <w:rsid w:val="002C2373"/>
    <w:rsid w:val="002D11A8"/>
    <w:rsid w:val="003230B8"/>
    <w:rsid w:val="0034705B"/>
    <w:rsid w:val="00361623"/>
    <w:rsid w:val="0038067B"/>
    <w:rsid w:val="003866EC"/>
    <w:rsid w:val="003970BB"/>
    <w:rsid w:val="003A1BB4"/>
    <w:rsid w:val="004012EB"/>
    <w:rsid w:val="00443246"/>
    <w:rsid w:val="00445271"/>
    <w:rsid w:val="00447A04"/>
    <w:rsid w:val="00447B14"/>
    <w:rsid w:val="004A0504"/>
    <w:rsid w:val="004B6124"/>
    <w:rsid w:val="004E38D9"/>
    <w:rsid w:val="00536B06"/>
    <w:rsid w:val="005378BD"/>
    <w:rsid w:val="005A7C69"/>
    <w:rsid w:val="005B145B"/>
    <w:rsid w:val="0060170E"/>
    <w:rsid w:val="00645BA1"/>
    <w:rsid w:val="00740D6D"/>
    <w:rsid w:val="00743F76"/>
    <w:rsid w:val="00794149"/>
    <w:rsid w:val="007A5644"/>
    <w:rsid w:val="007B67A7"/>
    <w:rsid w:val="007C6092"/>
    <w:rsid w:val="007F372C"/>
    <w:rsid w:val="00812383"/>
    <w:rsid w:val="00823FBB"/>
    <w:rsid w:val="008918A5"/>
    <w:rsid w:val="00896295"/>
    <w:rsid w:val="00950636"/>
    <w:rsid w:val="00A04D6F"/>
    <w:rsid w:val="00A053C6"/>
    <w:rsid w:val="00A12A16"/>
    <w:rsid w:val="00A55FA6"/>
    <w:rsid w:val="00A64DAF"/>
    <w:rsid w:val="00AB5000"/>
    <w:rsid w:val="00AD0147"/>
    <w:rsid w:val="00AF072B"/>
    <w:rsid w:val="00B13BF0"/>
    <w:rsid w:val="00B33C81"/>
    <w:rsid w:val="00B605E4"/>
    <w:rsid w:val="00B67E5B"/>
    <w:rsid w:val="00B7403A"/>
    <w:rsid w:val="00BA6BE0"/>
    <w:rsid w:val="00C1285C"/>
    <w:rsid w:val="00C27B7D"/>
    <w:rsid w:val="00C94DFF"/>
    <w:rsid w:val="00C95056"/>
    <w:rsid w:val="00CC0A79"/>
    <w:rsid w:val="00CC0D21"/>
    <w:rsid w:val="00CE3037"/>
    <w:rsid w:val="00CF7A43"/>
    <w:rsid w:val="00D01775"/>
    <w:rsid w:val="00D1174F"/>
    <w:rsid w:val="00DA32AF"/>
    <w:rsid w:val="00DC6C70"/>
    <w:rsid w:val="00E21D48"/>
    <w:rsid w:val="00E22893"/>
    <w:rsid w:val="00E349C2"/>
    <w:rsid w:val="00E360DE"/>
    <w:rsid w:val="00E4060A"/>
    <w:rsid w:val="00E521CB"/>
    <w:rsid w:val="00E75D28"/>
    <w:rsid w:val="00E764B3"/>
    <w:rsid w:val="00E84F25"/>
    <w:rsid w:val="00F111B7"/>
    <w:rsid w:val="00F11D74"/>
    <w:rsid w:val="00F21B30"/>
    <w:rsid w:val="00FA3374"/>
    <w:rsid w:val="00FE25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C89E68-3B46-43C1-903C-4E44FF43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Proputanindrag">
    <w:name w:val="Prop. utan indrag"/>
    <w:basedOn w:val="Normal"/>
    <w:next w:val="Propmedindrag"/>
    <w:rsid w:val="00361623"/>
    <w:pPr>
      <w:tabs>
        <w:tab w:val="left" w:pos="2835"/>
      </w:tabs>
      <w:overflowPunct w:val="0"/>
      <w:autoSpaceDE w:val="0"/>
      <w:autoSpaceDN w:val="0"/>
      <w:adjustRightInd w:val="0"/>
      <w:spacing w:line="240" w:lineRule="auto"/>
      <w:textAlignment w:val="baseline"/>
    </w:pPr>
    <w:rPr>
      <w:sz w:val="25"/>
      <w:lang w:eastAsia="en-US"/>
    </w:rPr>
  </w:style>
  <w:style w:type="paragraph" w:customStyle="1" w:styleId="Propmedindrag">
    <w:name w:val="Prop. med indrag"/>
    <w:basedOn w:val="Proputanindrag"/>
    <w:rsid w:val="00361623"/>
    <w:pPr>
      <w:ind w:firstLine="227"/>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9505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E21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1068</Words>
  <Characters>6479</Characters>
  <Application>Microsoft Office Word</Application>
  <DocSecurity>4</DocSecurity>
  <Lines>122</Lines>
  <Paragraphs>38</Paragraphs>
  <ScaleCrop>false</ScaleCrop>
  <HeadingPairs>
    <vt:vector size="2" baseType="variant">
      <vt:variant>
        <vt:lpstr>Rubrik</vt:lpstr>
      </vt:variant>
      <vt:variant>
        <vt:i4>1</vt:i4>
      </vt:variant>
    </vt:vector>
  </HeadingPairs>
  <TitlesOfParts>
    <vt:vector size="1" baseType="lpstr">
      <vt:lpstr>Bo13</vt:lpstr>
    </vt:vector>
  </TitlesOfParts>
  <Company>Riksdagen</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Bo13</dc:title>
  <dc:subject>Bo13</dc:subject>
  <dc:creator>Riksdagen</dc:creator>
  <cp:keywords>Riksdagen</cp:keywords>
  <dc:description>Nya v-loggan, anpassningar åt tryckeriet, GUID, ny kvittohantering</dc:description>
  <cp:lastModifiedBy>Lars Brink</cp:lastModifiedBy>
  <cp:revision>2</cp:revision>
  <cp:lastPrinted>2006-03-01T14:08:00Z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mot2000_430_2006-02-13</vt:lpwstr>
  </property>
  <property fmtid="{D5CDD505-2E9C-101B-9397-08002B2CF9AE}" pid="3" name="version">
    <vt:lpwstr>mot2000_430_2006-02-13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2005/06:80 Reformerad hyressättning</vt:lpwstr>
  </property>
  <property fmtid="{D5CDD505-2E9C-101B-9397-08002B2CF9AE}" pid="11" name="SvarFrasKort">
    <vt:lpwstr>med anledning av prop. 2005/06:80</vt:lpwstr>
  </property>
  <property fmtid="{D5CDD505-2E9C-101B-9397-08002B2CF9AE}" pid="12" name="Svar">
    <vt:lpwstr>proposition</vt:lpwstr>
  </property>
  <property fmtid="{D5CDD505-2E9C-101B-9397-08002B2CF9AE}" pid="13" name="SvarNr">
    <vt:lpwstr>2005/06:80</vt:lpwstr>
  </property>
  <property fmtid="{D5CDD505-2E9C-101B-9397-08002B2CF9AE}" pid="14" name="RubrikSvar">
    <vt:lpwstr>Reformerad hyressättning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Marietta de Pourbaix-Lundin m.fl. (m)</vt:lpwstr>
  </property>
  <property fmtid="{D5CDD505-2E9C-101B-9397-08002B2CF9AE}" pid="26" name="MotionarLista">
    <vt:lpwstr>de Pourbaix-Lundin, Marietta (m)\Thalén Finné, Ewa (m)\Roslund, Carl-Axel (m)\Skårman, Carl-Erik (m)\Axén, Gunnar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Ewa Thalén Finné (m), Carl-Axel Roslund (m), Carl-Erik Skårman (m), Gunnar Axén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Bo13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februari 2006</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20052006000000000109000002050075</vt:lpwstr>
  </property>
  <property fmtid="{D5CDD505-2E9C-101B-9397-08002B2CF9AE}" pid="47" name="datum">
    <vt:lpwstr>060227</vt:lpwstr>
  </property>
  <property fmtid="{D5CDD505-2E9C-101B-9397-08002B2CF9AE}" pid="48" name="avsändar-e-post">
    <vt:lpwstr>siv.lindgren@riksdagen.se</vt:lpwstr>
  </property>
  <property fmtid="{D5CDD505-2E9C-101B-9397-08002B2CF9AE}" pid="49" name="id">
    <vt:lpwstr>20052006000000000109000002050075</vt:lpwstr>
  </property>
  <property fmtid="{D5CDD505-2E9C-101B-9397-08002B2CF9AE}" pid="50" name="nummer">
    <vt:lpwstr>13</vt:lpwstr>
  </property>
  <property fmtid="{D5CDD505-2E9C-101B-9397-08002B2CF9AE}" pid="51" name="utskottsbeteckning">
    <vt:lpwstr>Bo</vt:lpwstr>
  </property>
  <property fmtid="{D5CDD505-2E9C-101B-9397-08002B2CF9AE}" pid="52" name="GlobalUID">
    <vt:lpwstr>{B2C310E1-26E3-4487-A962-ED0051F0A690}</vt:lpwstr>
  </property>
  <property fmtid="{D5CDD505-2E9C-101B-9397-08002B2CF9AE}" pid="53" name="Överföringar">
    <vt:i4>0</vt:i4>
  </property>
</Properties>
</file>