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3B7F06106E34E2AADE82913C262F1D9"/>
        </w:placeholder>
        <w:text/>
      </w:sdtPr>
      <w:sdtEndPr/>
      <w:sdtContent>
        <w:p w:rsidRPr="009B062B" w:rsidR="00AF30DD" w:rsidP="007668D6" w:rsidRDefault="00AF30DD" w14:paraId="4D54E2C6" w14:textId="77777777">
          <w:pPr>
            <w:pStyle w:val="Rubrik1"/>
            <w:spacing w:after="300"/>
          </w:pPr>
          <w:r w:rsidRPr="009B062B">
            <w:t>Förslag till riksdagsbeslut</w:t>
          </w:r>
        </w:p>
      </w:sdtContent>
    </w:sdt>
    <w:sdt>
      <w:sdtPr>
        <w:alias w:val="Yrkande 1"/>
        <w:tag w:val="a9a91128-15a6-4ad2-9f03-13e1630606ae"/>
        <w:id w:val="977495306"/>
        <w:lock w:val="sdtLocked"/>
      </w:sdtPr>
      <w:sdtEndPr/>
      <w:sdtContent>
        <w:p w:rsidR="00762A3A" w:rsidRDefault="00093F12" w14:paraId="4D54E2C7" w14:textId="77777777">
          <w:pPr>
            <w:pStyle w:val="Frslagstext"/>
            <w:numPr>
              <w:ilvl w:val="0"/>
              <w:numId w:val="0"/>
            </w:numPr>
          </w:pPr>
          <w:r>
            <w:t>Riksdagen avslår proposition 2020/21:118 Tillfällig nedsättning av arbetsgivaravgifter för upp till två anställda.</w:t>
          </w:r>
        </w:p>
      </w:sdtContent>
    </w:sdt>
    <w:bookmarkStart w:name="MotionsStart" w:displacedByCustomXml="next" w:id="0"/>
    <w:bookmarkEnd w:displacedByCustomXml="next" w:id="0"/>
    <w:sdt>
      <w:sdtPr>
        <w:alias w:val="CC_Motivering_Rubrik"/>
        <w:tag w:val="CC_Motivering_Rubrik"/>
        <w:id w:val="1433397530"/>
        <w:lock w:val="sdtLocked"/>
        <w:placeholder>
          <w:docPart w:val="ECA43EB0CE43449F9D3BB7C456C833ED"/>
        </w:placeholder>
        <w:text/>
      </w:sdtPr>
      <w:sdtEndPr/>
      <w:sdtContent>
        <w:p w:rsidRPr="009B062B" w:rsidR="006D79C9" w:rsidP="00333E95" w:rsidRDefault="00EF644D" w14:paraId="4D54E2C8" w14:textId="77777777">
          <w:pPr>
            <w:pStyle w:val="Rubrik1"/>
          </w:pPr>
          <w:r>
            <w:t>Inledning</w:t>
          </w:r>
        </w:p>
      </w:sdtContent>
    </w:sdt>
    <w:p w:rsidR="00BB6339" w:rsidP="000276B4" w:rsidRDefault="00EF644D" w14:paraId="4D54E2C9" w14:textId="350A6D62">
      <w:pPr>
        <w:pStyle w:val="Normalutanindragellerluft"/>
      </w:pPr>
      <w:r>
        <w:t xml:space="preserve">Sedan 2017 finns en möjlighet för vissa s.k. enmansföretag att få en nedsättning av arbetsgivaravgifterna när en första person anställs i företaget. </w:t>
      </w:r>
      <w:r w:rsidR="00936BB8">
        <w:t xml:space="preserve">Genom </w:t>
      </w:r>
      <w:r>
        <w:t>proposition</w:t>
      </w:r>
      <w:r w:rsidR="00936BB8">
        <w:t xml:space="preserve"> </w:t>
      </w:r>
      <w:r w:rsidRPr="00936BB8" w:rsidR="00936BB8">
        <w:t>2020/21:118 Tillfällig nedsättning av arbetsgivaravgifter för upp till två anställda</w:t>
      </w:r>
      <w:r>
        <w:t xml:space="preserve"> föreslå</w:t>
      </w:r>
      <w:r w:rsidR="00936BB8">
        <w:t xml:space="preserve">r regeringen </w:t>
      </w:r>
      <w:r>
        <w:t>att nedsättningen av arbetsgivaravgifterna för den först anställda tillfälligt utvidgas. Den tillfälliga utvidgningen av nedsättningen ska gälla företag som inte har någon anställd och som anställer en eller två personer samt företag som har en anställd och som anställer ytterligare en person. Nedsättningen ska gälla för anställningar som påbörjas under perioden</w:t>
      </w:r>
      <w:r w:rsidR="00B60F8D">
        <w:t xml:space="preserve"> den</w:t>
      </w:r>
      <w:r>
        <w:t xml:space="preserve"> 1 juli 2021</w:t>
      </w:r>
      <w:r w:rsidR="00A65823">
        <w:noBreakHyphen/>
      </w:r>
      <w:r>
        <w:t>31 december 2022</w:t>
      </w:r>
      <w:r w:rsidR="00936BB8">
        <w:t xml:space="preserve"> och </w:t>
      </w:r>
      <w:r>
        <w:t>föreslås träda i kraft den 1 juli 2021.</w:t>
      </w:r>
    </w:p>
    <w:p w:rsidRPr="00EF644D" w:rsidR="00EF644D" w:rsidP="00EF644D" w:rsidRDefault="00EF644D" w14:paraId="4D54E2CA" w14:textId="77777777">
      <w:pPr>
        <w:pStyle w:val="Rubrik1"/>
      </w:pPr>
      <w:r w:rsidRPr="00EF644D">
        <w:t>Vänsterpartiet avslår förslaget</w:t>
      </w:r>
    </w:p>
    <w:p w:rsidR="00EF644D" w:rsidP="000276B4" w:rsidRDefault="00EF644D" w14:paraId="4D54E2CB" w14:textId="42389619">
      <w:pPr>
        <w:pStyle w:val="Normalutanindragellerluft"/>
      </w:pPr>
      <w:r>
        <w:t xml:space="preserve">Den 1 januari 2017 infördes en tillfällig nedsättning av arbetsgivaravgifterna för enskilda näringsidkare som anställer en första person. </w:t>
      </w:r>
      <w:r w:rsidR="00936BB8">
        <w:t>Sedan den 1 januari 2021 har bestämmel</w:t>
      </w:r>
      <w:r w:rsidR="000276B4">
        <w:softHyphen/>
      </w:r>
      <w:r w:rsidR="00936BB8">
        <w:t>serna om nedsättning av arbetsgivaravgifterna för den först anställda gjorts permanenta</w:t>
      </w:r>
      <w:r w:rsidR="00695848">
        <w:t xml:space="preserve">, efter att riksdagen antog </w:t>
      </w:r>
      <w:r w:rsidR="00936BB8">
        <w:t>prop</w:t>
      </w:r>
      <w:r w:rsidR="00695848">
        <w:t>osition</w:t>
      </w:r>
      <w:r w:rsidR="00936BB8">
        <w:t xml:space="preserve"> 2020/21:14. </w:t>
      </w:r>
    </w:p>
    <w:p w:rsidR="00EF644D" w:rsidP="000276B4" w:rsidRDefault="00EF644D" w14:paraId="4D54E2CC" w14:textId="48B66F8F">
      <w:r>
        <w:t xml:space="preserve">Vänsterpartiet stod bakom det ursprungliga regelverket, som infördes den 1 januari 2017, men vi </w:t>
      </w:r>
      <w:r w:rsidR="00695848">
        <w:t xml:space="preserve">röstade emot förslaget om att </w:t>
      </w:r>
      <w:r>
        <w:t xml:space="preserve">göra </w:t>
      </w:r>
      <w:r w:rsidR="00E860AC">
        <w:t>det</w:t>
      </w:r>
      <w:r>
        <w:t xml:space="preserve"> permanent.</w:t>
      </w:r>
      <w:r w:rsidR="00695848">
        <w:t xml:space="preserve"> Vi ser heller inga anled</w:t>
      </w:r>
      <w:r w:rsidR="000276B4">
        <w:softHyphen/>
      </w:r>
      <w:r w:rsidR="00695848">
        <w:lastRenderedPageBreak/>
        <w:t>ningar att göra det mer generöst.</w:t>
      </w:r>
      <w:r>
        <w:t xml:space="preserve"> En lång rad remissinstanser, bl</w:t>
      </w:r>
      <w:r w:rsidR="00B22A3E">
        <w:t>.a.</w:t>
      </w:r>
      <w:r>
        <w:t xml:space="preserve"> </w:t>
      </w:r>
      <w:r w:rsidRPr="00695848" w:rsidR="00695848">
        <w:t>Akademikerför</w:t>
      </w:r>
      <w:r w:rsidR="000276B4">
        <w:softHyphen/>
      </w:r>
      <w:r w:rsidRPr="00695848" w:rsidR="00695848">
        <w:t>bundet SSR, Ekonomistyrningsverket (ESV) och Konjunkturinstitut</w:t>
      </w:r>
      <w:r w:rsidR="00B22A3E">
        <w:t>et</w:t>
      </w:r>
      <w:r>
        <w:t>, avstyrker för</w:t>
      </w:r>
      <w:r w:rsidR="000276B4">
        <w:softHyphen/>
      </w:r>
      <w:r>
        <w:t>slaget. Kritiken handlar bl</w:t>
      </w:r>
      <w:r w:rsidR="00B22A3E">
        <w:t>.a.</w:t>
      </w:r>
      <w:r>
        <w:t xml:space="preserve"> om att förslaget krånglar till skattesystemet och systemen med olika anställningsstöd och sammantaget gör det svårare för småföretagare att göra rätt</w:t>
      </w:r>
      <w:r w:rsidR="00695848">
        <w:t>, samt att det</w:t>
      </w:r>
      <w:r>
        <w:t xml:space="preserve"> </w:t>
      </w:r>
      <w:r w:rsidR="00695848">
        <w:t xml:space="preserve">riskerar </w:t>
      </w:r>
      <w:r w:rsidR="00B60F8D">
        <w:t xml:space="preserve">att </w:t>
      </w:r>
      <w:r w:rsidR="00695848">
        <w:t>påverka de sociala trygghetssystemen negativt eftersom dessa finansieras av arbetsgivaravgifterna.</w:t>
      </w:r>
      <w:r w:rsidR="0041008B">
        <w:t xml:space="preserve"> </w:t>
      </w:r>
      <w:r>
        <w:t xml:space="preserve">Remissinstanserna ifrågasätter också att regeringen </w:t>
      </w:r>
      <w:r w:rsidR="0041008B">
        <w:t xml:space="preserve">föreslår </w:t>
      </w:r>
      <w:r w:rsidR="00B60F8D">
        <w:t>en utvidgning av</w:t>
      </w:r>
      <w:r w:rsidR="0041008B">
        <w:t xml:space="preserve"> systemet</w:t>
      </w:r>
      <w:r>
        <w:t xml:space="preserve"> utan att först utvärdera de ti</w:t>
      </w:r>
      <w:r w:rsidR="0041008B">
        <w:t>digare genom</w:t>
      </w:r>
      <w:r w:rsidR="000276B4">
        <w:softHyphen/>
      </w:r>
      <w:r w:rsidR="0041008B">
        <w:t xml:space="preserve">förda </w:t>
      </w:r>
      <w:r>
        <w:t>förändring</w:t>
      </w:r>
      <w:r w:rsidR="0041008B">
        <w:t>arna</w:t>
      </w:r>
      <w:r>
        <w:t xml:space="preserve">. </w:t>
      </w:r>
    </w:p>
    <w:p w:rsidRPr="00EF644D" w:rsidR="00EF644D" w:rsidP="000276B4" w:rsidRDefault="00EF644D" w14:paraId="4D54E2CD" w14:textId="11EDBBB0">
      <w:r>
        <w:t>Vänsterpartiet delar remissinstansernas kritik och menar sammantaget att förslaget är dåligt avvägt. Arbetsgivaravgiften finansierar arbetstagarnas försäkringar och är där</w:t>
      </w:r>
      <w:r w:rsidR="000276B4">
        <w:softHyphen/>
      </w:r>
      <w:r>
        <w:t>med en viktig del av socialförsäkringarna. Med undermåligt motiverade nedsättningar av arbetsgivaravgifter ökar risken att socialförsäkringarna urholkas. Mot denna bak</w:t>
      </w:r>
      <w:r w:rsidR="000276B4">
        <w:softHyphen/>
      </w:r>
      <w:r>
        <w:t xml:space="preserve">grund anser Vänsterpartiet att förslaget bör avslås. Riksdagen bör avslå proposition </w:t>
      </w:r>
      <w:r w:rsidRPr="00EF644D">
        <w:t>2020/21:118 Tillfällig nedsättning av arbetsgivaravgifter för upp till två anställda</w:t>
      </w:r>
      <w:r>
        <w:t>. Detta bör riksdagen besluta.</w:t>
      </w:r>
    </w:p>
    <w:sdt>
      <w:sdtPr>
        <w:alias w:val="CC_Underskrifter"/>
        <w:tag w:val="CC_Underskrifter"/>
        <w:id w:val="583496634"/>
        <w:lock w:val="sdtContentLocked"/>
        <w:placeholder>
          <w:docPart w:val="D4F8F035CDC049E48F76C2339D6F0CD9"/>
        </w:placeholder>
      </w:sdtPr>
      <w:sdtEndPr/>
      <w:sdtContent>
        <w:bookmarkStart w:name="_GoBack" w:displacedByCustomXml="prev" w:id="1"/>
        <w:bookmarkEnd w:displacedByCustomXml="prev" w:id="1"/>
        <w:p w:rsidR="007668D6" w:rsidP="007668D6" w:rsidRDefault="007668D6" w14:paraId="4D54E2CE" w14:textId="77777777"/>
        <w:p w:rsidRPr="008E0FE2" w:rsidR="004801AC" w:rsidP="007668D6" w:rsidRDefault="000276B4" w14:paraId="4D54E2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Gabrielsson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Daniel Riazat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pPr>
            <w:r>
              <w:t> </w:t>
            </w:r>
          </w:p>
        </w:tc>
      </w:tr>
    </w:tbl>
    <w:p w:rsidR="003F6D31" w:rsidRDefault="003F6D31" w14:paraId="4D54E2DC" w14:textId="77777777"/>
    <w:sectPr w:rsidR="003F6D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4E2DE" w14:textId="77777777" w:rsidR="00EF644D" w:rsidRDefault="00EF644D" w:rsidP="000C1CAD">
      <w:pPr>
        <w:spacing w:line="240" w:lineRule="auto"/>
      </w:pPr>
      <w:r>
        <w:separator/>
      </w:r>
    </w:p>
  </w:endnote>
  <w:endnote w:type="continuationSeparator" w:id="0">
    <w:p w14:paraId="4D54E2DF" w14:textId="77777777" w:rsidR="00EF644D" w:rsidRDefault="00EF64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4E2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4E2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4E2ED" w14:textId="77777777" w:rsidR="00262EA3" w:rsidRPr="007668D6" w:rsidRDefault="00262EA3" w:rsidP="007668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4E2DC" w14:textId="77777777" w:rsidR="00EF644D" w:rsidRDefault="00EF644D" w:rsidP="000C1CAD">
      <w:pPr>
        <w:spacing w:line="240" w:lineRule="auto"/>
      </w:pPr>
      <w:r>
        <w:separator/>
      </w:r>
    </w:p>
  </w:footnote>
  <w:footnote w:type="continuationSeparator" w:id="0">
    <w:p w14:paraId="4D54E2DD" w14:textId="77777777" w:rsidR="00EF644D" w:rsidRDefault="00EF64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54E2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54E2EF" wp14:anchorId="4D54E2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76B4" w14:paraId="4D54E2F2" w14:textId="77777777">
                          <w:pPr>
                            <w:jc w:val="right"/>
                          </w:pPr>
                          <w:sdt>
                            <w:sdtPr>
                              <w:alias w:val="CC_Noformat_Partikod"/>
                              <w:tag w:val="CC_Noformat_Partikod"/>
                              <w:id w:val="-53464382"/>
                              <w:placeholder>
                                <w:docPart w:val="2189DBB841F34B818013481F48D2616A"/>
                              </w:placeholder>
                              <w:text/>
                            </w:sdtPr>
                            <w:sdtEndPr/>
                            <w:sdtContent>
                              <w:r w:rsidR="00EF644D">
                                <w:t>V</w:t>
                              </w:r>
                            </w:sdtContent>
                          </w:sdt>
                          <w:sdt>
                            <w:sdtPr>
                              <w:alias w:val="CC_Noformat_Partinummer"/>
                              <w:tag w:val="CC_Noformat_Partinummer"/>
                              <w:id w:val="-1709555926"/>
                              <w:placeholder>
                                <w:docPart w:val="0D9229FDFC0845F2920E177B178B66F1"/>
                              </w:placeholder>
                              <w:text/>
                            </w:sdtPr>
                            <w:sdtEndPr/>
                            <w:sdtContent>
                              <w:r w:rsidR="00DF6D81">
                                <w:t>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54E2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76B4" w14:paraId="4D54E2F2" w14:textId="77777777">
                    <w:pPr>
                      <w:jc w:val="right"/>
                    </w:pPr>
                    <w:sdt>
                      <w:sdtPr>
                        <w:alias w:val="CC_Noformat_Partikod"/>
                        <w:tag w:val="CC_Noformat_Partikod"/>
                        <w:id w:val="-53464382"/>
                        <w:placeholder>
                          <w:docPart w:val="2189DBB841F34B818013481F48D2616A"/>
                        </w:placeholder>
                        <w:text/>
                      </w:sdtPr>
                      <w:sdtEndPr/>
                      <w:sdtContent>
                        <w:r w:rsidR="00EF644D">
                          <w:t>V</w:t>
                        </w:r>
                      </w:sdtContent>
                    </w:sdt>
                    <w:sdt>
                      <w:sdtPr>
                        <w:alias w:val="CC_Noformat_Partinummer"/>
                        <w:tag w:val="CC_Noformat_Partinummer"/>
                        <w:id w:val="-1709555926"/>
                        <w:placeholder>
                          <w:docPart w:val="0D9229FDFC0845F2920E177B178B66F1"/>
                        </w:placeholder>
                        <w:text/>
                      </w:sdtPr>
                      <w:sdtEndPr/>
                      <w:sdtContent>
                        <w:r w:rsidR="00DF6D81">
                          <w:t>043</w:t>
                        </w:r>
                      </w:sdtContent>
                    </w:sdt>
                  </w:p>
                </w:txbxContent>
              </v:textbox>
              <w10:wrap anchorx="page"/>
            </v:shape>
          </w:pict>
        </mc:Fallback>
      </mc:AlternateContent>
    </w:r>
  </w:p>
  <w:p w:rsidRPr="00293C4F" w:rsidR="00262EA3" w:rsidP="00776B74" w:rsidRDefault="00262EA3" w14:paraId="4D54E2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54E2E2" w14:textId="77777777">
    <w:pPr>
      <w:jc w:val="right"/>
    </w:pPr>
  </w:p>
  <w:p w:rsidR="00262EA3" w:rsidP="00776B74" w:rsidRDefault="00262EA3" w14:paraId="4D54E2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76B4" w14:paraId="4D54E2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54E2F1" wp14:anchorId="4D54E2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76B4" w14:paraId="4D54E2E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F644D">
          <w:t>V</w:t>
        </w:r>
      </w:sdtContent>
    </w:sdt>
    <w:sdt>
      <w:sdtPr>
        <w:alias w:val="CC_Noformat_Partinummer"/>
        <w:tag w:val="CC_Noformat_Partinummer"/>
        <w:id w:val="-2014525982"/>
        <w:text/>
      </w:sdtPr>
      <w:sdtEndPr/>
      <w:sdtContent>
        <w:r w:rsidR="00DF6D81">
          <w:t>043</w:t>
        </w:r>
      </w:sdtContent>
    </w:sdt>
  </w:p>
  <w:p w:rsidRPr="008227B3" w:rsidR="00262EA3" w:rsidP="008227B3" w:rsidRDefault="000276B4" w14:paraId="4D54E2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76B4" w14:paraId="4D54E2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:3905</w:t>
        </w:r>
      </w:sdtContent>
    </w:sdt>
  </w:p>
  <w:p w:rsidR="00262EA3" w:rsidP="00E03A3D" w:rsidRDefault="000276B4" w14:paraId="4D54E2EA" w14:textId="77777777">
    <w:pPr>
      <w:pStyle w:val="Motionr"/>
    </w:pPr>
    <w:sdt>
      <w:sdtPr>
        <w:alias w:val="CC_Noformat_Avtext"/>
        <w:tag w:val="CC_Noformat_Avtext"/>
        <w:id w:val="-2020768203"/>
        <w:lock w:val="sdtContentLocked"/>
        <w15:appearance w15:val="hidden"/>
        <w:text/>
      </w:sdtPr>
      <w:sdtEndPr/>
      <w:sdtContent>
        <w:r>
          <w:t>av Ida Gabrielsson m.fl. (V)</w:t>
        </w:r>
      </w:sdtContent>
    </w:sdt>
  </w:p>
  <w:sdt>
    <w:sdtPr>
      <w:alias w:val="CC_Noformat_Rubtext"/>
      <w:tag w:val="CC_Noformat_Rubtext"/>
      <w:id w:val="-218060500"/>
      <w:lock w:val="sdtLocked"/>
      <w:text/>
    </w:sdtPr>
    <w:sdtEndPr/>
    <w:sdtContent>
      <w:p w:rsidR="00262EA3" w:rsidP="00283E0F" w:rsidRDefault="00EF644D" w14:paraId="4D54E2EB" w14:textId="77777777">
        <w:pPr>
          <w:pStyle w:val="FSHRub2"/>
        </w:pPr>
        <w:r>
          <w:t>med anledning av prop. 2020/21:118 Tillfällig nedsättning av arbetsgivaravgifter för upp till två anställda</w:t>
        </w:r>
      </w:p>
    </w:sdtContent>
  </w:sdt>
  <w:sdt>
    <w:sdtPr>
      <w:alias w:val="CC_Boilerplate_3"/>
      <w:tag w:val="CC_Boilerplate_3"/>
      <w:id w:val="1606463544"/>
      <w:lock w:val="sdtContentLocked"/>
      <w15:appearance w15:val="hidden"/>
      <w:text w:multiLine="1"/>
    </w:sdtPr>
    <w:sdtEndPr/>
    <w:sdtContent>
      <w:p w:rsidR="00262EA3" w:rsidP="00283E0F" w:rsidRDefault="00262EA3" w14:paraId="4D54E2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EF64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6B4"/>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12"/>
    <w:rsid w:val="00093F48"/>
    <w:rsid w:val="0009440B"/>
    <w:rsid w:val="00094A50"/>
    <w:rsid w:val="00094A68"/>
    <w:rsid w:val="00094AC0"/>
    <w:rsid w:val="00094BFD"/>
    <w:rsid w:val="000953C2"/>
    <w:rsid w:val="0009550E"/>
    <w:rsid w:val="00095B69"/>
    <w:rsid w:val="000A06E9"/>
    <w:rsid w:val="000A0BDA"/>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085"/>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6BAF"/>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D31"/>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08B"/>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B32"/>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8FB"/>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848"/>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8CB"/>
    <w:rsid w:val="00760C5A"/>
    <w:rsid w:val="0076159E"/>
    <w:rsid w:val="00761CC9"/>
    <w:rsid w:val="00762A3A"/>
    <w:rsid w:val="00764C60"/>
    <w:rsid w:val="007656BA"/>
    <w:rsid w:val="007659C3"/>
    <w:rsid w:val="007660A9"/>
    <w:rsid w:val="007662D7"/>
    <w:rsid w:val="007668D6"/>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E4"/>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BB8"/>
    <w:rsid w:val="00936C98"/>
    <w:rsid w:val="00937158"/>
    <w:rsid w:val="00937358"/>
    <w:rsid w:val="00937487"/>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823"/>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A3E"/>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8D"/>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D81"/>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0A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44D"/>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6DA"/>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54E2C5"/>
  <w15:chartTrackingRefBased/>
  <w15:docId w15:val="{3B5E0FD2-B0B9-4491-A45C-30981E07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767E4"/>
    <w:rPr>
      <w:color w:val="0563C1" w:themeColor="hyperlink"/>
      <w:u w:val="single"/>
    </w:rPr>
  </w:style>
  <w:style w:type="character" w:styleId="Olstomnmnande">
    <w:name w:val="Unresolved Mention"/>
    <w:basedOn w:val="Standardstycketeckensnitt"/>
    <w:uiPriority w:val="99"/>
    <w:semiHidden/>
    <w:unhideWhenUsed/>
    <w:rsid w:val="007767E4"/>
    <w:rPr>
      <w:color w:val="605E5C"/>
      <w:shd w:val="clear" w:color="auto" w:fill="E1DFDD"/>
    </w:rPr>
  </w:style>
  <w:style w:type="character" w:styleId="AnvndHyperlnk">
    <w:name w:val="FollowedHyperlink"/>
    <w:basedOn w:val="Standardstycketeckensnitt"/>
    <w:uiPriority w:val="58"/>
    <w:semiHidden/>
    <w:locked/>
    <w:rsid w:val="00936B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B7F06106E34E2AADE82913C262F1D9"/>
        <w:category>
          <w:name w:val="Allmänt"/>
          <w:gallery w:val="placeholder"/>
        </w:category>
        <w:types>
          <w:type w:val="bbPlcHdr"/>
        </w:types>
        <w:behaviors>
          <w:behavior w:val="content"/>
        </w:behaviors>
        <w:guid w:val="{A673609C-E1D8-4A9E-B77F-7494A9D855DD}"/>
      </w:docPartPr>
      <w:docPartBody>
        <w:p w:rsidR="00A27CA5" w:rsidRDefault="00A27CA5">
          <w:pPr>
            <w:pStyle w:val="83B7F06106E34E2AADE82913C262F1D9"/>
          </w:pPr>
          <w:r w:rsidRPr="005A0A93">
            <w:rPr>
              <w:rStyle w:val="Platshllartext"/>
            </w:rPr>
            <w:t>Förslag till riksdagsbeslut</w:t>
          </w:r>
        </w:p>
      </w:docPartBody>
    </w:docPart>
    <w:docPart>
      <w:docPartPr>
        <w:name w:val="ECA43EB0CE43449F9D3BB7C456C833ED"/>
        <w:category>
          <w:name w:val="Allmänt"/>
          <w:gallery w:val="placeholder"/>
        </w:category>
        <w:types>
          <w:type w:val="bbPlcHdr"/>
        </w:types>
        <w:behaviors>
          <w:behavior w:val="content"/>
        </w:behaviors>
        <w:guid w:val="{2BDA82B2-E8E2-41A0-9B2E-0173E3747AEB}"/>
      </w:docPartPr>
      <w:docPartBody>
        <w:p w:rsidR="00A27CA5" w:rsidRDefault="00A27CA5">
          <w:pPr>
            <w:pStyle w:val="ECA43EB0CE43449F9D3BB7C456C833ED"/>
          </w:pPr>
          <w:r w:rsidRPr="005A0A93">
            <w:rPr>
              <w:rStyle w:val="Platshllartext"/>
            </w:rPr>
            <w:t>Motivering</w:t>
          </w:r>
        </w:p>
      </w:docPartBody>
    </w:docPart>
    <w:docPart>
      <w:docPartPr>
        <w:name w:val="2189DBB841F34B818013481F48D2616A"/>
        <w:category>
          <w:name w:val="Allmänt"/>
          <w:gallery w:val="placeholder"/>
        </w:category>
        <w:types>
          <w:type w:val="bbPlcHdr"/>
        </w:types>
        <w:behaviors>
          <w:behavior w:val="content"/>
        </w:behaviors>
        <w:guid w:val="{5D6D3748-5A78-43A0-9AA9-DF14991DE00F}"/>
      </w:docPartPr>
      <w:docPartBody>
        <w:p w:rsidR="00A27CA5" w:rsidRDefault="00A27CA5">
          <w:pPr>
            <w:pStyle w:val="2189DBB841F34B818013481F48D2616A"/>
          </w:pPr>
          <w:r>
            <w:rPr>
              <w:rStyle w:val="Platshllartext"/>
            </w:rPr>
            <w:t xml:space="preserve"> </w:t>
          </w:r>
        </w:p>
      </w:docPartBody>
    </w:docPart>
    <w:docPart>
      <w:docPartPr>
        <w:name w:val="0D9229FDFC0845F2920E177B178B66F1"/>
        <w:category>
          <w:name w:val="Allmänt"/>
          <w:gallery w:val="placeholder"/>
        </w:category>
        <w:types>
          <w:type w:val="bbPlcHdr"/>
        </w:types>
        <w:behaviors>
          <w:behavior w:val="content"/>
        </w:behaviors>
        <w:guid w:val="{0888B744-A29A-4677-AB2B-0DBD6E25EA2E}"/>
      </w:docPartPr>
      <w:docPartBody>
        <w:p w:rsidR="00A27CA5" w:rsidRDefault="00A27CA5">
          <w:pPr>
            <w:pStyle w:val="0D9229FDFC0845F2920E177B178B66F1"/>
          </w:pPr>
          <w:r>
            <w:t xml:space="preserve"> </w:t>
          </w:r>
        </w:p>
      </w:docPartBody>
    </w:docPart>
    <w:docPart>
      <w:docPartPr>
        <w:name w:val="D4F8F035CDC049E48F76C2339D6F0CD9"/>
        <w:category>
          <w:name w:val="Allmänt"/>
          <w:gallery w:val="placeholder"/>
        </w:category>
        <w:types>
          <w:type w:val="bbPlcHdr"/>
        </w:types>
        <w:behaviors>
          <w:behavior w:val="content"/>
        </w:behaviors>
        <w:guid w:val="{00B8BA22-F61E-4447-AF7D-82DD16A0B90D}"/>
      </w:docPartPr>
      <w:docPartBody>
        <w:p w:rsidR="001611D4" w:rsidRDefault="001611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A5"/>
    <w:rsid w:val="001611D4"/>
    <w:rsid w:val="00A27C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B7F06106E34E2AADE82913C262F1D9">
    <w:name w:val="83B7F06106E34E2AADE82913C262F1D9"/>
  </w:style>
  <w:style w:type="paragraph" w:customStyle="1" w:styleId="693A223BDED34D1BBFBE44298B54F1BE">
    <w:name w:val="693A223BDED34D1BBFBE44298B54F1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895969B15E4F55920A55B97DA98872">
    <w:name w:val="D0895969B15E4F55920A55B97DA98872"/>
  </w:style>
  <w:style w:type="paragraph" w:customStyle="1" w:styleId="ECA43EB0CE43449F9D3BB7C456C833ED">
    <w:name w:val="ECA43EB0CE43449F9D3BB7C456C833ED"/>
  </w:style>
  <w:style w:type="paragraph" w:customStyle="1" w:styleId="82CF29633EDB4CCEB872A580A869954C">
    <w:name w:val="82CF29633EDB4CCEB872A580A869954C"/>
  </w:style>
  <w:style w:type="paragraph" w:customStyle="1" w:styleId="0DC181EEB09A46B4BBD6276B5966E948">
    <w:name w:val="0DC181EEB09A46B4BBD6276B5966E948"/>
  </w:style>
  <w:style w:type="paragraph" w:customStyle="1" w:styleId="2189DBB841F34B818013481F48D2616A">
    <w:name w:val="2189DBB841F34B818013481F48D2616A"/>
  </w:style>
  <w:style w:type="paragraph" w:customStyle="1" w:styleId="0D9229FDFC0845F2920E177B178B66F1">
    <w:name w:val="0D9229FDFC0845F2920E177B178B66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73264A-C59A-4BB8-BDA4-F825D9F81FA0}"/>
</file>

<file path=customXml/itemProps2.xml><?xml version="1.0" encoding="utf-8"?>
<ds:datastoreItem xmlns:ds="http://schemas.openxmlformats.org/officeDocument/2006/customXml" ds:itemID="{358E3899-5ECE-44B0-908E-540D2B653A4C}"/>
</file>

<file path=customXml/itemProps3.xml><?xml version="1.0" encoding="utf-8"?>
<ds:datastoreItem xmlns:ds="http://schemas.openxmlformats.org/officeDocument/2006/customXml" ds:itemID="{AA1CC91F-6D95-4706-A1B5-E52FB1A2A34C}"/>
</file>

<file path=docProps/app.xml><?xml version="1.0" encoding="utf-8"?>
<Properties xmlns="http://schemas.openxmlformats.org/officeDocument/2006/extended-properties" xmlns:vt="http://schemas.openxmlformats.org/officeDocument/2006/docPropsVTypes">
  <Template>Normal</Template>
  <TotalTime>6</TotalTime>
  <Pages>2</Pages>
  <Words>349</Words>
  <Characters>2341</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V043 med anledning av prop  2020 21 118 Tillfällig nedsättning av arbetsgivaravgifter för upp till två anställda</vt:lpstr>
      <vt:lpstr>
      </vt:lpstr>
    </vt:vector>
  </TitlesOfParts>
  <Company>Sveriges riksdag</Company>
  <LinksUpToDate>false</LinksUpToDate>
  <CharactersWithSpaces>2674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