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DB7" w:rsidRPr="00C41EC7" w:rsidRDefault="00621DB7" w:rsidP="00F14B2A">
      <w:pPr>
        <w:pStyle w:val="Hemstlrubrik"/>
      </w:pPr>
      <w:r w:rsidRPr="00C41EC7">
        <w:t>Förslag till riksdagsbeslut</w:t>
      </w:r>
    </w:p>
    <w:p w:rsidR="00621DB7" w:rsidRPr="00C41EC7" w:rsidRDefault="00621DB7" w:rsidP="00621DB7">
      <w:pPr>
        <w:pStyle w:val="Hemstlatt"/>
      </w:pPr>
      <w:r w:rsidRPr="00C41EC7">
        <w:t>Riksdagen tillkännager för regeringen som sin mening vad i motionen anförs om säkra och stabila villkor för den fort</w:t>
      </w:r>
      <w:r w:rsidR="007A67E2" w:rsidRPr="00C41EC7">
        <w:t>satta färjetrafiken He</w:t>
      </w:r>
      <w:r w:rsidR="007A67E2" w:rsidRPr="00C41EC7">
        <w:t>l</w:t>
      </w:r>
      <w:r w:rsidR="007A67E2" w:rsidRPr="00C41EC7">
        <w:t>singborg–</w:t>
      </w:r>
      <w:r w:rsidRPr="00C41EC7">
        <w:t>Helsingör.</w:t>
      </w:r>
    </w:p>
    <w:p w:rsidR="00E84F25" w:rsidRPr="00C41EC7" w:rsidRDefault="007C6092" w:rsidP="00E22893">
      <w:pPr>
        <w:pStyle w:val="Rubrik1"/>
      </w:pPr>
      <w:r w:rsidRPr="00C41EC7">
        <w:t>Motivering</w:t>
      </w:r>
    </w:p>
    <w:p w:rsidR="00621DB7" w:rsidRPr="00C41EC7" w:rsidRDefault="00621DB7" w:rsidP="00621DB7">
      <w:r w:rsidRPr="00C41EC7">
        <w:t>Öresundsregionen är idag ett av Europas mer dynamiska områden. Genom goda förbindelser med färja i norr och bro i söder stimuleras utbytet mellan människor och företag. Sedan broöppningen för fem år sedan har också traf</w:t>
      </w:r>
      <w:r w:rsidRPr="00C41EC7">
        <w:t>i</w:t>
      </w:r>
      <w:r w:rsidRPr="00C41EC7">
        <w:t>ken och kontakterna mellan länderna ökat.</w:t>
      </w:r>
    </w:p>
    <w:p w:rsidR="00621DB7" w:rsidRPr="00C41EC7" w:rsidRDefault="00621DB7" w:rsidP="00621DB7">
      <w:pPr>
        <w:pStyle w:val="Normaltindrag"/>
      </w:pPr>
      <w:r w:rsidRPr="00C41EC7">
        <w:t>Detta leder till positiva konsekvenser för människors förmåga att förstå och lära av varandra, handla och utbyta idéer och varor. Tillgängligheten till och förtroendet för varandra påverkas emellertid av infrastruktur i termer av kommunikationsförbindelser, regler, skatter och transfereringssystem. Den ömsesidiga nyttan måste säkras av ömsesidiga spelregler.</w:t>
      </w:r>
    </w:p>
    <w:p w:rsidR="00621DB7" w:rsidRPr="00C41EC7" w:rsidRDefault="00621DB7" w:rsidP="00621DB7">
      <w:pPr>
        <w:pStyle w:val="Normaltindrag"/>
      </w:pPr>
      <w:r w:rsidRPr="00C41EC7">
        <w:t>Under lång tid har harmoniseringssträvanden mellan länderna pågått. For</w:t>
      </w:r>
      <w:r w:rsidRPr="00C41EC7">
        <w:t>t</w:t>
      </w:r>
      <w:r w:rsidRPr="00C41EC7">
        <w:t>farande är dock många frågor olösta och kvarstående hinder finns för en e</w:t>
      </w:r>
      <w:r w:rsidRPr="00C41EC7">
        <w:t>f</w:t>
      </w:r>
      <w:r w:rsidRPr="00C41EC7">
        <w:t xml:space="preserve">fektivare integration. </w:t>
      </w:r>
    </w:p>
    <w:p w:rsidR="00621DB7" w:rsidRPr="00C41EC7" w:rsidRDefault="00621DB7" w:rsidP="00F14B2A">
      <w:pPr>
        <w:pStyle w:val="Normaltindrag"/>
      </w:pPr>
      <w:r w:rsidRPr="00C41EC7">
        <w:t>En fråga som ständigt måste aktualiseras är det broavtal som sl</w:t>
      </w:r>
      <w:r w:rsidR="0093235B" w:rsidRPr="00C41EC7">
        <w:t>öts mellan Sverige och Danmark; e</w:t>
      </w:r>
      <w:r w:rsidRPr="00C41EC7">
        <w:t>tt folkrättsligt bindande avtal mellan Sverige och Danmark som gäller relationen mellan avgifter på färje- och broförbindelse</w:t>
      </w:r>
      <w:r w:rsidRPr="00C41EC7">
        <w:t>r</w:t>
      </w:r>
      <w:r w:rsidRPr="00C41EC7">
        <w:t xml:space="preserve">na. Man kan fråga sig om den ständiga ”smygsänkningen” av avgifter på bron ligger i samklang med detta avtal. Genom </w:t>
      </w:r>
      <w:r w:rsidRPr="00C41EC7">
        <w:rPr>
          <w:i/>
        </w:rPr>
        <w:t>brobizz</w:t>
      </w:r>
      <w:r w:rsidRPr="00C41EC7">
        <w:t xml:space="preserve"> och särskilda avtal för godstransporter har brokonsortiet sänkt kostnaderna för överfart i den södra delen av sundet. Enligt avtalet skall avgifterna på bro respektive färja ligga i paritet med varandra men det kan nu skönjas att färjeförbindelsen missgy</w:t>
      </w:r>
      <w:r w:rsidRPr="00C41EC7">
        <w:t>n</w:t>
      </w:r>
      <w:r w:rsidRPr="00C41EC7">
        <w:t>nas</w:t>
      </w:r>
      <w:r w:rsidR="00F14B2A" w:rsidRPr="00C41EC7">
        <w:t>,</w:t>
      </w:r>
      <w:r w:rsidRPr="00C41EC7">
        <w:t xml:space="preserve"> vilket på sikt kan hota dess konkurrenskraft. En sådan utveckling kan inte få fortgå om man ska leva upp till intentionerna i broavtalet.</w:t>
      </w:r>
    </w:p>
    <w:p w:rsidR="00621DB7" w:rsidRPr="00C41EC7" w:rsidRDefault="00621DB7" w:rsidP="00621DB7">
      <w:pPr>
        <w:pStyle w:val="Normaltindrag"/>
      </w:pPr>
      <w:r w:rsidRPr="00C41EC7">
        <w:t>Om regeringen är senfärdig med att undanröja hinder för integration som g</w:t>
      </w:r>
      <w:r w:rsidR="00F14B2A" w:rsidRPr="00C41EC7">
        <w:t>äller ojämlika villkor i skattesystem</w:t>
      </w:r>
      <w:r w:rsidRPr="00C41EC7">
        <w:t xml:space="preserve"> och sociala system m.m. bör man i alla </w:t>
      </w:r>
      <w:r w:rsidRPr="00C41EC7">
        <w:lastRenderedPageBreak/>
        <w:t>fall inte lägga hinder i vägen för integrationsarbetet genom att skapa osäke</w:t>
      </w:r>
      <w:r w:rsidRPr="00C41EC7">
        <w:t>r</w:t>
      </w:r>
      <w:r w:rsidRPr="00C41EC7">
        <w:t>het kring förutsättningarna för goda kommunikationer i norra Öresund. För den svenska delen i norra Öresund är det helt nödvändigt att det finns stabila förutsättningar för fortsatt färjetrafik.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14B2A" w:rsidRPr="00C41E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14B2A" w:rsidRPr="00C41EC7" w:rsidRDefault="00F14B2A" w:rsidP="00F14B2A">
            <w:pPr>
              <w:pStyle w:val="UnderskriftDatum"/>
              <w:spacing w:before="240"/>
            </w:pPr>
            <w:r w:rsidRPr="00C41EC7">
              <w:t>Stockholm den 3 oktober 2005</w:t>
            </w:r>
          </w:p>
        </w:tc>
        <w:tc>
          <w:tcPr>
            <w:tcW w:w="3047" w:type="dxa"/>
          </w:tcPr>
          <w:p w:rsidR="00F14B2A" w:rsidRPr="00C41EC7" w:rsidRDefault="00F14B2A" w:rsidP="00F14B2A">
            <w:pPr>
              <w:pStyle w:val="Underskrifter"/>
              <w:spacing w:before="240"/>
            </w:pPr>
          </w:p>
        </w:tc>
      </w:tr>
      <w:tr w:rsidR="00F14B2A" w:rsidRPr="00C41E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14B2A" w:rsidRPr="00C41EC7" w:rsidRDefault="00F14B2A" w:rsidP="00F14B2A">
            <w:pPr>
              <w:pStyle w:val="Underskrifter"/>
            </w:pPr>
            <w:r w:rsidRPr="00C41EC7">
              <w:t>Kenneth Lantz (kd)</w:t>
            </w:r>
          </w:p>
        </w:tc>
        <w:tc>
          <w:tcPr>
            <w:tcW w:w="3047" w:type="dxa"/>
          </w:tcPr>
          <w:p w:rsidR="00F14B2A" w:rsidRPr="00C41EC7" w:rsidRDefault="00F14B2A" w:rsidP="00F14B2A">
            <w:pPr>
              <w:pStyle w:val="Underskrifter"/>
            </w:pPr>
          </w:p>
        </w:tc>
      </w:tr>
    </w:tbl>
    <w:p w:rsidR="00621DB7" w:rsidRPr="00C41EC7" w:rsidRDefault="00621DB7" w:rsidP="00F14B2A">
      <w:pPr>
        <w:pStyle w:val="Normaltindrag"/>
      </w:pPr>
    </w:p>
    <w:sectPr w:rsidR="00621DB7" w:rsidRPr="00C41EC7" w:rsidSect="00F14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16C4" w:rsidRPr="00C41EC7" w:rsidRDefault="009616C4">
      <w:r w:rsidRPr="00C41EC7">
        <w:separator/>
      </w:r>
    </w:p>
  </w:endnote>
  <w:endnote w:type="continuationSeparator" w:id="0">
    <w:p w:rsidR="009616C4" w:rsidRPr="00C41EC7" w:rsidRDefault="009616C4">
      <w:r w:rsidRPr="00C41E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35B" w:rsidRPr="00C41EC7" w:rsidRDefault="00C41EC7" w:rsidP="00F14B2A">
    <w:pPr>
      <w:pStyle w:val="Sidfot"/>
    </w:pPr>
    <w:r w:rsidRPr="00C41E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76967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B2A" w:rsidRDefault="00F14B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134C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4B2A" w:rsidRDefault="00F14B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134C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35B" w:rsidRPr="00C41EC7" w:rsidRDefault="00C41EC7" w:rsidP="00F14B2A">
    <w:pPr>
      <w:pStyle w:val="Sidfot"/>
    </w:pPr>
    <w:r w:rsidRPr="00C41E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42096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B2A" w:rsidRDefault="00F14B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4B2A" w:rsidRDefault="00F14B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35B" w:rsidRPr="00C41EC7" w:rsidRDefault="00C41EC7" w:rsidP="00F14B2A">
    <w:pPr>
      <w:pStyle w:val="Sidfot"/>
    </w:pPr>
    <w:r w:rsidRPr="00C41E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96749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B2A" w:rsidRDefault="00F14B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134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4B2A" w:rsidRDefault="00F14B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134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16C4" w:rsidRPr="00C41EC7" w:rsidRDefault="009616C4">
      <w:r w:rsidRPr="00C41EC7">
        <w:separator/>
      </w:r>
    </w:p>
  </w:footnote>
  <w:footnote w:type="continuationSeparator" w:id="0">
    <w:p w:rsidR="009616C4" w:rsidRPr="00C41EC7" w:rsidRDefault="009616C4">
      <w:r w:rsidRPr="00C41E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35B" w:rsidRPr="00C41EC7" w:rsidRDefault="00C41EC7" w:rsidP="00F14B2A">
    <w:pPr>
      <w:pStyle w:val="Sidhuvud"/>
    </w:pPr>
    <w:r w:rsidRPr="00C41E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08625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B2A" w:rsidRDefault="00F14B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34C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34C9">
                            <w:t>T459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4B2A" w:rsidRDefault="00F14B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34C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34C9">
                      <w:t>T459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35B" w:rsidRPr="00C41EC7" w:rsidRDefault="00C41EC7" w:rsidP="00F14B2A">
    <w:pPr>
      <w:pStyle w:val="Sidhuvud"/>
    </w:pPr>
    <w:r w:rsidRPr="00C41E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82912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B2A" w:rsidRDefault="00F14B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34C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34C9">
                            <w:t>T459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4B2A" w:rsidRDefault="00F14B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34C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34C9">
                      <w:t>T459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B2A" w:rsidRPr="00C41EC7" w:rsidRDefault="00F14B2A">
    <w:pPr>
      <w:pStyle w:val="FSHNormal"/>
      <w:tabs>
        <w:tab w:val="right" w:pos="5840"/>
      </w:tabs>
    </w:pPr>
    <w:r w:rsidRPr="00C41EC7">
      <w:br/>
    </w:r>
    <w:r w:rsidRPr="00C41EC7">
      <w:fldChar w:fldCharType="begin" w:fldLock="1"/>
    </w:r>
    <w:r w:rsidRPr="00C41EC7">
      <w:instrText xml:space="preserve"> DOCPROPERTY</w:instrText>
    </w:r>
    <w:r w:rsidRPr="00C41EC7">
      <w:rPr>
        <w:sz w:val="18"/>
      </w:rPr>
      <w:instrText xml:space="preserve"> "YearUser" *\charformat </w:instrText>
    </w:r>
    <w:r w:rsidRPr="00C41EC7">
      <w:fldChar w:fldCharType="separate"/>
    </w:r>
    <w:r w:rsidR="007134C9" w:rsidRPr="00C41EC7">
      <w:t>2005/06</w:t>
    </w:r>
    <w:r w:rsidRPr="00C41EC7">
      <w:fldChar w:fldCharType="end"/>
    </w:r>
    <w:r w:rsidRPr="00C41EC7">
      <w:t xml:space="preserve"> </w:t>
    </w:r>
    <w:r w:rsidRPr="00C41EC7">
      <w:tab/>
      <w:t xml:space="preserve">mnr: </w:t>
    </w:r>
    <w:r w:rsidRPr="00C41EC7">
      <w:fldChar w:fldCharType="begin" w:fldLock="1"/>
    </w:r>
    <w:r w:rsidRPr="00C41EC7">
      <w:instrText xml:space="preserve"> DOCPROPERTY</w:instrText>
    </w:r>
    <w:r w:rsidRPr="00C41EC7">
      <w:rPr>
        <w:sz w:val="18"/>
      </w:rPr>
      <w:instrText xml:space="preserve"> "Motionsnummer" *\charformat </w:instrText>
    </w:r>
    <w:r w:rsidRPr="00C41EC7">
      <w:fldChar w:fldCharType="separate"/>
    </w:r>
    <w:r w:rsidR="007134C9" w:rsidRPr="00C41EC7">
      <w:t>T459</w:t>
    </w:r>
    <w:r w:rsidRPr="00C41EC7">
      <w:fldChar w:fldCharType="end"/>
    </w:r>
    <w:r w:rsidRPr="00C41EC7">
      <w:br/>
    </w:r>
    <w:r w:rsidRPr="00C41EC7">
      <w:fldChar w:fldCharType="begin" w:fldLock="1"/>
    </w:r>
    <w:r w:rsidRPr="00C41EC7">
      <w:instrText xml:space="preserve"> DOCPROPERTY</w:instrText>
    </w:r>
    <w:r w:rsidRPr="00C41EC7">
      <w:rPr>
        <w:sz w:val="18"/>
      </w:rPr>
      <w:instrText xml:space="preserve"> "Samling" *\charformat </w:instrText>
    </w:r>
    <w:r w:rsidRPr="00C41EC7">
      <w:fldChar w:fldCharType="end"/>
    </w:r>
    <w:r w:rsidRPr="00C41EC7">
      <w:tab/>
      <w:t xml:space="preserve">pnr: </w:t>
    </w:r>
    <w:r w:rsidRPr="00C41EC7">
      <w:fldChar w:fldCharType="begin" w:fldLock="1"/>
    </w:r>
    <w:r w:rsidRPr="00C41EC7">
      <w:instrText xml:space="preserve"> DOCPROPERTY</w:instrText>
    </w:r>
    <w:r w:rsidRPr="00C41EC7">
      <w:rPr>
        <w:sz w:val="18"/>
      </w:rPr>
      <w:instrText xml:space="preserve"> "Partinummer" *\charformat </w:instrText>
    </w:r>
    <w:r w:rsidRPr="00C41EC7">
      <w:fldChar w:fldCharType="separate"/>
    </w:r>
    <w:r w:rsidR="007134C9" w:rsidRPr="00C41EC7">
      <w:t>kd855</w:t>
    </w:r>
    <w:r w:rsidRPr="00C41EC7">
      <w:fldChar w:fldCharType="end"/>
    </w:r>
  </w:p>
  <w:p w:rsidR="00F14B2A" w:rsidRPr="00C41EC7" w:rsidRDefault="00F14B2A">
    <w:pPr>
      <w:pStyle w:val="FSHRub1"/>
    </w:pPr>
    <w:r w:rsidRPr="00C41EC7">
      <w:t>Motion till riksdagen</w:t>
    </w:r>
    <w:r w:rsidRPr="00C41EC7">
      <w:br/>
    </w:r>
    <w:r w:rsidRPr="00C41EC7">
      <w:fldChar w:fldCharType="begin" w:fldLock="1"/>
    </w:r>
    <w:r w:rsidRPr="00C41EC7">
      <w:instrText xml:space="preserve"> DOCPROPERTY "YearUser" *\charformat </w:instrText>
    </w:r>
    <w:r w:rsidRPr="00C41EC7">
      <w:fldChar w:fldCharType="separate"/>
    </w:r>
    <w:r w:rsidR="007134C9" w:rsidRPr="00C41EC7">
      <w:t>2005/06</w:t>
    </w:r>
    <w:r w:rsidRPr="00C41EC7">
      <w:fldChar w:fldCharType="end"/>
    </w:r>
    <w:r w:rsidRPr="00C41EC7">
      <w:t>:</w:t>
    </w:r>
    <w:r w:rsidRPr="00C41EC7">
      <w:fldChar w:fldCharType="begin" w:fldLock="1"/>
    </w:r>
    <w:r w:rsidRPr="00C41EC7">
      <w:instrText xml:space="preserve"> DOCPROPERTY "Motionsnummer" *\charformat </w:instrText>
    </w:r>
    <w:r w:rsidRPr="00C41EC7">
      <w:fldChar w:fldCharType="separate"/>
    </w:r>
    <w:r w:rsidR="007134C9" w:rsidRPr="00C41EC7">
      <w:t>T459</w:t>
    </w:r>
    <w:r w:rsidRPr="00C41EC7">
      <w:fldChar w:fldCharType="end"/>
    </w:r>
  </w:p>
  <w:p w:rsidR="00F14B2A" w:rsidRPr="00C41EC7" w:rsidRDefault="00F14B2A">
    <w:pPr>
      <w:pStyle w:val="FSHNormalS5"/>
    </w:pPr>
    <w:r w:rsidRPr="00C41EC7">
      <w:fldChar w:fldCharType="begin" w:fldLock="1"/>
    </w:r>
    <w:r w:rsidRPr="00C41EC7">
      <w:instrText xml:space="preserve"> DOCPROPERTY "MotionarText" *\charformat </w:instrText>
    </w:r>
    <w:r w:rsidRPr="00C41EC7">
      <w:fldChar w:fldCharType="separate"/>
    </w:r>
    <w:r w:rsidR="007134C9" w:rsidRPr="00C41EC7">
      <w:t>av Kenneth Lantz (kd)</w:t>
    </w:r>
    <w:r w:rsidRPr="00C41EC7">
      <w:fldChar w:fldCharType="end"/>
    </w:r>
    <w:r w:rsidRPr="00C41EC7">
      <w:br/>
    </w:r>
    <w:r w:rsidRPr="00C41EC7">
      <w:fldChar w:fldCharType="begin" w:fldLock="1"/>
    </w:r>
    <w:r w:rsidRPr="00C41EC7">
      <w:instrText xml:space="preserve"> DOCPROPERTY "SvarFrasKort" *\charformat </w:instrText>
    </w:r>
    <w:r w:rsidRPr="00C41EC7">
      <w:fldChar w:fldCharType="end"/>
    </w:r>
  </w:p>
  <w:p w:rsidR="00F14B2A" w:rsidRPr="00C41EC7" w:rsidRDefault="00F14B2A">
    <w:pPr>
      <w:pStyle w:val="FSHTitel"/>
    </w:pPr>
    <w:r w:rsidRPr="00C41EC7">
      <w:fldChar w:fldCharType="begin" w:fldLock="1"/>
    </w:r>
    <w:r w:rsidRPr="00C41EC7">
      <w:instrText xml:space="preserve"> DOCPROPERTY</w:instrText>
    </w:r>
    <w:r w:rsidRPr="00C41EC7">
      <w:rPr>
        <w:sz w:val="18"/>
      </w:rPr>
      <w:instrText xml:space="preserve"> "RubrikSvar" *\charformat </w:instrText>
    </w:r>
    <w:r w:rsidRPr="00C41EC7">
      <w:fldChar w:fldCharType="separate"/>
    </w:r>
    <w:r w:rsidR="007134C9" w:rsidRPr="00C41EC7">
      <w:t>Färjetrafiken Helsingborg–Helsingör</w:t>
    </w:r>
    <w:r w:rsidRPr="00C41EC7">
      <w:fldChar w:fldCharType="end"/>
    </w:r>
  </w:p>
  <w:p w:rsidR="00F14B2A" w:rsidRPr="00C41EC7" w:rsidRDefault="00F14B2A" w:rsidP="00F14B2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91294">
    <w:abstractNumId w:val="13"/>
  </w:num>
  <w:num w:numId="2" w16cid:durableId="274363413">
    <w:abstractNumId w:val="10"/>
  </w:num>
  <w:num w:numId="3" w16cid:durableId="688415162">
    <w:abstractNumId w:val="11"/>
  </w:num>
  <w:num w:numId="4" w16cid:durableId="1925993691">
    <w:abstractNumId w:val="12"/>
  </w:num>
  <w:num w:numId="5" w16cid:durableId="616372879">
    <w:abstractNumId w:val="8"/>
  </w:num>
  <w:num w:numId="6" w16cid:durableId="133260334">
    <w:abstractNumId w:val="3"/>
  </w:num>
  <w:num w:numId="7" w16cid:durableId="2000234340">
    <w:abstractNumId w:val="2"/>
  </w:num>
  <w:num w:numId="8" w16cid:durableId="1499424340">
    <w:abstractNumId w:val="1"/>
  </w:num>
  <w:num w:numId="9" w16cid:durableId="1906527618">
    <w:abstractNumId w:val="0"/>
  </w:num>
  <w:num w:numId="10" w16cid:durableId="1237322562">
    <w:abstractNumId w:val="9"/>
  </w:num>
  <w:num w:numId="11" w16cid:durableId="291061004">
    <w:abstractNumId w:val="7"/>
  </w:num>
  <w:num w:numId="12" w16cid:durableId="1054233306">
    <w:abstractNumId w:val="6"/>
  </w:num>
  <w:num w:numId="13" w16cid:durableId="1055129962">
    <w:abstractNumId w:val="5"/>
  </w:num>
  <w:num w:numId="14" w16cid:durableId="1740784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69040A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15B2B"/>
    <w:rsid w:val="00445271"/>
    <w:rsid w:val="004A0504"/>
    <w:rsid w:val="004E38D9"/>
    <w:rsid w:val="00621DB7"/>
    <w:rsid w:val="0069040A"/>
    <w:rsid w:val="007134C9"/>
    <w:rsid w:val="00740D6D"/>
    <w:rsid w:val="00794149"/>
    <w:rsid w:val="007A67E2"/>
    <w:rsid w:val="007B67A7"/>
    <w:rsid w:val="007C6092"/>
    <w:rsid w:val="0093235B"/>
    <w:rsid w:val="009616C4"/>
    <w:rsid w:val="00A053C6"/>
    <w:rsid w:val="00B13BF0"/>
    <w:rsid w:val="00B95C4C"/>
    <w:rsid w:val="00C1285C"/>
    <w:rsid w:val="00C27B7D"/>
    <w:rsid w:val="00C41EC7"/>
    <w:rsid w:val="00D1174F"/>
    <w:rsid w:val="00DA6502"/>
    <w:rsid w:val="00DC6C70"/>
    <w:rsid w:val="00E22893"/>
    <w:rsid w:val="00E360DE"/>
    <w:rsid w:val="00E75D28"/>
    <w:rsid w:val="00E84F25"/>
    <w:rsid w:val="00F14B2A"/>
    <w:rsid w:val="00FB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754654-FDBC-4A6D-ACBE-85F9015E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14B2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A67E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318</Words>
  <Characters>1892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T459</vt:lpstr>
    </vt:vector>
  </TitlesOfParts>
  <Company>Riksdagen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T459</dc:title>
  <dc:subject>T459</dc:subject>
  <dc:creator>Riksdagen</dc:creator>
  <cp:keywords>Riksdagen</cp:keywords>
  <dc:description/>
  <cp:lastModifiedBy>Lars Brink</cp:lastModifiedBy>
  <cp:revision>2</cp:revision>
  <cp:lastPrinted>2006-01-19T06:35:00Z</cp:lastPrinted>
  <dcterms:created xsi:type="dcterms:W3CDTF">2025-12-16T21:37:00Z</dcterms:created>
  <dcterms:modified xsi:type="dcterms:W3CDTF">2025-12-16T21:37:00Z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Färjetrafiken Helsingborg–Helsingör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Färjetrafiken Helsingborg–Helsingör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kd855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Lantz (kd)</vt:lpwstr>
  </property>
  <property fmtid="{D5CDD505-2E9C-101B-9397-08002B2CF9AE}" pid="26" name="MotionarLista">
    <vt:lpwstr>Lantz, Kenneth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Lantz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20052006000001070100000008550069</vt:lpwstr>
  </property>
  <property fmtid="{D5CDD505-2E9C-101B-9397-08002B2CF9AE}" pid="47" name="datum">
    <vt:lpwstr>051003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20052006000001070100000008550069</vt:lpwstr>
  </property>
  <property fmtid="{D5CDD505-2E9C-101B-9397-08002B2CF9AE}" pid="50" name="nummer">
    <vt:lpwstr>459</vt:lpwstr>
  </property>
  <property fmtid="{D5CDD505-2E9C-101B-9397-08002B2CF9AE}" pid="51" name="utskottsbeteckning">
    <vt:lpwstr>T</vt:lpwstr>
  </property>
</Properties>
</file>