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5A7" w:rsidRPr="00C66086" w:rsidRDefault="007465A7" w:rsidP="00E3352F">
      <w:pPr>
        <w:spacing w:after="0" w:line="240" w:lineRule="auto"/>
        <w:ind w:right="540"/>
        <w:jc w:val="center"/>
        <w:rPr>
          <w:rFonts w:ascii="OrigGarmnd BT" w:hAnsi="OrigGarmnd BT"/>
          <w:b/>
          <w:sz w:val="24"/>
          <w:szCs w:val="24"/>
        </w:rPr>
      </w:pPr>
    </w:p>
    <w:p w:rsidR="007465A7" w:rsidRPr="00C66086" w:rsidRDefault="007465A7" w:rsidP="00E3352F">
      <w:pPr>
        <w:spacing w:after="0" w:line="240" w:lineRule="auto"/>
        <w:ind w:right="540"/>
        <w:jc w:val="center"/>
        <w:rPr>
          <w:rFonts w:ascii="OrigGarmnd BT" w:hAnsi="OrigGarmnd BT"/>
          <w:b/>
          <w:sz w:val="24"/>
          <w:szCs w:val="24"/>
        </w:rPr>
      </w:pPr>
    </w:p>
    <w:p w:rsidR="007465A7" w:rsidRPr="00C66086" w:rsidRDefault="007465A7" w:rsidP="00E3352F">
      <w:pPr>
        <w:spacing w:after="0" w:line="240" w:lineRule="auto"/>
        <w:rPr>
          <w:rFonts w:ascii="OrigGarmnd BT" w:hAnsi="OrigGarmnd BT"/>
          <w:b/>
          <w:sz w:val="24"/>
          <w:szCs w:val="24"/>
          <w:lang w:eastAsia="sv-SE"/>
        </w:rPr>
      </w:pPr>
      <w:r w:rsidRPr="00C66086">
        <w:rPr>
          <w:rFonts w:ascii="OrigGarmnd BT" w:hAnsi="OrigGarmnd BT"/>
          <w:b/>
          <w:sz w:val="24"/>
          <w:szCs w:val="24"/>
          <w:lang w:eastAsia="sv-SE"/>
        </w:rPr>
        <w:t>REGERINGSKANSLIET</w:t>
      </w:r>
    </w:p>
    <w:p w:rsidR="007465A7" w:rsidRPr="00C66086" w:rsidRDefault="007465A7" w:rsidP="00E3352F">
      <w:pPr>
        <w:spacing w:after="0" w:line="240" w:lineRule="auto"/>
        <w:rPr>
          <w:rFonts w:ascii="OrigGarmnd BT" w:hAnsi="OrigGarmnd BT"/>
          <w:b/>
          <w:sz w:val="24"/>
          <w:szCs w:val="24"/>
          <w:lang w:eastAsia="sv-SE"/>
        </w:rPr>
      </w:pPr>
      <w:r w:rsidRPr="00C66086">
        <w:rPr>
          <w:rFonts w:ascii="OrigGarmnd BT" w:hAnsi="OrigGarmnd BT"/>
          <w:b/>
          <w:sz w:val="24"/>
          <w:szCs w:val="24"/>
          <w:lang w:eastAsia="sv-SE"/>
        </w:rPr>
        <w:t>Utrikesdepartementet</w:t>
      </w:r>
      <w:r w:rsidRPr="00C66086">
        <w:rPr>
          <w:rFonts w:ascii="OrigGarmnd BT" w:hAnsi="OrigGarmnd BT"/>
          <w:b/>
          <w:sz w:val="24"/>
          <w:szCs w:val="24"/>
          <w:lang w:eastAsia="sv-SE"/>
        </w:rPr>
        <w:tab/>
      </w:r>
      <w:r w:rsidRPr="00C66086">
        <w:rPr>
          <w:rFonts w:ascii="OrigGarmnd BT" w:hAnsi="OrigGarmnd BT"/>
          <w:b/>
          <w:sz w:val="24"/>
          <w:szCs w:val="24"/>
          <w:lang w:eastAsia="sv-SE"/>
        </w:rPr>
        <w:tab/>
      </w:r>
      <w:r w:rsidRPr="00C66086">
        <w:rPr>
          <w:rFonts w:ascii="OrigGarmnd BT" w:hAnsi="OrigGarmnd BT"/>
          <w:b/>
          <w:sz w:val="24"/>
          <w:szCs w:val="24"/>
          <w:lang w:eastAsia="sv-SE"/>
        </w:rPr>
        <w:tab/>
        <w:t>Kommenterad dagordning</w:t>
      </w:r>
    </w:p>
    <w:p w:rsidR="007465A7" w:rsidRPr="00C66086" w:rsidRDefault="007465A7" w:rsidP="00E3352F">
      <w:pPr>
        <w:spacing w:after="0" w:line="240" w:lineRule="auto"/>
        <w:ind w:left="3912" w:firstLine="1304"/>
        <w:rPr>
          <w:rFonts w:ascii="OrigGarmnd BT" w:hAnsi="OrigGarmnd BT"/>
          <w:b/>
          <w:sz w:val="24"/>
          <w:szCs w:val="24"/>
          <w:lang w:eastAsia="sv-SE"/>
        </w:rPr>
      </w:pPr>
      <w:r w:rsidRPr="00C66086">
        <w:rPr>
          <w:rFonts w:ascii="OrigGarmnd BT" w:hAnsi="OrigGarmnd BT"/>
          <w:b/>
          <w:sz w:val="24"/>
          <w:szCs w:val="24"/>
          <w:lang w:eastAsia="sv-SE"/>
        </w:rPr>
        <w:t>Ministerrådet</w:t>
      </w:r>
    </w:p>
    <w:p w:rsidR="007465A7" w:rsidRPr="00C66086" w:rsidRDefault="007465A7" w:rsidP="00E3352F">
      <w:pPr>
        <w:spacing w:after="0" w:line="240" w:lineRule="auto"/>
        <w:rPr>
          <w:rFonts w:ascii="OrigGarmnd BT" w:hAnsi="OrigGarmnd BT"/>
          <w:b/>
          <w:sz w:val="24"/>
          <w:szCs w:val="24"/>
          <w:lang w:eastAsia="sv-SE"/>
        </w:rPr>
      </w:pPr>
      <w:r w:rsidRPr="00C66086">
        <w:rPr>
          <w:rFonts w:ascii="OrigGarmnd BT" w:hAnsi="OrigGarmnd BT"/>
          <w:b/>
          <w:sz w:val="24"/>
          <w:szCs w:val="24"/>
          <w:lang w:eastAsia="sv-SE"/>
        </w:rPr>
        <w:t>Enheten för Europeiska unionen</w:t>
      </w:r>
    </w:p>
    <w:p w:rsidR="007465A7" w:rsidRPr="00C66086" w:rsidRDefault="007465A7" w:rsidP="00E3352F">
      <w:pPr>
        <w:spacing w:after="0" w:line="240" w:lineRule="auto"/>
        <w:rPr>
          <w:rFonts w:ascii="OrigGarmnd BT" w:hAnsi="OrigGarmnd BT"/>
          <w:b/>
          <w:sz w:val="24"/>
          <w:szCs w:val="24"/>
          <w:lang w:eastAsia="sv-SE"/>
        </w:rPr>
      </w:pPr>
    </w:p>
    <w:p w:rsidR="007465A7" w:rsidRPr="00C66086" w:rsidRDefault="007465A7" w:rsidP="00E3352F">
      <w:pPr>
        <w:spacing w:after="0" w:line="240" w:lineRule="auto"/>
        <w:rPr>
          <w:rFonts w:ascii="OrigGarmnd BT" w:hAnsi="OrigGarmnd BT"/>
          <w:b/>
          <w:sz w:val="24"/>
          <w:szCs w:val="24"/>
          <w:lang w:eastAsia="sv-SE"/>
        </w:rPr>
      </w:pPr>
    </w:p>
    <w:p w:rsidR="007465A7" w:rsidRPr="00C66086" w:rsidRDefault="007465A7" w:rsidP="00E3352F">
      <w:pPr>
        <w:spacing w:after="0" w:line="240" w:lineRule="auto"/>
        <w:jc w:val="center"/>
        <w:rPr>
          <w:rFonts w:ascii="OrigGarmnd BT" w:hAnsi="OrigGarmnd BT"/>
          <w:b/>
          <w:sz w:val="24"/>
          <w:szCs w:val="24"/>
          <w:lang w:eastAsia="sv-SE"/>
        </w:rPr>
      </w:pPr>
      <w:r w:rsidRPr="00C66086">
        <w:rPr>
          <w:rFonts w:ascii="OrigGarmnd BT" w:hAnsi="OrigGarmnd BT"/>
          <w:b/>
          <w:sz w:val="24"/>
          <w:szCs w:val="24"/>
          <w:lang w:eastAsia="sv-SE"/>
        </w:rPr>
        <w:t>Kommenterad dagordning för utrikesrådet</w:t>
      </w:r>
    </w:p>
    <w:p w:rsidR="007465A7" w:rsidRPr="00C66086" w:rsidRDefault="007465A7" w:rsidP="00E41A91">
      <w:pPr>
        <w:spacing w:after="0" w:line="240" w:lineRule="auto"/>
        <w:jc w:val="center"/>
        <w:rPr>
          <w:rFonts w:ascii="OrigGarmnd BT" w:hAnsi="OrigGarmnd BT"/>
          <w:b/>
          <w:sz w:val="24"/>
          <w:szCs w:val="24"/>
          <w:lang w:eastAsia="sv-SE"/>
        </w:rPr>
      </w:pPr>
      <w:r w:rsidRPr="00C66086">
        <w:rPr>
          <w:rFonts w:ascii="OrigGarmnd BT" w:hAnsi="OrigGarmnd BT"/>
          <w:b/>
          <w:sz w:val="24"/>
          <w:szCs w:val="24"/>
          <w:lang w:eastAsia="sv-SE"/>
        </w:rPr>
        <w:t>den 27 februari 2012</w:t>
      </w:r>
    </w:p>
    <w:p w:rsidR="007465A7" w:rsidRPr="00C66086" w:rsidRDefault="007465A7" w:rsidP="00E3352F">
      <w:pPr>
        <w:spacing w:after="0" w:line="240" w:lineRule="auto"/>
        <w:rPr>
          <w:rFonts w:ascii="OrigGarmnd BT" w:hAnsi="OrigGarmnd BT"/>
          <w:b/>
          <w:sz w:val="24"/>
          <w:szCs w:val="24"/>
          <w:lang w:eastAsia="sv-SE"/>
        </w:rPr>
      </w:pPr>
    </w:p>
    <w:p w:rsidR="007465A7" w:rsidRPr="00C66086" w:rsidRDefault="007465A7" w:rsidP="00E3352F">
      <w:pPr>
        <w:spacing w:after="0" w:line="240" w:lineRule="auto"/>
        <w:rPr>
          <w:rFonts w:ascii="OrigGarmnd BT" w:hAnsi="OrigGarmnd BT"/>
          <w:b/>
          <w:sz w:val="24"/>
          <w:szCs w:val="24"/>
          <w:lang w:eastAsia="sv-SE"/>
        </w:rPr>
      </w:pPr>
      <w:r w:rsidRPr="00C66086">
        <w:rPr>
          <w:rFonts w:ascii="OrigGarmnd BT" w:hAnsi="OrigGarmnd BT"/>
          <w:b/>
          <w:sz w:val="24"/>
          <w:szCs w:val="24"/>
          <w:lang w:eastAsia="sv-SE"/>
        </w:rPr>
        <w:t>Utrikesministrarnas möte</w:t>
      </w:r>
    </w:p>
    <w:p w:rsidR="007465A7" w:rsidRPr="00C66086" w:rsidRDefault="007465A7" w:rsidP="00E3352F">
      <w:pPr>
        <w:spacing w:after="0" w:line="240" w:lineRule="auto"/>
        <w:rPr>
          <w:rFonts w:ascii="OrigGarmnd BT" w:hAnsi="OrigGarmnd BT"/>
          <w:b/>
          <w:sz w:val="24"/>
          <w:szCs w:val="24"/>
          <w:lang w:eastAsia="sv-SE"/>
        </w:rPr>
      </w:pPr>
    </w:p>
    <w:p w:rsidR="007465A7" w:rsidRPr="00C66086" w:rsidRDefault="007465A7" w:rsidP="00E3352F">
      <w:pPr>
        <w:spacing w:after="0" w:line="240" w:lineRule="auto"/>
        <w:rPr>
          <w:rFonts w:ascii="OrigGarmnd BT" w:hAnsi="OrigGarmnd BT"/>
          <w:b/>
          <w:sz w:val="24"/>
          <w:szCs w:val="24"/>
          <w:lang w:eastAsia="sv-SE"/>
        </w:rPr>
      </w:pPr>
      <w:r w:rsidRPr="00C66086">
        <w:rPr>
          <w:rFonts w:ascii="OrigGarmnd BT" w:hAnsi="OrigGarmnd BT"/>
          <w:b/>
          <w:sz w:val="24"/>
          <w:szCs w:val="24"/>
          <w:lang w:eastAsia="sv-SE"/>
        </w:rPr>
        <w:t>1. Godkännande av den preliminära dagordningen</w:t>
      </w:r>
    </w:p>
    <w:p w:rsidR="007465A7" w:rsidRPr="00C66086" w:rsidRDefault="007465A7" w:rsidP="00E3352F">
      <w:pPr>
        <w:spacing w:after="0" w:line="240" w:lineRule="auto"/>
        <w:rPr>
          <w:rFonts w:ascii="OrigGarmnd BT" w:hAnsi="OrigGarmnd BT"/>
          <w:b/>
          <w:sz w:val="24"/>
          <w:szCs w:val="24"/>
          <w:lang w:eastAsia="sv-SE"/>
        </w:rPr>
      </w:pPr>
    </w:p>
    <w:p w:rsidR="007465A7" w:rsidRPr="00C66086" w:rsidRDefault="007465A7" w:rsidP="00E3352F">
      <w:pPr>
        <w:spacing w:after="0" w:line="240" w:lineRule="auto"/>
        <w:rPr>
          <w:rFonts w:ascii="OrigGarmnd BT" w:hAnsi="OrigGarmnd BT"/>
          <w:b/>
          <w:sz w:val="24"/>
          <w:szCs w:val="24"/>
          <w:lang w:eastAsia="sv-SE"/>
        </w:rPr>
      </w:pPr>
      <w:r w:rsidRPr="00C66086">
        <w:rPr>
          <w:rFonts w:ascii="OrigGarmnd BT" w:hAnsi="OrigGarmnd BT"/>
          <w:b/>
          <w:sz w:val="24"/>
          <w:szCs w:val="24"/>
          <w:lang w:eastAsia="sv-SE"/>
        </w:rPr>
        <w:t>2. Godkännande av A-punktslistan</w:t>
      </w:r>
    </w:p>
    <w:p w:rsidR="007465A7" w:rsidRPr="00C66086" w:rsidRDefault="007465A7" w:rsidP="00E3352F">
      <w:pPr>
        <w:spacing w:after="0" w:line="240" w:lineRule="auto"/>
        <w:rPr>
          <w:rFonts w:ascii="OrigGarmnd BT" w:hAnsi="OrigGarmnd BT"/>
          <w:b/>
          <w:sz w:val="24"/>
          <w:szCs w:val="24"/>
          <w:lang w:eastAsia="sv-SE"/>
        </w:rPr>
      </w:pPr>
    </w:p>
    <w:p w:rsidR="007465A7" w:rsidRPr="00C66086" w:rsidRDefault="007465A7" w:rsidP="00E3352F">
      <w:pPr>
        <w:spacing w:after="0" w:line="240" w:lineRule="auto"/>
        <w:rPr>
          <w:rFonts w:ascii="OrigGarmnd BT" w:hAnsi="OrigGarmnd BT"/>
          <w:b/>
          <w:sz w:val="24"/>
          <w:szCs w:val="24"/>
          <w:lang w:eastAsia="sv-SE"/>
        </w:rPr>
      </w:pPr>
      <w:r w:rsidRPr="00C66086">
        <w:rPr>
          <w:rFonts w:ascii="OrigGarmnd BT" w:hAnsi="OrigGarmnd BT"/>
          <w:b/>
          <w:sz w:val="24"/>
          <w:szCs w:val="24"/>
          <w:lang w:eastAsia="sv-SE"/>
        </w:rPr>
        <w:t>3. Syrien</w:t>
      </w:r>
    </w:p>
    <w:p w:rsidR="007465A7" w:rsidRPr="00C66086" w:rsidRDefault="007465A7" w:rsidP="00E3352F">
      <w:pPr>
        <w:rPr>
          <w:rFonts w:ascii="OrigGarmnd BT" w:hAnsi="OrigGarmnd BT"/>
          <w:i/>
          <w:sz w:val="24"/>
          <w:szCs w:val="24"/>
          <w:lang w:eastAsia="sv-SE"/>
        </w:rPr>
      </w:pPr>
      <w:r w:rsidRPr="00C66086">
        <w:rPr>
          <w:rFonts w:ascii="OrigGarmnd BT" w:hAnsi="OrigGarmnd BT"/>
          <w:i/>
          <w:sz w:val="24"/>
          <w:szCs w:val="24"/>
          <w:lang w:eastAsia="sv-SE"/>
        </w:rPr>
        <w:t>Diskussions- och beslutspunkt</w:t>
      </w:r>
    </w:p>
    <w:p w:rsidR="007465A7" w:rsidRPr="00C66086" w:rsidRDefault="007465A7" w:rsidP="00E3352F">
      <w:pPr>
        <w:rPr>
          <w:rFonts w:ascii="OrigGarmnd BT" w:hAnsi="OrigGarmnd BT" w:cs="Helv"/>
          <w:color w:val="000000"/>
          <w:sz w:val="24"/>
          <w:szCs w:val="24"/>
        </w:rPr>
      </w:pPr>
      <w:r w:rsidRPr="00C66086">
        <w:rPr>
          <w:rFonts w:ascii="OrigGarmnd BT" w:hAnsi="OrigGarmnd BT" w:cs="Helv"/>
          <w:color w:val="000000"/>
          <w:sz w:val="24"/>
          <w:szCs w:val="24"/>
        </w:rPr>
        <w:t>Rådet kommer diskutera situationen i Syrien och hur EU bör agera framöver.</w:t>
      </w:r>
    </w:p>
    <w:p w:rsidR="007465A7" w:rsidRPr="00C66086" w:rsidRDefault="007465A7" w:rsidP="00E3352F">
      <w:pPr>
        <w:rPr>
          <w:rFonts w:ascii="OrigGarmnd BT" w:hAnsi="OrigGarmnd BT"/>
          <w:sz w:val="24"/>
          <w:szCs w:val="24"/>
          <w:u w:val="single"/>
        </w:rPr>
      </w:pPr>
      <w:r w:rsidRPr="00C66086">
        <w:rPr>
          <w:rFonts w:ascii="OrigGarmnd BT" w:hAnsi="OrigGarmnd BT"/>
          <w:sz w:val="24"/>
          <w:szCs w:val="24"/>
          <w:u w:val="single"/>
          <w:lang w:eastAsia="sv-SE"/>
        </w:rPr>
        <w:t>Regeringens ståndpunkt</w:t>
      </w:r>
      <w:r w:rsidRPr="00C66086">
        <w:rPr>
          <w:rFonts w:ascii="OrigGarmnd BT" w:hAnsi="OrigGarmnd BT"/>
          <w:sz w:val="24"/>
          <w:szCs w:val="24"/>
          <w:lang w:eastAsia="sv-SE"/>
        </w:rPr>
        <w:t xml:space="preserve">: </w:t>
      </w:r>
      <w:r w:rsidRPr="00C66086">
        <w:rPr>
          <w:rFonts w:ascii="OrigGarmnd BT" w:hAnsi="OrigGarmnd BT"/>
          <w:sz w:val="24"/>
          <w:szCs w:val="24"/>
        </w:rPr>
        <w:t xml:space="preserve">Regeringen stödjer fortsatta ansträngningar </w:t>
      </w:r>
      <w:r>
        <w:rPr>
          <w:rFonts w:ascii="OrigGarmnd BT" w:hAnsi="OrigGarmnd BT"/>
          <w:sz w:val="24"/>
          <w:szCs w:val="24"/>
        </w:rPr>
        <w:t>inom EU, Arabförbundet och FN</w:t>
      </w:r>
      <w:r w:rsidRPr="00C66086">
        <w:rPr>
          <w:rFonts w:ascii="OrigGarmnd BT" w:hAnsi="OrigGarmnd BT"/>
          <w:sz w:val="24"/>
          <w:szCs w:val="24"/>
        </w:rPr>
        <w:t xml:space="preserve"> för att sätta press på regimen för att våldet omedelbart ska upphöra. Assad måste avgå för att trovärdiga reformer ska kunna komma till stånd.</w:t>
      </w:r>
      <w:r>
        <w:rPr>
          <w:rFonts w:ascii="OrigGarmnd BT" w:hAnsi="OrigGarmnd BT"/>
          <w:sz w:val="24"/>
          <w:szCs w:val="24"/>
        </w:rPr>
        <w:t xml:space="preserve"> </w:t>
      </w:r>
      <w:r w:rsidRPr="00C66086">
        <w:rPr>
          <w:rFonts w:ascii="OrigGarmnd BT" w:hAnsi="OrigGarmnd BT"/>
          <w:sz w:val="24"/>
          <w:szCs w:val="24"/>
        </w:rPr>
        <w:t xml:space="preserve">Regeringen stödjer </w:t>
      </w:r>
      <w:r>
        <w:rPr>
          <w:rFonts w:ascii="OrigGarmnd BT" w:hAnsi="OrigGarmnd BT"/>
          <w:sz w:val="24"/>
          <w:szCs w:val="24"/>
        </w:rPr>
        <w:t>förstärkta EU-sanktioner</w:t>
      </w:r>
      <w:r w:rsidRPr="00C66086">
        <w:rPr>
          <w:rFonts w:ascii="OrigGarmnd BT" w:hAnsi="OrigGarmnd BT"/>
          <w:sz w:val="24"/>
          <w:szCs w:val="24"/>
        </w:rPr>
        <w:t xml:space="preserve"> och etablerandet av ett</w:t>
      </w:r>
      <w:r>
        <w:rPr>
          <w:rFonts w:ascii="OrigGarmnd BT" w:hAnsi="OrigGarmnd BT"/>
          <w:sz w:val="24"/>
          <w:szCs w:val="24"/>
        </w:rPr>
        <w:t xml:space="preserve"> s.k.</w:t>
      </w:r>
      <w:r w:rsidRPr="00C66086">
        <w:rPr>
          <w:rFonts w:ascii="OrigGarmnd BT" w:hAnsi="OrigGarmnd BT"/>
          <w:sz w:val="24"/>
          <w:szCs w:val="24"/>
        </w:rPr>
        <w:t xml:space="preserve"> </w:t>
      </w:r>
      <w:r w:rsidRPr="00C66086">
        <w:rPr>
          <w:rFonts w:ascii="OrigGarmnd BT" w:hAnsi="OrigGarmnd BT"/>
          <w:i/>
          <w:sz w:val="24"/>
          <w:szCs w:val="24"/>
        </w:rPr>
        <w:t>Friends of Syria</w:t>
      </w:r>
      <w:r>
        <w:rPr>
          <w:rFonts w:ascii="OrigGarmnd BT" w:hAnsi="OrigGarmnd BT"/>
          <w:i/>
          <w:sz w:val="24"/>
          <w:szCs w:val="24"/>
        </w:rPr>
        <w:t xml:space="preserve"> </w:t>
      </w:r>
      <w:r w:rsidRPr="006C5904">
        <w:rPr>
          <w:rFonts w:ascii="OrigGarmnd BT" w:hAnsi="OrigGarmnd BT"/>
          <w:sz w:val="24"/>
          <w:szCs w:val="24"/>
        </w:rPr>
        <w:t>(Friends of Syria förutses bli e</w:t>
      </w:r>
      <w:r w:rsidRPr="006C5904">
        <w:rPr>
          <w:rFonts w:ascii="OrigGarmnd BT" w:hAnsi="OrigGarmnd BT"/>
          <w:sz w:val="24"/>
          <w:szCs w:val="24"/>
          <w:lang w:eastAsia="sv-SE"/>
        </w:rPr>
        <w:t>n bred internationell vängrupp med syfte att bygga internationell konsensus och underlätta gemensamt agerande till stöd fö</w:t>
      </w:r>
      <w:r>
        <w:rPr>
          <w:rFonts w:ascii="OrigGarmnd BT" w:hAnsi="OrigGarmnd BT"/>
          <w:sz w:val="24"/>
          <w:szCs w:val="24"/>
          <w:lang w:eastAsia="sv-SE"/>
        </w:rPr>
        <w:t>r en fredlig utveckling i Syrien)</w:t>
      </w:r>
      <w:r w:rsidRPr="006C5904">
        <w:rPr>
          <w:rFonts w:ascii="OrigGarmnd BT" w:hAnsi="OrigGarmnd BT"/>
          <w:sz w:val="24"/>
          <w:szCs w:val="24"/>
        </w:rPr>
        <w:t xml:space="preserve">. </w:t>
      </w:r>
      <w:r>
        <w:rPr>
          <w:rFonts w:ascii="OrigGarmnd BT" w:hAnsi="OrigGarmnd BT"/>
          <w:sz w:val="24"/>
          <w:szCs w:val="24"/>
        </w:rPr>
        <w:t>R</w:t>
      </w:r>
      <w:r w:rsidRPr="00C66086">
        <w:rPr>
          <w:rFonts w:ascii="OrigGarmnd BT" w:hAnsi="OrigGarmnd BT"/>
          <w:sz w:val="24"/>
          <w:szCs w:val="24"/>
        </w:rPr>
        <w:t>egeringen kommer understryka vikten av humanitär samordning.</w:t>
      </w:r>
    </w:p>
    <w:p w:rsidR="007465A7" w:rsidRPr="00C66086" w:rsidRDefault="007465A7" w:rsidP="00E3352F">
      <w:pPr>
        <w:spacing w:after="0" w:line="240" w:lineRule="auto"/>
        <w:rPr>
          <w:rFonts w:ascii="OrigGarmnd BT" w:hAnsi="OrigGarmnd BT"/>
          <w:b/>
          <w:sz w:val="24"/>
          <w:szCs w:val="24"/>
          <w:lang w:eastAsia="sv-SE"/>
        </w:rPr>
      </w:pPr>
    </w:p>
    <w:p w:rsidR="007465A7" w:rsidRPr="00C66086" w:rsidRDefault="007465A7" w:rsidP="00E3352F">
      <w:pPr>
        <w:spacing w:after="0" w:line="240" w:lineRule="auto"/>
        <w:rPr>
          <w:rFonts w:ascii="OrigGarmnd BT" w:hAnsi="OrigGarmnd BT"/>
          <w:b/>
          <w:sz w:val="24"/>
          <w:szCs w:val="24"/>
          <w:lang w:eastAsia="sv-SE"/>
        </w:rPr>
      </w:pPr>
      <w:r w:rsidRPr="00C66086">
        <w:rPr>
          <w:rFonts w:ascii="OrigGarmnd BT" w:hAnsi="OrigGarmnd BT"/>
          <w:b/>
          <w:sz w:val="24"/>
          <w:szCs w:val="24"/>
          <w:lang w:eastAsia="sv-SE"/>
        </w:rPr>
        <w:t>4. Egypten</w:t>
      </w:r>
    </w:p>
    <w:p w:rsidR="007465A7" w:rsidRPr="00C66086" w:rsidRDefault="007465A7" w:rsidP="00E3352F">
      <w:pPr>
        <w:contextualSpacing/>
        <w:rPr>
          <w:rFonts w:ascii="OrigGarmnd BT" w:hAnsi="OrigGarmnd BT"/>
          <w:i/>
          <w:sz w:val="24"/>
          <w:szCs w:val="24"/>
        </w:rPr>
      </w:pPr>
      <w:r w:rsidRPr="00C66086">
        <w:rPr>
          <w:rFonts w:ascii="OrigGarmnd BT" w:hAnsi="OrigGarmnd BT"/>
          <w:i/>
          <w:sz w:val="24"/>
          <w:szCs w:val="24"/>
        </w:rPr>
        <w:t>Diskussions</w:t>
      </w:r>
      <w:r>
        <w:rPr>
          <w:rFonts w:ascii="OrigGarmnd BT" w:hAnsi="OrigGarmnd BT"/>
          <w:i/>
          <w:sz w:val="24"/>
          <w:szCs w:val="24"/>
        </w:rPr>
        <w:t>- och besluts</w:t>
      </w:r>
      <w:r w:rsidRPr="00C66086">
        <w:rPr>
          <w:rFonts w:ascii="OrigGarmnd BT" w:hAnsi="OrigGarmnd BT"/>
          <w:i/>
          <w:sz w:val="24"/>
          <w:szCs w:val="24"/>
        </w:rPr>
        <w:t>p</w:t>
      </w:r>
      <w:r>
        <w:rPr>
          <w:rFonts w:ascii="OrigGarmnd BT" w:hAnsi="OrigGarmnd BT"/>
          <w:i/>
          <w:sz w:val="24"/>
          <w:szCs w:val="24"/>
        </w:rPr>
        <w:t>unkt</w:t>
      </w:r>
    </w:p>
    <w:p w:rsidR="007465A7" w:rsidRPr="00C66086" w:rsidRDefault="007465A7" w:rsidP="00E3352F">
      <w:pPr>
        <w:contextualSpacing/>
        <w:rPr>
          <w:rFonts w:ascii="OrigGarmnd BT" w:hAnsi="OrigGarmnd BT"/>
          <w:sz w:val="24"/>
          <w:szCs w:val="24"/>
        </w:rPr>
      </w:pPr>
    </w:p>
    <w:p w:rsidR="007465A7" w:rsidRPr="00C66086" w:rsidRDefault="007465A7" w:rsidP="00E3352F">
      <w:pPr>
        <w:contextualSpacing/>
        <w:rPr>
          <w:rFonts w:ascii="OrigGarmnd BT" w:hAnsi="OrigGarmnd BT"/>
          <w:sz w:val="24"/>
          <w:szCs w:val="24"/>
        </w:rPr>
      </w:pPr>
      <w:r w:rsidRPr="00C66086">
        <w:rPr>
          <w:rFonts w:ascii="OrigGarmnd BT" w:hAnsi="OrigGarmnd BT"/>
          <w:sz w:val="24"/>
          <w:szCs w:val="24"/>
        </w:rPr>
        <w:t xml:space="preserve">Rådet förväntas diskutera utvecklingen i Egypten med anledning av kommande val till parlamentets överhus </w:t>
      </w:r>
      <w:r>
        <w:rPr>
          <w:rFonts w:ascii="OrigGarmnd BT" w:hAnsi="OrigGarmnd BT"/>
          <w:sz w:val="24"/>
          <w:szCs w:val="24"/>
        </w:rPr>
        <w:t>och situationen för de mänskliga rättigheterna, inte minst</w:t>
      </w:r>
      <w:r w:rsidRPr="00C66086">
        <w:rPr>
          <w:rFonts w:ascii="OrigGarmnd BT" w:hAnsi="OrigGarmnd BT"/>
          <w:sz w:val="24"/>
          <w:szCs w:val="24"/>
        </w:rPr>
        <w:t xml:space="preserve"> trakasserierna av utländska och inhemska </w:t>
      </w:r>
      <w:r>
        <w:rPr>
          <w:rFonts w:ascii="OrigGarmnd BT" w:hAnsi="OrigGarmnd BT"/>
          <w:sz w:val="24"/>
          <w:szCs w:val="24"/>
        </w:rPr>
        <w:t>enskilda organisationer</w:t>
      </w:r>
      <w:r w:rsidRPr="00C66086">
        <w:rPr>
          <w:rFonts w:ascii="OrigGarmnd BT" w:hAnsi="OrigGarmnd BT"/>
          <w:sz w:val="24"/>
          <w:szCs w:val="24"/>
        </w:rPr>
        <w:t>. Ekonomin och den framtida civila makt</w:t>
      </w:r>
      <w:r>
        <w:rPr>
          <w:rFonts w:ascii="OrigGarmnd BT" w:hAnsi="OrigGarmnd BT"/>
          <w:sz w:val="24"/>
          <w:szCs w:val="24"/>
        </w:rPr>
        <w:softHyphen/>
      </w:r>
      <w:r w:rsidRPr="00C66086">
        <w:rPr>
          <w:rFonts w:ascii="OrigGarmnd BT" w:hAnsi="OrigGarmnd BT"/>
          <w:sz w:val="24"/>
          <w:szCs w:val="24"/>
        </w:rPr>
        <w:t xml:space="preserve">överföringen kommer sannolikt också att </w:t>
      </w:r>
      <w:r>
        <w:rPr>
          <w:rFonts w:ascii="OrigGarmnd BT" w:hAnsi="OrigGarmnd BT"/>
          <w:sz w:val="24"/>
          <w:szCs w:val="24"/>
        </w:rPr>
        <w:t>diskuteras</w:t>
      </w:r>
      <w:r w:rsidRPr="00C66086">
        <w:rPr>
          <w:rFonts w:ascii="OrigGarmnd BT" w:hAnsi="OrigGarmnd BT"/>
          <w:sz w:val="24"/>
          <w:szCs w:val="24"/>
        </w:rPr>
        <w:t xml:space="preserve">. </w:t>
      </w:r>
    </w:p>
    <w:p w:rsidR="007465A7" w:rsidRPr="00C66086" w:rsidRDefault="007465A7" w:rsidP="00E3352F">
      <w:pPr>
        <w:contextualSpacing/>
        <w:rPr>
          <w:rFonts w:ascii="OrigGarmnd BT" w:hAnsi="OrigGarmnd BT"/>
          <w:sz w:val="24"/>
          <w:szCs w:val="24"/>
        </w:rPr>
      </w:pPr>
    </w:p>
    <w:p w:rsidR="007465A7" w:rsidRPr="00C66086" w:rsidRDefault="007465A7" w:rsidP="00E3352F">
      <w:pPr>
        <w:contextualSpacing/>
        <w:rPr>
          <w:rFonts w:ascii="OrigGarmnd BT" w:hAnsi="OrigGarmnd BT"/>
          <w:sz w:val="24"/>
          <w:szCs w:val="24"/>
        </w:rPr>
      </w:pPr>
      <w:r w:rsidRPr="00C66086">
        <w:rPr>
          <w:rFonts w:ascii="OrigGarmnd BT" w:hAnsi="OrigGarmnd BT"/>
          <w:sz w:val="24"/>
          <w:szCs w:val="24"/>
          <w:u w:val="single"/>
        </w:rPr>
        <w:t>Regeringens ståndpunkt</w:t>
      </w:r>
      <w:r>
        <w:rPr>
          <w:rFonts w:ascii="OrigGarmnd BT" w:hAnsi="OrigGarmnd BT"/>
          <w:sz w:val="24"/>
          <w:szCs w:val="24"/>
        </w:rPr>
        <w:t xml:space="preserve">: </w:t>
      </w:r>
      <w:r w:rsidRPr="00C66086">
        <w:rPr>
          <w:rFonts w:ascii="OrigGarmnd BT" w:hAnsi="OrigGarmnd BT"/>
          <w:sz w:val="24"/>
          <w:szCs w:val="24"/>
        </w:rPr>
        <w:t xml:space="preserve">Regeringen välkomnar </w:t>
      </w:r>
      <w:r>
        <w:rPr>
          <w:rFonts w:ascii="OrigGarmnd BT" w:hAnsi="OrigGarmnd BT"/>
          <w:sz w:val="24"/>
          <w:szCs w:val="24"/>
        </w:rPr>
        <w:t>de</w:t>
      </w:r>
      <w:r w:rsidRPr="00C66086">
        <w:rPr>
          <w:rFonts w:ascii="OrigGarmnd BT" w:hAnsi="OrigGarmnd BT"/>
          <w:sz w:val="24"/>
          <w:szCs w:val="24"/>
        </w:rPr>
        <w:t xml:space="preserve"> kommande val</w:t>
      </w:r>
      <w:r>
        <w:rPr>
          <w:rFonts w:ascii="OrigGarmnd BT" w:hAnsi="OrigGarmnd BT"/>
          <w:sz w:val="24"/>
          <w:szCs w:val="24"/>
        </w:rPr>
        <w:t>en</w:t>
      </w:r>
      <w:r w:rsidRPr="00C66086">
        <w:rPr>
          <w:rFonts w:ascii="OrigGarmnd BT" w:hAnsi="OrigGarmnd BT"/>
          <w:sz w:val="24"/>
          <w:szCs w:val="24"/>
        </w:rPr>
        <w:t xml:space="preserve"> till överhuset och </w:t>
      </w:r>
      <w:r>
        <w:rPr>
          <w:rFonts w:ascii="OrigGarmnd BT" w:hAnsi="OrigGarmnd BT"/>
          <w:sz w:val="24"/>
          <w:szCs w:val="24"/>
        </w:rPr>
        <w:t>arbetet med att utforma en ny konstitution</w:t>
      </w:r>
      <w:r w:rsidRPr="00C66086">
        <w:rPr>
          <w:rFonts w:ascii="OrigGarmnd BT" w:hAnsi="OrigGarmnd BT"/>
          <w:sz w:val="24"/>
          <w:szCs w:val="24"/>
        </w:rPr>
        <w:t>. Samtidigt ser regeringen med oro på situationen för de mänskliga rättigheterna</w:t>
      </w:r>
      <w:r>
        <w:rPr>
          <w:rFonts w:ascii="OrigGarmnd BT" w:hAnsi="OrigGarmnd BT"/>
          <w:sz w:val="24"/>
          <w:szCs w:val="24"/>
        </w:rPr>
        <w:t>, inte minst</w:t>
      </w:r>
      <w:r w:rsidRPr="00C66086">
        <w:rPr>
          <w:rFonts w:ascii="OrigGarmnd BT" w:hAnsi="OrigGarmnd BT"/>
          <w:sz w:val="24"/>
          <w:szCs w:val="24"/>
        </w:rPr>
        <w:t xml:space="preserve"> förslaget </w:t>
      </w:r>
      <w:r>
        <w:rPr>
          <w:rFonts w:ascii="OrigGarmnd BT" w:hAnsi="OrigGarmnd BT"/>
          <w:sz w:val="24"/>
          <w:szCs w:val="24"/>
        </w:rPr>
        <w:t>till en</w:t>
      </w:r>
      <w:r w:rsidRPr="00C66086">
        <w:rPr>
          <w:rFonts w:ascii="OrigGarmnd BT" w:hAnsi="OrigGarmnd BT"/>
          <w:sz w:val="24"/>
          <w:szCs w:val="24"/>
        </w:rPr>
        <w:t xml:space="preserve"> ny lag</w:t>
      </w:r>
      <w:r>
        <w:rPr>
          <w:rFonts w:ascii="OrigGarmnd BT" w:hAnsi="OrigGarmnd BT"/>
          <w:sz w:val="24"/>
          <w:szCs w:val="24"/>
        </w:rPr>
        <w:t xml:space="preserve"> som kan komma att begränsa enskilda organisationers rätt att verka</w:t>
      </w:r>
      <w:r w:rsidRPr="00C66086">
        <w:rPr>
          <w:rFonts w:ascii="OrigGarmnd BT" w:hAnsi="OrigGarmnd BT"/>
          <w:sz w:val="24"/>
          <w:szCs w:val="24"/>
        </w:rPr>
        <w:t xml:space="preserve">. Den ekonomiska utvecklingen förblir en utmaning på både kort och lång sikt. Regeringen välkomnar därför att den egyptiska regeringen vänt sig till IMF för stöd och anser att en överenskommelse måste träffas så snart som möjligt.  </w:t>
      </w:r>
    </w:p>
    <w:p w:rsidR="007465A7" w:rsidRPr="00C66086" w:rsidRDefault="007465A7" w:rsidP="00E3352F">
      <w:pPr>
        <w:spacing w:after="0" w:line="240" w:lineRule="auto"/>
        <w:rPr>
          <w:rFonts w:ascii="OrigGarmnd BT" w:hAnsi="OrigGarmnd BT"/>
          <w:b/>
          <w:sz w:val="24"/>
          <w:szCs w:val="24"/>
          <w:lang w:eastAsia="sv-SE"/>
        </w:rPr>
      </w:pPr>
    </w:p>
    <w:p w:rsidR="007465A7" w:rsidRPr="00C66086" w:rsidRDefault="007465A7" w:rsidP="00E3352F">
      <w:pPr>
        <w:spacing w:after="0" w:line="240" w:lineRule="auto"/>
        <w:rPr>
          <w:rFonts w:ascii="OrigGarmnd BT" w:hAnsi="OrigGarmnd BT"/>
          <w:b/>
          <w:sz w:val="24"/>
          <w:szCs w:val="24"/>
          <w:lang w:eastAsia="sv-SE"/>
        </w:rPr>
      </w:pPr>
    </w:p>
    <w:p w:rsidR="007465A7" w:rsidRPr="00C66086" w:rsidRDefault="007465A7" w:rsidP="00E3352F">
      <w:pPr>
        <w:spacing w:after="0" w:line="240" w:lineRule="auto"/>
        <w:rPr>
          <w:rFonts w:ascii="OrigGarmnd BT" w:hAnsi="OrigGarmnd BT"/>
          <w:b/>
          <w:sz w:val="24"/>
          <w:szCs w:val="24"/>
          <w:lang w:eastAsia="sv-SE"/>
        </w:rPr>
      </w:pPr>
      <w:r w:rsidRPr="00C66086">
        <w:rPr>
          <w:rFonts w:ascii="OrigGarmnd BT" w:hAnsi="OrigGarmnd BT"/>
          <w:b/>
          <w:sz w:val="24"/>
          <w:szCs w:val="24"/>
          <w:lang w:eastAsia="sv-SE"/>
        </w:rPr>
        <w:t>5. Södra Kaukasien</w:t>
      </w:r>
    </w:p>
    <w:p w:rsidR="007465A7" w:rsidRPr="00C66086" w:rsidRDefault="007465A7" w:rsidP="00E3352F">
      <w:pPr>
        <w:spacing w:after="0" w:line="240" w:lineRule="auto"/>
        <w:rPr>
          <w:rFonts w:ascii="OrigGarmnd BT" w:hAnsi="OrigGarmnd BT"/>
          <w:i/>
          <w:sz w:val="24"/>
          <w:szCs w:val="24"/>
          <w:lang w:eastAsia="sv-SE"/>
        </w:rPr>
      </w:pPr>
      <w:r w:rsidRPr="00C66086">
        <w:rPr>
          <w:rFonts w:ascii="OrigGarmnd BT" w:hAnsi="OrigGarmnd BT"/>
          <w:i/>
          <w:sz w:val="24"/>
          <w:szCs w:val="24"/>
          <w:lang w:eastAsia="sv-SE"/>
        </w:rPr>
        <w:t>Diskussions</w:t>
      </w:r>
      <w:r>
        <w:rPr>
          <w:rFonts w:ascii="OrigGarmnd BT" w:hAnsi="OrigGarmnd BT"/>
          <w:i/>
          <w:sz w:val="24"/>
          <w:szCs w:val="24"/>
          <w:lang w:eastAsia="sv-SE"/>
        </w:rPr>
        <w:t>- och besluts</w:t>
      </w:r>
      <w:r w:rsidRPr="00C66086">
        <w:rPr>
          <w:rFonts w:ascii="OrigGarmnd BT" w:hAnsi="OrigGarmnd BT"/>
          <w:i/>
          <w:sz w:val="24"/>
          <w:szCs w:val="24"/>
          <w:lang w:eastAsia="sv-SE"/>
        </w:rPr>
        <w:t>punkt</w:t>
      </w:r>
    </w:p>
    <w:p w:rsidR="007465A7" w:rsidRPr="00C66086" w:rsidRDefault="007465A7" w:rsidP="00E3352F">
      <w:pPr>
        <w:spacing w:after="0" w:line="240" w:lineRule="auto"/>
        <w:rPr>
          <w:rFonts w:ascii="OrigGarmnd BT" w:hAnsi="OrigGarmnd BT"/>
          <w:sz w:val="24"/>
          <w:szCs w:val="24"/>
          <w:lang w:eastAsia="sv-SE"/>
        </w:rPr>
      </w:pPr>
    </w:p>
    <w:p w:rsidR="007465A7" w:rsidRPr="00C66086" w:rsidRDefault="007465A7" w:rsidP="00E3352F">
      <w:pPr>
        <w:spacing w:after="0" w:line="240" w:lineRule="auto"/>
        <w:rPr>
          <w:rFonts w:ascii="OrigGarmnd BT" w:hAnsi="OrigGarmnd BT"/>
          <w:sz w:val="24"/>
          <w:szCs w:val="24"/>
          <w:lang w:eastAsia="sv-SE"/>
        </w:rPr>
      </w:pPr>
      <w:r w:rsidRPr="00C66086">
        <w:rPr>
          <w:rFonts w:ascii="OrigGarmnd BT" w:hAnsi="OrigGarmnd BT"/>
          <w:sz w:val="24"/>
          <w:szCs w:val="24"/>
          <w:lang w:eastAsia="sv-SE"/>
        </w:rPr>
        <w:t xml:space="preserve">Rådet väntas diskutera situationen i Södra Kaukasien, inklusive EU:s relationer med vart och ett av länderna Armenien, Azerbajdzjan och Georgien. EU:s engagemang, särskilt genom Östliga partnerskapet, samt regionens konflikter och EU:s roll i konfliktlösningen väntas också bli föremål för diskussion. </w:t>
      </w:r>
    </w:p>
    <w:p w:rsidR="007465A7" w:rsidRPr="00C66086" w:rsidRDefault="007465A7" w:rsidP="00E3352F">
      <w:pPr>
        <w:spacing w:after="0" w:line="240" w:lineRule="auto"/>
        <w:rPr>
          <w:rFonts w:ascii="OrigGarmnd BT" w:hAnsi="OrigGarmnd BT"/>
          <w:sz w:val="24"/>
          <w:szCs w:val="24"/>
          <w:lang w:eastAsia="sv-SE"/>
        </w:rPr>
      </w:pPr>
    </w:p>
    <w:p w:rsidR="007465A7" w:rsidRPr="00C66086" w:rsidRDefault="007465A7" w:rsidP="00E3352F">
      <w:pPr>
        <w:spacing w:after="0" w:line="240" w:lineRule="auto"/>
        <w:rPr>
          <w:rFonts w:ascii="OrigGarmnd BT" w:hAnsi="OrigGarmnd BT"/>
          <w:color w:val="FF0000"/>
          <w:sz w:val="24"/>
          <w:szCs w:val="24"/>
          <w:lang w:eastAsia="sv-SE"/>
        </w:rPr>
      </w:pPr>
      <w:r w:rsidRPr="00C66086">
        <w:rPr>
          <w:rFonts w:ascii="OrigGarmnd BT" w:hAnsi="OrigGarmnd BT"/>
          <w:sz w:val="24"/>
          <w:szCs w:val="24"/>
          <w:u w:val="single"/>
          <w:lang w:eastAsia="sv-SE"/>
        </w:rPr>
        <w:t>Regeringens ståndpunkt:</w:t>
      </w:r>
      <w:r w:rsidRPr="00C66086">
        <w:rPr>
          <w:rFonts w:ascii="OrigGarmnd BT" w:hAnsi="OrigGarmnd BT"/>
          <w:sz w:val="24"/>
          <w:szCs w:val="24"/>
          <w:lang w:eastAsia="sv-SE"/>
        </w:rPr>
        <w:t xml:space="preserve"> Det är av stor vikt att EU </w:t>
      </w:r>
      <w:r>
        <w:rPr>
          <w:rFonts w:ascii="OrigGarmnd BT" w:hAnsi="OrigGarmnd BT"/>
          <w:sz w:val="24"/>
          <w:szCs w:val="24"/>
          <w:lang w:eastAsia="sv-SE"/>
        </w:rPr>
        <w:t>fördjupar sitt engagemang</w:t>
      </w:r>
      <w:r w:rsidRPr="00C66086">
        <w:rPr>
          <w:rFonts w:ascii="OrigGarmnd BT" w:hAnsi="OrigGarmnd BT"/>
          <w:sz w:val="24"/>
          <w:szCs w:val="24"/>
          <w:lang w:eastAsia="sv-SE"/>
        </w:rPr>
        <w:t xml:space="preserve"> </w:t>
      </w:r>
      <w:r>
        <w:rPr>
          <w:rFonts w:ascii="OrigGarmnd BT" w:hAnsi="OrigGarmnd BT"/>
          <w:sz w:val="24"/>
          <w:szCs w:val="24"/>
          <w:lang w:eastAsia="sv-SE"/>
        </w:rPr>
        <w:t>med</w:t>
      </w:r>
      <w:r w:rsidRPr="00C66086">
        <w:rPr>
          <w:rFonts w:ascii="OrigGarmnd BT" w:hAnsi="OrigGarmnd BT"/>
          <w:sz w:val="24"/>
          <w:szCs w:val="24"/>
          <w:lang w:eastAsia="sv-SE"/>
        </w:rPr>
        <w:t xml:space="preserve"> länderna i Södra Kaukasien. Av särskil</w:t>
      </w:r>
      <w:r>
        <w:rPr>
          <w:rFonts w:ascii="OrigGarmnd BT" w:hAnsi="OrigGarmnd BT"/>
          <w:sz w:val="24"/>
          <w:szCs w:val="24"/>
          <w:lang w:eastAsia="sv-SE"/>
        </w:rPr>
        <w:t>d</w:t>
      </w:r>
      <w:r w:rsidRPr="00C66086">
        <w:rPr>
          <w:rFonts w:ascii="OrigGarmnd BT" w:hAnsi="OrigGarmnd BT"/>
          <w:sz w:val="24"/>
          <w:szCs w:val="24"/>
          <w:lang w:eastAsia="sv-SE"/>
        </w:rPr>
        <w:t xml:space="preserve"> </w:t>
      </w:r>
      <w:r>
        <w:rPr>
          <w:rFonts w:ascii="OrigGarmnd BT" w:hAnsi="OrigGarmnd BT"/>
          <w:sz w:val="24"/>
          <w:szCs w:val="24"/>
          <w:lang w:eastAsia="sv-SE"/>
        </w:rPr>
        <w:t>betydelse</w:t>
      </w:r>
      <w:r w:rsidRPr="00C66086">
        <w:rPr>
          <w:rFonts w:ascii="OrigGarmnd BT" w:hAnsi="OrigGarmnd BT"/>
          <w:sz w:val="24"/>
          <w:szCs w:val="24"/>
          <w:lang w:eastAsia="sv-SE"/>
        </w:rPr>
        <w:t xml:space="preserve"> är de pågående processerna för EU-närmande inom ramen för Östliga partnerskapet, liksom vikten av ett starkt EU-engagemang för en fredlig lösning av regionens utdragna konflikter. EU bör sända tydliga budskap om vikten av att länderna i regionen respekterar mänskliga rättigheter och demokratiska principer, inte minst inför de nära förestående valen i Armenien och Georgien. </w:t>
      </w:r>
    </w:p>
    <w:p w:rsidR="007465A7" w:rsidRPr="00C66086" w:rsidRDefault="007465A7" w:rsidP="00E3352F">
      <w:pPr>
        <w:spacing w:after="0" w:line="240" w:lineRule="auto"/>
        <w:rPr>
          <w:rFonts w:ascii="OrigGarmnd BT" w:hAnsi="OrigGarmnd BT"/>
          <w:b/>
          <w:sz w:val="24"/>
          <w:szCs w:val="24"/>
          <w:lang w:eastAsia="sv-SE"/>
        </w:rPr>
      </w:pPr>
    </w:p>
    <w:p w:rsidR="007465A7" w:rsidRDefault="007465A7" w:rsidP="00E3352F">
      <w:pPr>
        <w:spacing w:after="0"/>
        <w:rPr>
          <w:rFonts w:ascii="OrigGarmnd BT" w:hAnsi="OrigGarmnd BT"/>
          <w:b/>
          <w:sz w:val="24"/>
          <w:szCs w:val="24"/>
        </w:rPr>
      </w:pPr>
    </w:p>
    <w:p w:rsidR="007465A7" w:rsidRPr="00C66086" w:rsidRDefault="007465A7" w:rsidP="00E3352F">
      <w:pPr>
        <w:spacing w:after="0"/>
        <w:rPr>
          <w:rFonts w:ascii="OrigGarmnd BT" w:hAnsi="OrigGarmnd BT"/>
          <w:b/>
          <w:sz w:val="24"/>
          <w:szCs w:val="24"/>
        </w:rPr>
      </w:pPr>
      <w:r>
        <w:rPr>
          <w:rFonts w:ascii="OrigGarmnd BT" w:hAnsi="OrigGarmnd BT"/>
          <w:b/>
          <w:sz w:val="24"/>
          <w:szCs w:val="24"/>
        </w:rPr>
        <w:t xml:space="preserve">6. </w:t>
      </w:r>
      <w:r w:rsidRPr="00C66086">
        <w:rPr>
          <w:rFonts w:ascii="OrigGarmnd BT" w:hAnsi="OrigGarmnd BT"/>
          <w:b/>
          <w:sz w:val="24"/>
          <w:szCs w:val="24"/>
        </w:rPr>
        <w:t>Serbien</w:t>
      </w:r>
      <w:r>
        <w:rPr>
          <w:rFonts w:ascii="OrigGarmnd BT" w:hAnsi="OrigGarmnd BT"/>
          <w:b/>
          <w:sz w:val="24"/>
          <w:szCs w:val="24"/>
        </w:rPr>
        <w:t>/Kosovo</w:t>
      </w:r>
    </w:p>
    <w:p w:rsidR="007465A7" w:rsidRPr="00C66086" w:rsidRDefault="007465A7" w:rsidP="00E3352F">
      <w:pPr>
        <w:spacing w:after="0"/>
        <w:rPr>
          <w:rFonts w:ascii="OrigGarmnd BT" w:hAnsi="OrigGarmnd BT"/>
          <w:i/>
          <w:sz w:val="24"/>
          <w:szCs w:val="24"/>
        </w:rPr>
      </w:pPr>
      <w:r w:rsidRPr="00C66086">
        <w:rPr>
          <w:rFonts w:ascii="OrigGarmnd BT" w:hAnsi="OrigGarmnd BT"/>
          <w:i/>
          <w:sz w:val="24"/>
          <w:szCs w:val="24"/>
        </w:rPr>
        <w:t>Diskussionspunkt</w:t>
      </w:r>
    </w:p>
    <w:p w:rsidR="007465A7" w:rsidRPr="00C66086" w:rsidRDefault="007465A7" w:rsidP="00E3352F">
      <w:pPr>
        <w:spacing w:after="0"/>
        <w:rPr>
          <w:rFonts w:ascii="OrigGarmnd BT" w:hAnsi="OrigGarmnd BT"/>
          <w:sz w:val="24"/>
          <w:szCs w:val="24"/>
        </w:rPr>
      </w:pPr>
    </w:p>
    <w:p w:rsidR="007465A7" w:rsidRPr="00C66086" w:rsidRDefault="007465A7" w:rsidP="00E3352F">
      <w:pPr>
        <w:spacing w:after="0"/>
        <w:rPr>
          <w:rFonts w:ascii="OrigGarmnd BT" w:hAnsi="OrigGarmnd BT"/>
          <w:sz w:val="24"/>
          <w:szCs w:val="24"/>
        </w:rPr>
      </w:pPr>
      <w:r w:rsidRPr="00C66086">
        <w:rPr>
          <w:rFonts w:ascii="OrigGarmnd BT" w:hAnsi="OrigGarmnd BT"/>
          <w:sz w:val="24"/>
          <w:szCs w:val="24"/>
        </w:rPr>
        <w:t xml:space="preserve">Rådet förväntas diskutera Serbien och Kosovo i ljuset av Europeiska Rådets slutsatser den 9 december och inför </w:t>
      </w:r>
      <w:r>
        <w:rPr>
          <w:rFonts w:ascii="OrigGarmnd BT" w:hAnsi="OrigGarmnd BT"/>
          <w:sz w:val="24"/>
          <w:szCs w:val="24"/>
        </w:rPr>
        <w:t xml:space="preserve">ett eventuellt </w:t>
      </w:r>
      <w:r w:rsidRPr="00C66086">
        <w:rPr>
          <w:rFonts w:ascii="OrigGarmnd BT" w:hAnsi="OrigGarmnd BT"/>
          <w:sz w:val="24"/>
          <w:szCs w:val="24"/>
        </w:rPr>
        <w:t xml:space="preserve">beslut </w:t>
      </w:r>
      <w:r>
        <w:rPr>
          <w:rFonts w:ascii="OrigGarmnd BT" w:hAnsi="OrigGarmnd BT"/>
          <w:sz w:val="24"/>
          <w:szCs w:val="24"/>
        </w:rPr>
        <w:t xml:space="preserve">om att ge Serbien kandidatlandsstatus </w:t>
      </w:r>
      <w:r w:rsidRPr="00C66086">
        <w:rPr>
          <w:rFonts w:ascii="OrigGarmnd BT" w:hAnsi="OrigGarmnd BT"/>
          <w:sz w:val="24"/>
          <w:szCs w:val="24"/>
        </w:rPr>
        <w:t xml:space="preserve">vid Allmänna rådet den 28 februari samt vid Europeiska rådet den 1-2 mars 2012. Fokus vid ministrarnas möte kommer att ligga på dialogprocessen mellan Serbien och Kosovo som leds av EU, samt på situationen i norra Kosovo. </w:t>
      </w:r>
    </w:p>
    <w:p w:rsidR="007465A7" w:rsidRPr="00C66086" w:rsidRDefault="007465A7" w:rsidP="00E3352F">
      <w:pPr>
        <w:spacing w:after="0"/>
        <w:rPr>
          <w:rFonts w:ascii="OrigGarmnd BT" w:hAnsi="OrigGarmnd BT"/>
          <w:sz w:val="24"/>
          <w:szCs w:val="24"/>
        </w:rPr>
      </w:pPr>
      <w:r w:rsidRPr="00C66086">
        <w:rPr>
          <w:rFonts w:ascii="OrigGarmnd BT" w:hAnsi="OrigGarmnd BT"/>
          <w:sz w:val="24"/>
          <w:szCs w:val="24"/>
        </w:rPr>
        <w:t xml:space="preserve"> </w:t>
      </w:r>
    </w:p>
    <w:p w:rsidR="007465A7" w:rsidRPr="00C66086" w:rsidRDefault="007465A7" w:rsidP="00E3352F">
      <w:pPr>
        <w:spacing w:after="0"/>
        <w:rPr>
          <w:rFonts w:ascii="OrigGarmnd BT" w:hAnsi="OrigGarmnd BT"/>
          <w:sz w:val="24"/>
          <w:szCs w:val="24"/>
        </w:rPr>
      </w:pPr>
      <w:r w:rsidRPr="00C66086">
        <w:rPr>
          <w:rFonts w:ascii="OrigGarmnd BT" w:hAnsi="OrigGarmnd BT"/>
          <w:sz w:val="24"/>
          <w:szCs w:val="24"/>
          <w:u w:val="single"/>
        </w:rPr>
        <w:t>Regeringens ståndpunkt</w:t>
      </w:r>
      <w:r w:rsidRPr="00C66086">
        <w:rPr>
          <w:rFonts w:ascii="OrigGarmnd BT" w:hAnsi="OrigGarmnd BT"/>
          <w:sz w:val="24"/>
          <w:szCs w:val="24"/>
        </w:rPr>
        <w:t>: Inom ramen för regeringens utvidgningspolitik utgör det serbiska EU-närmandet en prioriterad fråga</w:t>
      </w:r>
      <w:r>
        <w:rPr>
          <w:rFonts w:ascii="OrigGarmnd BT" w:hAnsi="OrigGarmnd BT"/>
          <w:sz w:val="24"/>
          <w:szCs w:val="24"/>
        </w:rPr>
        <w:t xml:space="preserve">. Regeringen anser att Serbien har uppfyllt de krav som EU ställt för </w:t>
      </w:r>
      <w:r w:rsidRPr="00C66086">
        <w:rPr>
          <w:rFonts w:ascii="OrigGarmnd BT" w:hAnsi="OrigGarmnd BT"/>
          <w:sz w:val="24"/>
          <w:szCs w:val="24"/>
        </w:rPr>
        <w:t xml:space="preserve">kandidatlandsstatus. Att </w:t>
      </w:r>
      <w:r>
        <w:rPr>
          <w:rFonts w:ascii="OrigGarmnd BT" w:hAnsi="OrigGarmnd BT"/>
          <w:sz w:val="24"/>
          <w:szCs w:val="24"/>
        </w:rPr>
        <w:t xml:space="preserve">Serbien blir ett kandidatland </w:t>
      </w:r>
      <w:r w:rsidRPr="00C66086">
        <w:rPr>
          <w:rFonts w:ascii="OrigGarmnd BT" w:hAnsi="OrigGarmnd BT"/>
          <w:sz w:val="24"/>
          <w:szCs w:val="24"/>
        </w:rPr>
        <w:t>är även av betydelse för hela regionens utveckling och EU-integration.</w:t>
      </w:r>
      <w:r>
        <w:rPr>
          <w:rFonts w:ascii="OrigGarmnd BT" w:hAnsi="OrigGarmnd BT"/>
          <w:sz w:val="24"/>
          <w:szCs w:val="24"/>
        </w:rPr>
        <w:t xml:space="preserve"> </w:t>
      </w:r>
    </w:p>
    <w:p w:rsidR="007465A7" w:rsidRPr="00C66086" w:rsidRDefault="007465A7" w:rsidP="00E3352F">
      <w:pPr>
        <w:spacing w:after="0" w:line="240" w:lineRule="auto"/>
        <w:rPr>
          <w:rFonts w:ascii="OrigGarmnd BT" w:hAnsi="OrigGarmnd BT"/>
          <w:sz w:val="24"/>
          <w:szCs w:val="24"/>
          <w:lang w:eastAsia="sv-SE"/>
        </w:rPr>
      </w:pPr>
    </w:p>
    <w:p w:rsidR="007465A7" w:rsidRDefault="007465A7" w:rsidP="00E3352F">
      <w:pPr>
        <w:spacing w:after="0" w:line="240" w:lineRule="auto"/>
        <w:rPr>
          <w:rFonts w:ascii="OrigGarmnd BT" w:hAnsi="OrigGarmnd BT"/>
          <w:b/>
          <w:sz w:val="24"/>
          <w:szCs w:val="24"/>
          <w:lang w:eastAsia="sv-SE"/>
        </w:rPr>
      </w:pPr>
    </w:p>
    <w:p w:rsidR="007465A7" w:rsidRPr="00C66086" w:rsidRDefault="007465A7" w:rsidP="00E3352F">
      <w:pPr>
        <w:spacing w:after="0" w:line="240" w:lineRule="auto"/>
        <w:rPr>
          <w:rFonts w:ascii="OrigGarmnd BT" w:hAnsi="OrigGarmnd BT"/>
          <w:b/>
          <w:sz w:val="24"/>
          <w:szCs w:val="24"/>
          <w:lang w:eastAsia="sv-SE"/>
        </w:rPr>
      </w:pPr>
      <w:r w:rsidRPr="00C66086">
        <w:rPr>
          <w:rFonts w:ascii="OrigGarmnd BT" w:hAnsi="OrigGarmnd BT"/>
          <w:b/>
          <w:sz w:val="24"/>
          <w:szCs w:val="24"/>
          <w:lang w:eastAsia="sv-SE"/>
        </w:rPr>
        <w:t>7. Fredsprocessen i Mellanöstern</w:t>
      </w:r>
    </w:p>
    <w:p w:rsidR="007465A7" w:rsidRPr="00C66086" w:rsidRDefault="007465A7" w:rsidP="00E3352F">
      <w:pPr>
        <w:rPr>
          <w:rFonts w:ascii="OrigGarmnd BT" w:hAnsi="OrigGarmnd BT"/>
          <w:i/>
          <w:sz w:val="24"/>
          <w:szCs w:val="24"/>
        </w:rPr>
      </w:pPr>
      <w:r w:rsidRPr="00C66086">
        <w:rPr>
          <w:rFonts w:ascii="OrigGarmnd BT" w:hAnsi="OrigGarmnd BT"/>
          <w:i/>
          <w:sz w:val="24"/>
          <w:szCs w:val="24"/>
        </w:rPr>
        <w:t>Diskussionspunkt</w:t>
      </w:r>
    </w:p>
    <w:p w:rsidR="007465A7" w:rsidRPr="00C66086" w:rsidRDefault="007465A7" w:rsidP="00E3352F">
      <w:pPr>
        <w:rPr>
          <w:rFonts w:ascii="OrigGarmnd BT" w:hAnsi="OrigGarmnd BT"/>
          <w:sz w:val="24"/>
          <w:szCs w:val="24"/>
        </w:rPr>
      </w:pPr>
      <w:r w:rsidRPr="00C66086">
        <w:rPr>
          <w:rFonts w:ascii="OrigGarmnd BT" w:hAnsi="OrigGarmnd BT"/>
          <w:sz w:val="24"/>
          <w:szCs w:val="24"/>
        </w:rPr>
        <w:t xml:space="preserve">Rådet förväntas diskutera </w:t>
      </w:r>
      <w:r>
        <w:rPr>
          <w:rFonts w:ascii="OrigGarmnd BT" w:hAnsi="OrigGarmnd BT"/>
          <w:sz w:val="24"/>
          <w:szCs w:val="24"/>
        </w:rPr>
        <w:t xml:space="preserve">utvecklingen i regionen, inklusive </w:t>
      </w:r>
      <w:r w:rsidRPr="00C66086">
        <w:rPr>
          <w:rFonts w:ascii="OrigGarmnd BT" w:hAnsi="OrigGarmnd BT"/>
          <w:sz w:val="24"/>
          <w:szCs w:val="24"/>
        </w:rPr>
        <w:t xml:space="preserve">det så kallade Doha-avtalet mellan president Mahmoud Abbas (Fatah) och Khaled Meshaal (Hamas) om palestinsk försoning och inrättandet av en tillfällig ämbetsmannaregering. </w:t>
      </w:r>
    </w:p>
    <w:p w:rsidR="007465A7" w:rsidRDefault="007465A7">
      <w:pPr>
        <w:rPr>
          <w:rFonts w:ascii="OrigGarmnd BT" w:hAnsi="OrigGarmnd BT"/>
          <w:sz w:val="24"/>
          <w:szCs w:val="24"/>
        </w:rPr>
      </w:pPr>
      <w:r w:rsidRPr="00C66086">
        <w:rPr>
          <w:rFonts w:ascii="OrigGarmnd BT" w:hAnsi="OrigGarmnd BT"/>
          <w:sz w:val="24"/>
          <w:szCs w:val="24"/>
          <w:u w:val="single"/>
        </w:rPr>
        <w:t>Regeringens ståndpunkt:</w:t>
      </w:r>
      <w:r w:rsidRPr="00C66086">
        <w:rPr>
          <w:rFonts w:ascii="OrigGarmnd BT" w:hAnsi="OrigGarmnd BT"/>
          <w:sz w:val="24"/>
          <w:szCs w:val="24"/>
        </w:rPr>
        <w:t xml:space="preserve"> I enlighet med rådslutsatserna från maj 2011, stödjer Sverige palestinsk försoning</w:t>
      </w:r>
      <w:r>
        <w:rPr>
          <w:rFonts w:ascii="OrigGarmnd BT" w:hAnsi="OrigGarmnd BT"/>
          <w:sz w:val="24"/>
          <w:szCs w:val="24"/>
        </w:rPr>
        <w:t>, som</w:t>
      </w:r>
      <w:r w:rsidRPr="00C66086">
        <w:rPr>
          <w:rFonts w:ascii="OrigGarmnd BT" w:hAnsi="OrigGarmnd BT"/>
          <w:sz w:val="24"/>
          <w:szCs w:val="24"/>
        </w:rPr>
        <w:t xml:space="preserve"> är en förutsättning för en hållbar tvåstatslösning. </w:t>
      </w:r>
      <w:r>
        <w:rPr>
          <w:rFonts w:ascii="OrigGarmnd BT" w:hAnsi="OrigGarmnd BT"/>
          <w:sz w:val="24"/>
          <w:szCs w:val="24"/>
        </w:rPr>
        <w:t>Det är viktigt att</w:t>
      </w:r>
      <w:r w:rsidRPr="00C66086">
        <w:rPr>
          <w:rFonts w:ascii="OrigGarmnd BT" w:hAnsi="OrigGarmnd BT"/>
          <w:sz w:val="24"/>
          <w:szCs w:val="24"/>
        </w:rPr>
        <w:t xml:space="preserve"> båda parter visa</w:t>
      </w:r>
      <w:r>
        <w:rPr>
          <w:rFonts w:ascii="OrigGarmnd BT" w:hAnsi="OrigGarmnd BT"/>
          <w:sz w:val="24"/>
          <w:szCs w:val="24"/>
        </w:rPr>
        <w:t>r</w:t>
      </w:r>
      <w:r w:rsidRPr="00C66086">
        <w:rPr>
          <w:rFonts w:ascii="OrigGarmnd BT" w:hAnsi="OrigGarmnd BT"/>
          <w:sz w:val="24"/>
          <w:szCs w:val="24"/>
        </w:rPr>
        <w:t xml:space="preserve"> prov på politiskt ledarskap och genomför förtroendeskapande åtgärder.</w:t>
      </w:r>
    </w:p>
    <w:p w:rsidR="007465A7" w:rsidRDefault="007465A7">
      <w:pPr>
        <w:rPr>
          <w:rFonts w:ascii="OrigGarmnd BT" w:hAnsi="OrigGarmnd BT"/>
          <w:sz w:val="24"/>
          <w:szCs w:val="24"/>
        </w:rPr>
      </w:pPr>
    </w:p>
    <w:p w:rsidR="007465A7" w:rsidRPr="00E41A91" w:rsidRDefault="007465A7">
      <w:pPr>
        <w:rPr>
          <w:rFonts w:ascii="OrigGarmnd BT" w:hAnsi="OrigGarmnd BT"/>
          <w:b/>
          <w:sz w:val="24"/>
          <w:szCs w:val="24"/>
        </w:rPr>
      </w:pPr>
      <w:bookmarkStart w:id="0" w:name="_GoBack"/>
      <w:bookmarkEnd w:id="0"/>
      <w:r w:rsidRPr="00E41A91">
        <w:rPr>
          <w:rFonts w:ascii="OrigGarmnd BT" w:hAnsi="OrigGarmnd BT"/>
          <w:b/>
          <w:sz w:val="24"/>
          <w:szCs w:val="24"/>
        </w:rPr>
        <w:t>8. Övriga frågor</w:t>
      </w:r>
    </w:p>
    <w:sectPr w:rsidR="007465A7" w:rsidRPr="00E41A91" w:rsidSect="002D0E8F">
      <w:headerReference w:type="even" r:id="rId6"/>
      <w:headerReference w:type="default" r:id="rId7"/>
      <w:pgSz w:w="12240" w:h="15840"/>
      <w:pgMar w:top="360" w:right="1259" w:bottom="180"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5A7" w:rsidRDefault="007465A7" w:rsidP="00D25FC6">
      <w:pPr>
        <w:spacing w:after="0" w:line="240" w:lineRule="auto"/>
      </w:pPr>
      <w:r>
        <w:separator/>
      </w:r>
    </w:p>
  </w:endnote>
  <w:endnote w:type="continuationSeparator" w:id="0">
    <w:p w:rsidR="007465A7" w:rsidRDefault="007465A7" w:rsidP="00D25F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5A7" w:rsidRDefault="007465A7" w:rsidP="00D25FC6">
      <w:pPr>
        <w:spacing w:after="0" w:line="240" w:lineRule="auto"/>
      </w:pPr>
      <w:r>
        <w:separator/>
      </w:r>
    </w:p>
  </w:footnote>
  <w:footnote w:type="continuationSeparator" w:id="0">
    <w:p w:rsidR="007465A7" w:rsidRDefault="007465A7" w:rsidP="00D25F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5A7" w:rsidRDefault="007465A7" w:rsidP="002D0E8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465A7" w:rsidRDefault="007465A7" w:rsidP="002D0E8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5A7" w:rsidRDefault="007465A7" w:rsidP="002D0E8F">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352F"/>
    <w:rsid w:val="002D0E8F"/>
    <w:rsid w:val="00660B7C"/>
    <w:rsid w:val="006C5904"/>
    <w:rsid w:val="007465A7"/>
    <w:rsid w:val="007E0A70"/>
    <w:rsid w:val="007E666D"/>
    <w:rsid w:val="009D48E4"/>
    <w:rsid w:val="00B043A8"/>
    <w:rsid w:val="00C66086"/>
    <w:rsid w:val="00D25FC6"/>
    <w:rsid w:val="00DC616C"/>
    <w:rsid w:val="00E3352F"/>
    <w:rsid w:val="00E41A91"/>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52F"/>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3352F"/>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E3352F"/>
    <w:rPr>
      <w:rFonts w:cs="Times New Roman"/>
    </w:rPr>
  </w:style>
  <w:style w:type="character" w:styleId="PageNumber">
    <w:name w:val="page number"/>
    <w:basedOn w:val="DefaultParagraphFont"/>
    <w:uiPriority w:val="99"/>
    <w:rsid w:val="00E3352F"/>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557</Words>
  <Characters>3521</Characters>
  <Application>Microsoft Office Outlook</Application>
  <DocSecurity>0</DocSecurity>
  <Lines>0</Lines>
  <Paragraphs>0</Paragraphs>
  <ScaleCrop>false</ScaleCrop>
  <Company>Regeringskansliet RK 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
  <dc:creator>Martin Rahm</dc:creator>
  <cp:keywords/>
  <dc:description/>
  <cp:lastModifiedBy>Helena F Konstantinidou</cp:lastModifiedBy>
  <cp:revision>2</cp:revision>
  <cp:lastPrinted>2012-02-20T12:00:00Z</cp:lastPrinted>
  <dcterms:created xsi:type="dcterms:W3CDTF">2012-02-20T12:01:00Z</dcterms:created>
  <dcterms:modified xsi:type="dcterms:W3CDTF">2012-02-20T12:01:00Z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0x010100D4E2D80DC721422ABBDF033BB3857F4903002E3DEFC18D31284589C9E1D420EAEA6E</vt:lpwstr>
  </property>
  <property fmtid="{D5CDD505-2E9C-101B-9397-08002B2CF9AE}" pid="3" name="RKOrdnaCheckInComment">
    <vt:lpwstr/>
  </property>
  <property fmtid="{D5CDD505-2E9C-101B-9397-08002B2CF9AE}" pid="4" name="RKOrdnaDepartement2">
    <vt:lpwstr>Utrikesdepartementet</vt:lpwstr>
  </property>
  <property fmtid="{D5CDD505-2E9C-101B-9397-08002B2CF9AE}" pid="5" name="RKOrdnaClass">
    <vt:lpwstr/>
  </property>
  <property fmtid="{D5CDD505-2E9C-101B-9397-08002B2CF9AE}" pid="6" name="RKOrdnaSarskildSkyddsvard">
    <vt:lpwstr/>
  </property>
  <property fmtid="{D5CDD505-2E9C-101B-9397-08002B2CF9AE}" pid="7" name="RKOrdnaActivityCategory2">
    <vt:lpwstr>4.1. Europeiska unionen</vt:lpwstr>
  </property>
  <property fmtid="{D5CDD505-2E9C-101B-9397-08002B2CF9AE}" pid="8" name="QFMSP source name">
    <vt:lpwstr/>
  </property>
  <property fmtid="{D5CDD505-2E9C-101B-9397-08002B2CF9AE}" pid="9" name="RKOrdnaDiarienummer">
    <vt:lpwstr/>
  </property>
  <property fmtid="{D5CDD505-2E9C-101B-9397-08002B2CF9AE}" pid="10" name="RKOrdnaSearchKeywords">
    <vt:lpwstr/>
  </property>
</Properties>
</file>