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4877A55FFF7420EB22BC3DE787E9EB7"/>
        </w:placeholder>
        <w:text/>
      </w:sdtPr>
      <w:sdtEndPr/>
      <w:sdtContent>
        <w:p w:rsidRPr="009B062B" w:rsidR="00AF30DD" w:rsidP="00DA28CE" w:rsidRDefault="00AF30DD" w14:paraId="7C3C2521" w14:textId="77777777">
          <w:pPr>
            <w:pStyle w:val="Rubrik1"/>
            <w:spacing w:after="300"/>
          </w:pPr>
          <w:r w:rsidRPr="009B062B">
            <w:t>Förslag till riksdagsbeslut</w:t>
          </w:r>
        </w:p>
      </w:sdtContent>
    </w:sdt>
    <w:sdt>
      <w:sdtPr>
        <w:alias w:val="Yrkande 1"/>
        <w:tag w:val="348cfb1a-138f-4e6b-a266-f1e0ceebf88e"/>
        <w:id w:val="513043567"/>
        <w:lock w:val="sdtLocked"/>
      </w:sdtPr>
      <w:sdtEndPr/>
      <w:sdtContent>
        <w:p w:rsidR="008A2B4B" w:rsidRDefault="00C87771" w14:paraId="7C3C2522" w14:textId="7F85DA4B">
          <w:pPr>
            <w:pStyle w:val="Frslagstext"/>
            <w:numPr>
              <w:ilvl w:val="0"/>
              <w:numId w:val="0"/>
            </w:numPr>
          </w:pPr>
          <w:r>
            <w:t>Riksdagen ställer sig bakom det som anförs i motionen om att överväga ett utvidgat växa-stöd så att det även omfattar enkla bolag,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6C1B78DF9B41DAAC5BEB1D9E1A2021"/>
        </w:placeholder>
        <w:text/>
      </w:sdtPr>
      <w:sdtEndPr/>
      <w:sdtContent>
        <w:p w:rsidRPr="009B062B" w:rsidR="006D79C9" w:rsidP="00333E95" w:rsidRDefault="006D79C9" w14:paraId="7C3C2523" w14:textId="77777777">
          <w:pPr>
            <w:pStyle w:val="Rubrik1"/>
          </w:pPr>
          <w:r>
            <w:t>Motivering</w:t>
          </w:r>
        </w:p>
      </w:sdtContent>
    </w:sdt>
    <w:p w:rsidR="00F364B3" w:rsidP="00F364B3" w:rsidRDefault="004D4FCB" w14:paraId="7C3C2524" w14:textId="06F16F4F">
      <w:pPr>
        <w:pStyle w:val="Normalutanindragellerluft"/>
      </w:pPr>
      <w:r>
        <w:t>D</w:t>
      </w:r>
      <w:r w:rsidR="00F364B3">
        <w:t>en 1 januari 2017 infördes ett tillfälligt växa-stöd för enskilda näringsidkare som anställer en första person. Det tillfälliga växa-stödet inn</w:t>
      </w:r>
      <w:r>
        <w:t>ebär att enskilda näringsidkare</w:t>
      </w:r>
      <w:r w:rsidR="00F364B3">
        <w:t xml:space="preserve"> som inte har haft någon anställd sedan den 1 januari 2016 och som anställer en person efter den 31 mars</w:t>
      </w:r>
      <w:r>
        <w:t xml:space="preserve"> 2016</w:t>
      </w:r>
      <w:r w:rsidR="00F364B3">
        <w:t xml:space="preserve"> bara ska betala ålderspensionsavgiften om 10,21 procent på ersättningen till den anställde under de 12 första månaderna. Nedsättningen av arbets</w:t>
      </w:r>
      <w:r w:rsidR="000D035C">
        <w:softHyphen/>
      </w:r>
      <w:bookmarkStart w:name="_GoBack" w:id="1"/>
      <w:bookmarkEnd w:id="1"/>
      <w:r w:rsidR="00F364B3">
        <w:t>givaravgifterna gäller till den del ersättningen inte överstiger 25</w:t>
      </w:r>
      <w:r>
        <w:t> </w:t>
      </w:r>
      <w:r w:rsidR="00F364B3">
        <w:t>000 kronor per månad. Anställningen ska omfatta minst tre månader och en arbetstid på minst 20 timmar per vecka. Reglerna gäller t.o.m. den 31 december 2021.</w:t>
      </w:r>
    </w:p>
    <w:p w:rsidRPr="000D035C" w:rsidR="00F364B3" w:rsidP="000D035C" w:rsidRDefault="00F364B3" w14:paraId="7C3C2525" w14:textId="33EF2553">
      <w:r w:rsidRPr="000D035C">
        <w:t xml:space="preserve">Kretsen som omfattas av möjligheten att erhålla växa-stöd </w:t>
      </w:r>
      <w:r w:rsidRPr="000D035C" w:rsidR="004D4FCB">
        <w:t>utökades</w:t>
      </w:r>
      <w:r w:rsidRPr="000D035C">
        <w:t xml:space="preserve"> den 1 januari 2018. Även aktiebolag och handelsbolag med högst </w:t>
      </w:r>
      <w:r w:rsidRPr="000D035C" w:rsidR="00283BF0">
        <w:t xml:space="preserve">två delägare </w:t>
      </w:r>
      <w:r w:rsidRPr="000D035C" w:rsidR="00283BF0">
        <w:lastRenderedPageBreak/>
        <w:t>kan under vissa pre</w:t>
      </w:r>
      <w:r w:rsidRPr="000D035C">
        <w:t>misser erhålla växa-stöd. I samband med utvidgningen uttalas särskilt att enkla bolag inte omfattas av definition</w:t>
      </w:r>
      <w:r w:rsidRPr="000D035C" w:rsidR="004D4FCB">
        <w:t>en</w:t>
      </w:r>
      <w:r w:rsidRPr="000D035C">
        <w:t xml:space="preserve"> enmansföretag och därmed inte heller omfattas av reglerna om växa-stöd.</w:t>
      </w:r>
    </w:p>
    <w:p w:rsidRPr="000D035C" w:rsidR="00F364B3" w:rsidP="000D035C" w:rsidRDefault="00F364B3" w14:paraId="7C3C2526" w14:textId="684E05BB">
      <w:r w:rsidRPr="000D035C">
        <w:t>Ett enkelt bolag föreligger när två personer kommit överens om att driva närings</w:t>
      </w:r>
      <w:r w:rsidR="000D035C">
        <w:softHyphen/>
      </w:r>
      <w:r w:rsidRPr="000D035C">
        <w:t>verksamhet tillsammans. Ett vanlig</w:t>
      </w:r>
      <w:r w:rsidRPr="000D035C" w:rsidR="004D4FCB">
        <w:t>t</w:t>
      </w:r>
      <w:r w:rsidRPr="000D035C">
        <w:t xml:space="preserve"> förekommande fall av enkla bolag är när två ägare av en näringsfastighet driver verksamheten tillsammans, exempelvis två makar eller två syskon. Precis som vid handelsbolag är det alltså fråga om två bolagsmän som beslutat sig för att driva verksamheten tillsamman</w:t>
      </w:r>
      <w:r w:rsidRPr="000D035C" w:rsidR="004D4FCB">
        <w:t>s</w:t>
      </w:r>
      <w:r w:rsidRPr="000D035C">
        <w:t>, med den enda egentliga skillnaden att någon regist</w:t>
      </w:r>
      <w:r w:rsidRPr="000D035C" w:rsidR="004D4FCB">
        <w:t>rering</w:t>
      </w:r>
      <w:r w:rsidRPr="000D035C">
        <w:t xml:space="preserve"> av ett handelsbolag </w:t>
      </w:r>
      <w:r w:rsidRPr="000D035C" w:rsidR="004D4FCB">
        <w:t xml:space="preserve">inte </w:t>
      </w:r>
      <w:r w:rsidRPr="000D035C">
        <w:t>har skett. Att enkla bolag, till skillnad från aktie</w:t>
      </w:r>
      <w:r w:rsidR="000D035C">
        <w:softHyphen/>
      </w:r>
      <w:r w:rsidRPr="000D035C">
        <w:t>bolag och handelsbolag, inte omfattas av växa-stöd innebär en ovälkommen diskrimi</w:t>
      </w:r>
      <w:r w:rsidR="000D035C">
        <w:softHyphen/>
      </w:r>
      <w:r w:rsidRPr="000D035C">
        <w:t>nering av en verksamhetsform som framförallt är vanligt förekommande på lands</w:t>
      </w:r>
      <w:r w:rsidR="000D035C">
        <w:softHyphen/>
      </w:r>
      <w:r w:rsidRPr="000D035C">
        <w:t>bygden.</w:t>
      </w:r>
    </w:p>
    <w:p w:rsidRPr="000D035C" w:rsidR="00422B9E" w:rsidP="000D035C" w:rsidRDefault="00F364B3" w14:paraId="7C3C2527" w14:textId="77777777">
      <w:r w:rsidRPr="000D035C">
        <w:t>Det är därför motiverat att reglerna om växa-stöd ändras så att det även omfattar enkla bolag.</w:t>
      </w:r>
    </w:p>
    <w:sdt>
      <w:sdtPr>
        <w:rPr>
          <w:i/>
          <w:noProof/>
        </w:rPr>
        <w:alias w:val="CC_Underskrifter"/>
        <w:tag w:val="CC_Underskrifter"/>
        <w:id w:val="583496634"/>
        <w:lock w:val="sdtContentLocked"/>
        <w:placeholder>
          <w:docPart w:val="428A7D9ADA0046A28496074EFB010E3E"/>
        </w:placeholder>
      </w:sdtPr>
      <w:sdtEndPr>
        <w:rPr>
          <w:i w:val="0"/>
          <w:noProof w:val="0"/>
        </w:rPr>
      </w:sdtEndPr>
      <w:sdtContent>
        <w:p w:rsidR="000F761C" w:rsidP="000F761C" w:rsidRDefault="000F761C" w14:paraId="7C3C2529" w14:textId="77777777"/>
        <w:p w:rsidRPr="008E0FE2" w:rsidR="004801AC" w:rsidP="000F761C" w:rsidRDefault="000D035C" w14:paraId="7C3C25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92505D" w:rsidRDefault="0092505D" w14:paraId="7C3C252E" w14:textId="77777777"/>
    <w:sectPr w:rsidR="009250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C2530" w14:textId="77777777" w:rsidR="00F364B3" w:rsidRDefault="00F364B3" w:rsidP="000C1CAD">
      <w:pPr>
        <w:spacing w:line="240" w:lineRule="auto"/>
      </w:pPr>
      <w:r>
        <w:separator/>
      </w:r>
    </w:p>
  </w:endnote>
  <w:endnote w:type="continuationSeparator" w:id="0">
    <w:p w14:paraId="7C3C2531" w14:textId="77777777" w:rsidR="00F364B3" w:rsidRDefault="00F364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C25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C2537" w14:textId="4468E3A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035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C252E" w14:textId="77777777" w:rsidR="00F364B3" w:rsidRDefault="00F364B3" w:rsidP="000C1CAD">
      <w:pPr>
        <w:spacing w:line="240" w:lineRule="auto"/>
      </w:pPr>
      <w:r>
        <w:separator/>
      </w:r>
    </w:p>
  </w:footnote>
  <w:footnote w:type="continuationSeparator" w:id="0">
    <w:p w14:paraId="7C3C252F" w14:textId="77777777" w:rsidR="00F364B3" w:rsidRDefault="00F364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C3C25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3C2541" wp14:anchorId="7C3C25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035C" w14:paraId="7C3C2544" w14:textId="77777777">
                          <w:pPr>
                            <w:jc w:val="right"/>
                          </w:pPr>
                          <w:sdt>
                            <w:sdtPr>
                              <w:alias w:val="CC_Noformat_Partikod"/>
                              <w:tag w:val="CC_Noformat_Partikod"/>
                              <w:id w:val="-53464382"/>
                              <w:placeholder>
                                <w:docPart w:val="8FB887ABB5C2455B9237CDABE3D2983F"/>
                              </w:placeholder>
                              <w:text/>
                            </w:sdtPr>
                            <w:sdtEndPr/>
                            <w:sdtContent>
                              <w:r w:rsidR="00F364B3">
                                <w:t>C</w:t>
                              </w:r>
                            </w:sdtContent>
                          </w:sdt>
                          <w:sdt>
                            <w:sdtPr>
                              <w:alias w:val="CC_Noformat_Partinummer"/>
                              <w:tag w:val="CC_Noformat_Partinummer"/>
                              <w:id w:val="-1709555926"/>
                              <w:placeholder>
                                <w:docPart w:val="81AA1D5E1BB544A8963B419C92C6E2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3C25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035C" w14:paraId="7C3C2544" w14:textId="77777777">
                    <w:pPr>
                      <w:jc w:val="right"/>
                    </w:pPr>
                    <w:sdt>
                      <w:sdtPr>
                        <w:alias w:val="CC_Noformat_Partikod"/>
                        <w:tag w:val="CC_Noformat_Partikod"/>
                        <w:id w:val="-53464382"/>
                        <w:placeholder>
                          <w:docPart w:val="8FB887ABB5C2455B9237CDABE3D2983F"/>
                        </w:placeholder>
                        <w:text/>
                      </w:sdtPr>
                      <w:sdtEndPr/>
                      <w:sdtContent>
                        <w:r w:rsidR="00F364B3">
                          <w:t>C</w:t>
                        </w:r>
                      </w:sdtContent>
                    </w:sdt>
                    <w:sdt>
                      <w:sdtPr>
                        <w:alias w:val="CC_Noformat_Partinummer"/>
                        <w:tag w:val="CC_Noformat_Partinummer"/>
                        <w:id w:val="-1709555926"/>
                        <w:placeholder>
                          <w:docPart w:val="81AA1D5E1BB544A8963B419C92C6E23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3C25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C3C2534" w14:textId="77777777">
    <w:pPr>
      <w:jc w:val="right"/>
    </w:pPr>
  </w:p>
  <w:p w:rsidR="00262EA3" w:rsidP="00776B74" w:rsidRDefault="00262EA3" w14:paraId="7C3C25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D035C" w14:paraId="7C3C25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3C2543" wp14:anchorId="7C3C25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035C" w14:paraId="7C3C25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364B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D035C" w14:paraId="7C3C25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035C" w14:paraId="7C3C25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:2496</w:t>
        </w:r>
      </w:sdtContent>
    </w:sdt>
  </w:p>
  <w:p w:rsidR="00262EA3" w:rsidP="00E03A3D" w:rsidRDefault="000D035C" w14:paraId="7C3C253C" w14:textId="77777777">
    <w:pPr>
      <w:pStyle w:val="Motionr"/>
    </w:pPr>
    <w:sdt>
      <w:sdtPr>
        <w:alias w:val="CC_Noformat_Avtext"/>
        <w:tag w:val="CC_Noformat_Avtext"/>
        <w:id w:val="-2020768203"/>
        <w:lock w:val="sdtContentLocked"/>
        <w15:appearance w15:val="hidden"/>
        <w:text/>
      </w:sdtPr>
      <w:sdtEndPr/>
      <w:sdtContent>
        <w:r>
          <w:t>av Per Åsling (C)</w:t>
        </w:r>
      </w:sdtContent>
    </w:sdt>
  </w:p>
  <w:sdt>
    <w:sdtPr>
      <w:alias w:val="CC_Noformat_Rubtext"/>
      <w:tag w:val="CC_Noformat_Rubtext"/>
      <w:id w:val="-218060500"/>
      <w:lock w:val="sdtLocked"/>
      <w:text/>
    </w:sdtPr>
    <w:sdtEndPr/>
    <w:sdtContent>
      <w:p w:rsidR="00262EA3" w:rsidP="00283E0F" w:rsidRDefault="00F364B3" w14:paraId="7C3C253D" w14:textId="77777777">
        <w:pPr>
          <w:pStyle w:val="FSHRub2"/>
        </w:pPr>
        <w:r>
          <w:t>Växa-stöd – även för enkla bolag</w:t>
        </w:r>
      </w:p>
    </w:sdtContent>
  </w:sdt>
  <w:sdt>
    <w:sdtPr>
      <w:alias w:val="CC_Boilerplate_3"/>
      <w:tag w:val="CC_Boilerplate_3"/>
      <w:id w:val="1606463544"/>
      <w:lock w:val="sdtContentLocked"/>
      <w15:appearance w15:val="hidden"/>
      <w:text w:multiLine="1"/>
    </w:sdtPr>
    <w:sdtEndPr/>
    <w:sdtContent>
      <w:p w:rsidR="00262EA3" w:rsidP="00283E0F" w:rsidRDefault="00262EA3" w14:paraId="7C3C25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364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35C"/>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61C"/>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29F"/>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BF0"/>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4AE"/>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734"/>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FCB"/>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656"/>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22F"/>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2B4B"/>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05D"/>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771"/>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A11"/>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4B3"/>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C3C2520"/>
  <w15:chartTrackingRefBased/>
  <w15:docId w15:val="{4EA40FD1-C9E5-4B67-8297-C57E5C78C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877A55FFF7420EB22BC3DE787E9EB7"/>
        <w:category>
          <w:name w:val="Allmänt"/>
          <w:gallery w:val="placeholder"/>
        </w:category>
        <w:types>
          <w:type w:val="bbPlcHdr"/>
        </w:types>
        <w:behaviors>
          <w:behavior w:val="content"/>
        </w:behaviors>
        <w:guid w:val="{1114687F-7E01-4E0C-8D8E-A67E8D3BDC4D}"/>
      </w:docPartPr>
      <w:docPartBody>
        <w:p w:rsidR="00565179" w:rsidRDefault="00565179">
          <w:pPr>
            <w:pStyle w:val="84877A55FFF7420EB22BC3DE787E9EB7"/>
          </w:pPr>
          <w:r w:rsidRPr="005A0A93">
            <w:rPr>
              <w:rStyle w:val="Platshllartext"/>
            </w:rPr>
            <w:t>Förslag till riksdagsbeslut</w:t>
          </w:r>
        </w:p>
      </w:docPartBody>
    </w:docPart>
    <w:docPart>
      <w:docPartPr>
        <w:name w:val="D46C1B78DF9B41DAAC5BEB1D9E1A2021"/>
        <w:category>
          <w:name w:val="Allmänt"/>
          <w:gallery w:val="placeholder"/>
        </w:category>
        <w:types>
          <w:type w:val="bbPlcHdr"/>
        </w:types>
        <w:behaviors>
          <w:behavior w:val="content"/>
        </w:behaviors>
        <w:guid w:val="{83DF2971-B749-4B92-85DF-2D474B8A545C}"/>
      </w:docPartPr>
      <w:docPartBody>
        <w:p w:rsidR="00565179" w:rsidRDefault="00565179">
          <w:pPr>
            <w:pStyle w:val="D46C1B78DF9B41DAAC5BEB1D9E1A2021"/>
          </w:pPr>
          <w:r w:rsidRPr="005A0A93">
            <w:rPr>
              <w:rStyle w:val="Platshllartext"/>
            </w:rPr>
            <w:t>Motivering</w:t>
          </w:r>
        </w:p>
      </w:docPartBody>
    </w:docPart>
    <w:docPart>
      <w:docPartPr>
        <w:name w:val="8FB887ABB5C2455B9237CDABE3D2983F"/>
        <w:category>
          <w:name w:val="Allmänt"/>
          <w:gallery w:val="placeholder"/>
        </w:category>
        <w:types>
          <w:type w:val="bbPlcHdr"/>
        </w:types>
        <w:behaviors>
          <w:behavior w:val="content"/>
        </w:behaviors>
        <w:guid w:val="{408A6AAD-0256-4B75-BD99-0DB1087F7FDA}"/>
      </w:docPartPr>
      <w:docPartBody>
        <w:p w:rsidR="00565179" w:rsidRDefault="00565179">
          <w:pPr>
            <w:pStyle w:val="8FB887ABB5C2455B9237CDABE3D2983F"/>
          </w:pPr>
          <w:r>
            <w:rPr>
              <w:rStyle w:val="Platshllartext"/>
            </w:rPr>
            <w:t xml:space="preserve"> </w:t>
          </w:r>
        </w:p>
      </w:docPartBody>
    </w:docPart>
    <w:docPart>
      <w:docPartPr>
        <w:name w:val="81AA1D5E1BB544A8963B419C92C6E233"/>
        <w:category>
          <w:name w:val="Allmänt"/>
          <w:gallery w:val="placeholder"/>
        </w:category>
        <w:types>
          <w:type w:val="bbPlcHdr"/>
        </w:types>
        <w:behaviors>
          <w:behavior w:val="content"/>
        </w:behaviors>
        <w:guid w:val="{ABA22238-2FD4-49B3-A92A-49869CD13A6B}"/>
      </w:docPartPr>
      <w:docPartBody>
        <w:p w:rsidR="00565179" w:rsidRDefault="00565179">
          <w:pPr>
            <w:pStyle w:val="81AA1D5E1BB544A8963B419C92C6E233"/>
          </w:pPr>
          <w:r>
            <w:t xml:space="preserve"> </w:t>
          </w:r>
        </w:p>
      </w:docPartBody>
    </w:docPart>
    <w:docPart>
      <w:docPartPr>
        <w:name w:val="428A7D9ADA0046A28496074EFB010E3E"/>
        <w:category>
          <w:name w:val="Allmänt"/>
          <w:gallery w:val="placeholder"/>
        </w:category>
        <w:types>
          <w:type w:val="bbPlcHdr"/>
        </w:types>
        <w:behaviors>
          <w:behavior w:val="content"/>
        </w:behaviors>
        <w:guid w:val="{9833FEFC-C8F5-4B56-882C-FD0103940423}"/>
      </w:docPartPr>
      <w:docPartBody>
        <w:p w:rsidR="003C69DF" w:rsidRDefault="003C69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79"/>
    <w:rsid w:val="003C69DF"/>
    <w:rsid w:val="005651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877A55FFF7420EB22BC3DE787E9EB7">
    <w:name w:val="84877A55FFF7420EB22BC3DE787E9EB7"/>
  </w:style>
  <w:style w:type="paragraph" w:customStyle="1" w:styleId="437F2322ECB54FDE8B2B85D1E30DAC58">
    <w:name w:val="437F2322ECB54FDE8B2B85D1E30DAC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AA6A9BC11F47E790EC1744DA31E6F5">
    <w:name w:val="5BAA6A9BC11F47E790EC1744DA31E6F5"/>
  </w:style>
  <w:style w:type="paragraph" w:customStyle="1" w:styleId="D46C1B78DF9B41DAAC5BEB1D9E1A2021">
    <w:name w:val="D46C1B78DF9B41DAAC5BEB1D9E1A2021"/>
  </w:style>
  <w:style w:type="paragraph" w:customStyle="1" w:styleId="D08025265FD442A190D799C1ED39D8C3">
    <w:name w:val="D08025265FD442A190D799C1ED39D8C3"/>
  </w:style>
  <w:style w:type="paragraph" w:customStyle="1" w:styleId="827C709B564A46678C0EF49CEFB0ACE0">
    <w:name w:val="827C709B564A46678C0EF49CEFB0ACE0"/>
  </w:style>
  <w:style w:type="paragraph" w:customStyle="1" w:styleId="8FB887ABB5C2455B9237CDABE3D2983F">
    <w:name w:val="8FB887ABB5C2455B9237CDABE3D2983F"/>
  </w:style>
  <w:style w:type="paragraph" w:customStyle="1" w:styleId="81AA1D5E1BB544A8963B419C92C6E233">
    <w:name w:val="81AA1D5E1BB544A8963B419C92C6E2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D06B7E-F29E-4DAE-A2B1-4488958C1071}"/>
</file>

<file path=customXml/itemProps2.xml><?xml version="1.0" encoding="utf-8"?>
<ds:datastoreItem xmlns:ds="http://schemas.openxmlformats.org/officeDocument/2006/customXml" ds:itemID="{700356E3-3DF3-408F-B72A-C2475FF9C40D}"/>
</file>

<file path=customXml/itemProps3.xml><?xml version="1.0" encoding="utf-8"?>
<ds:datastoreItem xmlns:ds="http://schemas.openxmlformats.org/officeDocument/2006/customXml" ds:itemID="{34136EA9-3321-4EFF-905F-9C672C7F613E}"/>
</file>

<file path=docProps/app.xml><?xml version="1.0" encoding="utf-8"?>
<Properties xmlns="http://schemas.openxmlformats.org/officeDocument/2006/extended-properties" xmlns:vt="http://schemas.openxmlformats.org/officeDocument/2006/docPropsVTypes">
  <Template>Normal</Template>
  <TotalTime>10</TotalTime>
  <Pages>2</Pages>
  <Words>299</Words>
  <Characters>1740</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Växa stöd   även för enkla bolag</vt:lpstr>
      <vt:lpstr>
      </vt:lpstr>
    </vt:vector>
  </TitlesOfParts>
  <Company>Sveriges riksdag</Company>
  <LinksUpToDate>false</LinksUpToDate>
  <CharactersWithSpaces>2030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