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77777777" w:rsidR="00F65DF8" w:rsidRPr="0012669A" w:rsidRDefault="00F65DF8" w:rsidP="00F65DF8"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302C2466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511880">
              <w:rPr>
                <w:b/>
              </w:rPr>
              <w:t>1</w:t>
            </w:r>
            <w:r w:rsidR="00871EA3">
              <w:rPr>
                <w:b/>
              </w:rPr>
              <w:t>2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5E76E3F2"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1210A1">
              <w:t>1</w:t>
            </w:r>
            <w:r w:rsidR="007541AA">
              <w:t>1</w:t>
            </w:r>
            <w:r w:rsidRPr="0012669A">
              <w:t>-</w:t>
            </w:r>
            <w:r w:rsidR="00871EA3">
              <w:t>26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71F7E883" w:rsidR="00141DA2" w:rsidRPr="0012669A" w:rsidRDefault="00A24521" w:rsidP="008C57B9">
            <w:r>
              <w:t>1</w:t>
            </w:r>
            <w:r w:rsidR="00871EA3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9019F0">
              <w:t>10.35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46C189BA" w14:textId="22F42E61" w:rsidR="00A453B3" w:rsidRPr="00A24521" w:rsidRDefault="00DD54E9" w:rsidP="00A66C14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1D335C">
              <w:t xml:space="preserve"> och suppleanter</w:t>
            </w:r>
            <w:r>
              <w:t>:</w:t>
            </w:r>
            <w:r w:rsidR="00EE6D7D">
              <w:t xml:space="preserve"> </w:t>
            </w:r>
            <w:r w:rsidR="00744776">
              <w:t>Anna-Caren Sätherberg</w:t>
            </w:r>
            <w:r w:rsidR="004F43CB">
              <w:t xml:space="preserve"> (</w:t>
            </w:r>
            <w:r w:rsidR="00744776">
              <w:t>S</w:t>
            </w:r>
            <w:r w:rsidR="004F43CB">
              <w:t xml:space="preserve">), </w:t>
            </w:r>
            <w:r w:rsidR="00EE6D7D">
              <w:t xml:space="preserve">Mattias Jonsson (S), </w:t>
            </w:r>
            <w:r w:rsidR="000D2552">
              <w:t xml:space="preserve">Ann-Charlotte Hammar Johnsson (M), Mattias Bäckström Johansson (SD), Monica Haider (S), </w:t>
            </w:r>
            <w:r w:rsidR="00EE6D7D">
              <w:t xml:space="preserve">Helena Lindahl (C), </w:t>
            </w:r>
            <w:r w:rsidR="000D2552">
              <w:t xml:space="preserve">Birger Lahti (V), </w:t>
            </w:r>
            <w:r w:rsidR="00EE6D7D">
              <w:t xml:space="preserve">Lotta Olsson (M), </w:t>
            </w:r>
            <w:r w:rsidR="000D2552">
              <w:t xml:space="preserve">Tobias Andersson (SD), </w:t>
            </w:r>
            <w:r w:rsidR="00EE6D7D">
              <w:t xml:space="preserve">Mathias Tegnér (S), </w:t>
            </w:r>
            <w:r w:rsidR="000D2552">
              <w:t xml:space="preserve">Camilla Brodin (KD), </w:t>
            </w:r>
            <w:r w:rsidR="00EE6D7D">
              <w:t xml:space="preserve">Åsa Eriksson (S), </w:t>
            </w:r>
            <w:r w:rsidR="00744776" w:rsidRPr="00395D3B">
              <w:t>Joar Forssell (L)</w:t>
            </w:r>
            <w:r w:rsidR="00744776">
              <w:t xml:space="preserve">, </w:t>
            </w:r>
            <w:r w:rsidR="00EE6D7D">
              <w:t xml:space="preserve">Eric Palmqvist (SD), </w:t>
            </w:r>
            <w:r w:rsidR="009C6B01">
              <w:t xml:space="preserve">Lorentz Tovatt (MP), </w:t>
            </w:r>
            <w:r w:rsidR="00EE6D7D">
              <w:t xml:space="preserve">Patrik Engström (S), </w:t>
            </w:r>
            <w:r w:rsidR="000D2552">
              <w:t xml:space="preserve">Helena Antoni (M), </w:t>
            </w:r>
            <w:r w:rsidR="004F43CB" w:rsidRPr="00395D3B">
              <w:rPr>
                <w:snapToGrid w:val="0"/>
              </w:rPr>
              <w:t>Josef Fransson (SD)</w:t>
            </w:r>
            <w:r w:rsidR="004F43CB" w:rsidRPr="00395D3B">
              <w:t xml:space="preserve">, </w:t>
            </w:r>
            <w:r w:rsidR="002F72BA" w:rsidRPr="00395D3B">
              <w:t>Per Schöldberg (C)</w:t>
            </w:r>
            <w:r w:rsidR="000E0EAC" w:rsidRPr="00395D3B">
              <w:t xml:space="preserve">, </w:t>
            </w:r>
            <w:r w:rsidR="00EE6D7D" w:rsidRPr="00395D3B">
              <w:t>Lorena Delgado Varas (V)</w:t>
            </w:r>
            <w:r w:rsidR="00744776" w:rsidRPr="00395D3B">
              <w:t xml:space="preserve"> och </w:t>
            </w:r>
            <w:r w:rsidR="000D2552" w:rsidRPr="00395D3B">
              <w:t>Rickard Nordin (C)</w:t>
            </w:r>
            <w:r w:rsidR="00744776" w:rsidRPr="00395D3B">
              <w:t>.</w:t>
            </w:r>
            <w:r w:rsidR="00744776" w:rsidRPr="00395D3B">
              <w:br/>
            </w:r>
          </w:p>
        </w:tc>
      </w:tr>
      <w:tr w:rsidR="00DE4CC5" w:rsidRPr="0012669A" w14:paraId="5EA6BC26" w14:textId="77777777" w:rsidTr="00823B30">
        <w:trPr>
          <w:trHeight w:val="919"/>
        </w:trPr>
        <w:tc>
          <w:tcPr>
            <w:tcW w:w="567" w:type="dxa"/>
          </w:tcPr>
          <w:p w14:paraId="4CDD5CB7" w14:textId="34B7479C" w:rsidR="00DE4CC5" w:rsidRDefault="00DE4CC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6C14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0230BE9A" w14:textId="77777777" w:rsidR="00DE4CC5" w:rsidRPr="006E7CB3" w:rsidRDefault="00DE4CC5" w:rsidP="00DE4CC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230CBB71" w14:textId="77777777" w:rsidR="00DE4CC5" w:rsidRPr="006E7CB3" w:rsidRDefault="00DE4CC5" w:rsidP="00DE4CC5">
            <w:pPr>
              <w:tabs>
                <w:tab w:val="left" w:pos="1701"/>
              </w:tabs>
              <w:rPr>
                <w:snapToGrid w:val="0"/>
              </w:rPr>
            </w:pPr>
          </w:p>
          <w:p w14:paraId="633AB7B6" w14:textId="38EF4462" w:rsidR="00A453B3" w:rsidRPr="00A66C14" w:rsidRDefault="00DE4CC5" w:rsidP="00DE4CC5">
            <w:pPr>
              <w:spacing w:after="100" w:afterAutospacing="1"/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 w:rsidR="007541AA">
              <w:rPr>
                <w:snapToGrid w:val="0"/>
              </w:rPr>
              <w:t>1</w:t>
            </w:r>
            <w:r w:rsidR="00871EA3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  <w:r w:rsidR="00A66C14">
              <w:rPr>
                <w:snapToGrid w:val="0"/>
              </w:rPr>
              <w:br/>
            </w:r>
          </w:p>
        </w:tc>
      </w:tr>
      <w:tr w:rsidR="0077059F" w:rsidRPr="00A25DBE" w14:paraId="22175AAE" w14:textId="77777777" w:rsidTr="00823B30">
        <w:trPr>
          <w:trHeight w:val="919"/>
        </w:trPr>
        <w:tc>
          <w:tcPr>
            <w:tcW w:w="567" w:type="dxa"/>
          </w:tcPr>
          <w:p w14:paraId="6ED64AAB" w14:textId="433665B8" w:rsidR="0077059F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1A0376E8" w14:textId="11126632" w:rsidR="0077059F" w:rsidRDefault="00871EA3" w:rsidP="0077059F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Resultatredovisningen i budgetpropositionen för 2021</w:t>
            </w:r>
          </w:p>
          <w:p w14:paraId="2DFB707E" w14:textId="1F1FD16D" w:rsidR="004F43CB" w:rsidRPr="009019F0" w:rsidRDefault="001B0F3C" w:rsidP="0080315E">
            <w:pPr>
              <w:spacing w:after="100" w:afterAutospacing="1"/>
              <w:rPr>
                <w:rFonts w:ascii="inherit" w:hAnsi="inherit"/>
                <w:color w:val="222222"/>
              </w:rPr>
            </w:pPr>
            <w:r>
              <w:rPr>
                <w:color w:val="222222"/>
              </w:rPr>
              <w:br/>
            </w:r>
            <w:r w:rsidR="009019F0">
              <w:t xml:space="preserve">Näringsutskottets grupp för uppföljning och utvärdering informerade om förslag till utskottets bedömning som tagits fram efter genomgång av resultatredovisningen i budgetpropositionen för 2021.  </w:t>
            </w:r>
            <w:r w:rsidR="009019F0">
              <w:br/>
            </w:r>
          </w:p>
        </w:tc>
      </w:tr>
      <w:tr w:rsidR="00871EA3" w:rsidRPr="00A25DBE" w14:paraId="1537C7B4" w14:textId="77777777" w:rsidTr="00823B30">
        <w:trPr>
          <w:trHeight w:val="919"/>
        </w:trPr>
        <w:tc>
          <w:tcPr>
            <w:tcW w:w="567" w:type="dxa"/>
          </w:tcPr>
          <w:p w14:paraId="64F1E8D5" w14:textId="0A21B156" w:rsidR="00871EA3" w:rsidRDefault="00871EA3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795E3F68" w14:textId="6790D1B5" w:rsidR="00871EA3" w:rsidRDefault="00871EA3" w:rsidP="00871EA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Utgiftsområde 19 Regional utveckling (NU2)</w:t>
            </w:r>
          </w:p>
          <w:p w14:paraId="2FB37AB5" w14:textId="77777777" w:rsidR="00871EA3" w:rsidRDefault="00871EA3" w:rsidP="00871EA3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3774A66" w14:textId="3468B5B5" w:rsidR="00871EA3" w:rsidRPr="009D0E39" w:rsidRDefault="00871EA3" w:rsidP="00871EA3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 xml:space="preserve">fortsatte </w:t>
            </w:r>
            <w:r w:rsidRPr="009D0E39">
              <w:rPr>
                <w:snapToGrid w:val="0"/>
                <w:szCs w:val="20"/>
              </w:rPr>
              <w:t>behandl</w:t>
            </w:r>
            <w:r>
              <w:rPr>
                <w:snapToGrid w:val="0"/>
                <w:szCs w:val="20"/>
              </w:rPr>
              <w:t>ingen av</w:t>
            </w:r>
            <w:r w:rsidRPr="009D0E39">
              <w:rPr>
                <w:snapToGrid w:val="0"/>
                <w:szCs w:val="20"/>
              </w:rPr>
              <w:t xml:space="preserve"> proposition 20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21</w:t>
            </w:r>
            <w:r w:rsidRPr="009D0E39">
              <w:rPr>
                <w:snapToGrid w:val="0"/>
                <w:szCs w:val="20"/>
              </w:rPr>
              <w:t xml:space="preserve">:1 (budgetpropositionen) såvitt gäller utgiftsområde </w:t>
            </w:r>
            <w:r>
              <w:rPr>
                <w:snapToGrid w:val="0"/>
                <w:szCs w:val="20"/>
              </w:rPr>
              <w:t>19 Regional utveckling</w:t>
            </w:r>
            <w:r w:rsidRPr="009D0E39">
              <w:rPr>
                <w:snapToGrid w:val="0"/>
                <w:szCs w:val="20"/>
              </w:rPr>
              <w:t xml:space="preserve"> och motioner.</w:t>
            </w:r>
          </w:p>
          <w:p w14:paraId="626DD9F5" w14:textId="127BEDDF" w:rsidR="00871EA3" w:rsidRPr="009D0E39" w:rsidRDefault="00871EA3" w:rsidP="00871EA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2B4F80F8" w14:textId="1617D798" w:rsidR="00871EA3" w:rsidRDefault="00871EA3" w:rsidP="00871EA3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2F7E23FF" w14:textId="77777777" w:rsidR="00871EA3" w:rsidRDefault="00871EA3" w:rsidP="0077059F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</w:tc>
      </w:tr>
      <w:tr w:rsidR="00511880" w:rsidRPr="00A25DBE" w14:paraId="51306864" w14:textId="77777777" w:rsidTr="00823B30">
        <w:trPr>
          <w:trHeight w:val="919"/>
        </w:trPr>
        <w:tc>
          <w:tcPr>
            <w:tcW w:w="567" w:type="dxa"/>
          </w:tcPr>
          <w:p w14:paraId="34BE2C0F" w14:textId="246E2948" w:rsidR="00511880" w:rsidRDefault="00511880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71EA3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4180278C" w14:textId="6160D7A2" w:rsidR="00511880" w:rsidRDefault="007541AA" w:rsidP="00511880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Utgiftsområde </w:t>
            </w:r>
            <w:r w:rsidR="00871EA3">
              <w:rPr>
                <w:b/>
                <w:bCs/>
                <w:color w:val="000000"/>
              </w:rPr>
              <w:t>21</w:t>
            </w:r>
            <w:r>
              <w:rPr>
                <w:b/>
                <w:bCs/>
                <w:color w:val="000000"/>
              </w:rPr>
              <w:t xml:space="preserve"> </w:t>
            </w:r>
            <w:r w:rsidR="00871EA3">
              <w:rPr>
                <w:b/>
                <w:bCs/>
                <w:color w:val="000000"/>
              </w:rPr>
              <w:t>Energi</w:t>
            </w:r>
            <w:r>
              <w:rPr>
                <w:b/>
                <w:bCs/>
                <w:color w:val="000000"/>
              </w:rPr>
              <w:t xml:space="preserve"> (NU</w:t>
            </w:r>
            <w:r w:rsidR="00871EA3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)</w:t>
            </w:r>
          </w:p>
          <w:p w14:paraId="4759CEB1" w14:textId="77777777" w:rsidR="007541AA" w:rsidRDefault="007541AA" w:rsidP="0051188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C7A005F" w14:textId="59DFEBD9" w:rsidR="00511880" w:rsidRPr="009D0E39" w:rsidRDefault="00511880" w:rsidP="00511880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</w:t>
            </w:r>
            <w:r w:rsidR="00871EA3">
              <w:rPr>
                <w:snapToGrid w:val="0"/>
                <w:szCs w:val="20"/>
              </w:rPr>
              <w:t xml:space="preserve">fortsatte </w:t>
            </w:r>
            <w:r w:rsidRPr="009D0E39">
              <w:rPr>
                <w:snapToGrid w:val="0"/>
                <w:szCs w:val="20"/>
              </w:rPr>
              <w:t>behandl</w:t>
            </w:r>
            <w:r w:rsidR="00871EA3">
              <w:rPr>
                <w:snapToGrid w:val="0"/>
                <w:szCs w:val="20"/>
              </w:rPr>
              <w:t>ingen av</w:t>
            </w:r>
            <w:r w:rsidRPr="009D0E39">
              <w:rPr>
                <w:snapToGrid w:val="0"/>
                <w:szCs w:val="20"/>
              </w:rPr>
              <w:t xml:space="preserve"> proposition 20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21</w:t>
            </w:r>
            <w:r w:rsidRPr="009D0E39">
              <w:rPr>
                <w:snapToGrid w:val="0"/>
                <w:szCs w:val="20"/>
              </w:rPr>
              <w:t xml:space="preserve">:1 (budgetpropositionen) såvitt gäller utgiftsområde </w:t>
            </w:r>
            <w:r w:rsidR="007541AA">
              <w:rPr>
                <w:snapToGrid w:val="0"/>
                <w:szCs w:val="20"/>
              </w:rPr>
              <w:t>2</w:t>
            </w:r>
            <w:r w:rsidR="00871EA3">
              <w:rPr>
                <w:snapToGrid w:val="0"/>
                <w:szCs w:val="20"/>
              </w:rPr>
              <w:t>1</w:t>
            </w:r>
            <w:r>
              <w:rPr>
                <w:snapToGrid w:val="0"/>
                <w:szCs w:val="20"/>
              </w:rPr>
              <w:t xml:space="preserve"> </w:t>
            </w:r>
            <w:r w:rsidR="00871EA3">
              <w:rPr>
                <w:snapToGrid w:val="0"/>
                <w:szCs w:val="20"/>
              </w:rPr>
              <w:t>Energi</w:t>
            </w:r>
            <w:r w:rsidRPr="009D0E39">
              <w:rPr>
                <w:snapToGrid w:val="0"/>
                <w:szCs w:val="20"/>
              </w:rPr>
              <w:t xml:space="preserve"> och motioner.</w:t>
            </w:r>
          </w:p>
          <w:p w14:paraId="1F6D268A" w14:textId="77777777" w:rsidR="00511880" w:rsidRPr="009D0E39" w:rsidRDefault="00511880" w:rsidP="00511880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396C3082" w14:textId="77777777" w:rsidR="00511880" w:rsidRDefault="00511880" w:rsidP="00511880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9D0E39">
              <w:rPr>
                <w:snapToGrid w:val="0"/>
                <w:szCs w:val="20"/>
              </w:rPr>
              <w:lastRenderedPageBreak/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7EAD15F6" w14:textId="77777777" w:rsidR="00511880" w:rsidRDefault="00511880" w:rsidP="00C7540A">
            <w:pPr>
              <w:spacing w:after="100" w:afterAutospacing="1"/>
              <w:rPr>
                <w:b/>
                <w:color w:val="222222"/>
              </w:rPr>
            </w:pPr>
          </w:p>
        </w:tc>
      </w:tr>
      <w:tr w:rsidR="00372E9D" w:rsidRPr="00A25DBE" w14:paraId="3797EAE5" w14:textId="77777777" w:rsidTr="00823B30">
        <w:trPr>
          <w:trHeight w:val="919"/>
        </w:trPr>
        <w:tc>
          <w:tcPr>
            <w:tcW w:w="567" w:type="dxa"/>
          </w:tcPr>
          <w:p w14:paraId="6021B19A" w14:textId="79D59AC8" w:rsidR="00372E9D" w:rsidRDefault="00372E9D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71EA3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1C3BE8BB" w14:textId="7003B980" w:rsidR="001B0F3C" w:rsidRPr="00617E79" w:rsidRDefault="00871EA3" w:rsidP="001B0F3C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871EA3">
              <w:rPr>
                <w:b/>
                <w:bCs/>
                <w:color w:val="000000"/>
              </w:rPr>
              <w:t>Riksrevisionens rapport om Kommerskollegiums arbete mot handelshinder (NU11)</w:t>
            </w:r>
            <w:r w:rsidR="001B0F3C">
              <w:rPr>
                <w:b/>
                <w:bCs/>
                <w:color w:val="000000"/>
              </w:rPr>
              <w:br/>
            </w:r>
            <w:r w:rsidR="001B0F3C">
              <w:rPr>
                <w:b/>
                <w:bCs/>
                <w:color w:val="000000"/>
              </w:rPr>
              <w:br/>
            </w:r>
            <w:r w:rsidR="001B0F3C" w:rsidRPr="00617E79">
              <w:rPr>
                <w:snapToGrid w:val="0"/>
                <w:szCs w:val="20"/>
              </w:rPr>
              <w:t xml:space="preserve">Utskottet behandlade </w:t>
            </w:r>
            <w:r w:rsidR="001B0F3C">
              <w:rPr>
                <w:snapToGrid w:val="0"/>
              </w:rPr>
              <w:t>skrivelse</w:t>
            </w:r>
            <w:r w:rsidR="001B0F3C">
              <w:rPr>
                <w:color w:val="000000"/>
              </w:rPr>
              <w:t xml:space="preserve"> 2020/21:3 </w:t>
            </w:r>
            <w:r w:rsidR="001B0F3C" w:rsidRPr="00617E79">
              <w:rPr>
                <w:snapToGrid w:val="0"/>
                <w:szCs w:val="20"/>
              </w:rPr>
              <w:t xml:space="preserve">om </w:t>
            </w:r>
            <w:r w:rsidR="001B0F3C">
              <w:rPr>
                <w:snapToGrid w:val="0"/>
                <w:szCs w:val="20"/>
              </w:rPr>
              <w:t>Riksrevisionens rapport om Kommerskollegiums arbete mot handelshinder och motioner.</w:t>
            </w:r>
          </w:p>
          <w:p w14:paraId="415BFEA3" w14:textId="77777777" w:rsidR="001B0F3C" w:rsidRPr="00617E79" w:rsidRDefault="001B0F3C" w:rsidP="001B0F3C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01448F9B" w14:textId="77777777" w:rsidR="001B0F3C" w:rsidRDefault="001B0F3C" w:rsidP="001B0F3C">
            <w:pPr>
              <w:widowControl w:val="0"/>
              <w:tabs>
                <w:tab w:val="left" w:pos="1701"/>
              </w:tabs>
              <w:rPr>
                <w:rStyle w:val="bold1"/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>Ärendet bordlades.</w:t>
            </w:r>
            <w:r w:rsidRPr="00617E79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07A74893" w14:textId="54A21B11" w:rsidR="00871EA3" w:rsidRPr="00871EA3" w:rsidRDefault="00871EA3" w:rsidP="00871EA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871EA3" w:rsidRPr="00A25DBE" w14:paraId="1BE117DC" w14:textId="77777777" w:rsidTr="00823B30">
        <w:trPr>
          <w:trHeight w:val="919"/>
        </w:trPr>
        <w:tc>
          <w:tcPr>
            <w:tcW w:w="567" w:type="dxa"/>
          </w:tcPr>
          <w:p w14:paraId="729852CF" w14:textId="1AF13126" w:rsidR="00871EA3" w:rsidRDefault="00871EA3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77DA1D14" w14:textId="3782B591" w:rsidR="00871EA3" w:rsidRDefault="00871EA3" w:rsidP="00871EA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71EA3">
              <w:rPr>
                <w:b/>
                <w:bCs/>
                <w:color w:val="000000"/>
              </w:rPr>
              <w:t xml:space="preserve">Riksrevisionens rapport om </w:t>
            </w:r>
            <w:r>
              <w:rPr>
                <w:b/>
                <w:bCs/>
                <w:color w:val="000000"/>
              </w:rPr>
              <w:t>regionala strukturfondspartnerskap</w:t>
            </w:r>
            <w:r w:rsidRPr="00871EA3">
              <w:rPr>
                <w:b/>
                <w:bCs/>
                <w:color w:val="000000"/>
              </w:rPr>
              <w:t xml:space="preserve"> (NU1</w:t>
            </w:r>
            <w:r>
              <w:rPr>
                <w:b/>
                <w:bCs/>
                <w:color w:val="000000"/>
              </w:rPr>
              <w:t>2</w:t>
            </w:r>
            <w:r w:rsidRPr="00871EA3">
              <w:rPr>
                <w:b/>
                <w:bCs/>
                <w:color w:val="000000"/>
              </w:rPr>
              <w:t>)</w:t>
            </w:r>
          </w:p>
          <w:p w14:paraId="2C7C4661" w14:textId="36A4D4C0" w:rsidR="001B0F3C" w:rsidRDefault="001B0F3C" w:rsidP="00871EA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10C11B2D" w14:textId="524F46AF" w:rsidR="001B0F3C" w:rsidRPr="00617E79" w:rsidRDefault="001B0F3C" w:rsidP="001B0F3C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</w:rPr>
              <w:t>skrivelse</w:t>
            </w:r>
            <w:r>
              <w:rPr>
                <w:color w:val="000000"/>
              </w:rPr>
              <w:t xml:space="preserve"> 2020/21:25 </w:t>
            </w:r>
            <w:r w:rsidRPr="00617E79">
              <w:rPr>
                <w:snapToGrid w:val="0"/>
                <w:szCs w:val="20"/>
              </w:rPr>
              <w:t xml:space="preserve">om </w:t>
            </w:r>
            <w:r>
              <w:rPr>
                <w:snapToGrid w:val="0"/>
                <w:szCs w:val="20"/>
              </w:rPr>
              <w:t>Riksrevisionens rapport om regionala strukturfondspartnerskap och motioner.</w:t>
            </w:r>
          </w:p>
          <w:p w14:paraId="5B3C4804" w14:textId="77777777" w:rsidR="001B0F3C" w:rsidRPr="00617E79" w:rsidRDefault="001B0F3C" w:rsidP="001B0F3C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32A3A3E9" w14:textId="77777777" w:rsidR="001B0F3C" w:rsidRDefault="001B0F3C" w:rsidP="001B0F3C">
            <w:pPr>
              <w:widowControl w:val="0"/>
              <w:tabs>
                <w:tab w:val="left" w:pos="1701"/>
              </w:tabs>
              <w:rPr>
                <w:rStyle w:val="bold1"/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>Ärendet bordlades.</w:t>
            </w:r>
            <w:r w:rsidRPr="00617E79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58ADBAB8" w14:textId="77777777" w:rsidR="00871EA3" w:rsidRPr="00871EA3" w:rsidRDefault="00871EA3" w:rsidP="00871EA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871EA3" w:rsidRPr="00A25DBE" w14:paraId="4261A06B" w14:textId="77777777" w:rsidTr="00823B30">
        <w:trPr>
          <w:trHeight w:val="919"/>
        </w:trPr>
        <w:tc>
          <w:tcPr>
            <w:tcW w:w="567" w:type="dxa"/>
          </w:tcPr>
          <w:p w14:paraId="59097C85" w14:textId="383F680B" w:rsidR="00871EA3" w:rsidRDefault="00871EA3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7256688F" w14:textId="2CB20757" w:rsidR="00871EA3" w:rsidRDefault="00871EA3" w:rsidP="00871EA3">
            <w:pPr>
              <w:pStyle w:val="Default"/>
            </w:pPr>
            <w:r>
              <w:rPr>
                <w:b/>
                <w:bCs/>
              </w:rPr>
              <w:t>Förslag om utskottsinitiativ om fortsatt drift av Ringhals 1</w:t>
            </w:r>
          </w:p>
          <w:p w14:paraId="40413A2C" w14:textId="44D05A97" w:rsidR="00871EA3" w:rsidRDefault="00871EA3" w:rsidP="00871EA3">
            <w:pPr>
              <w:autoSpaceDE w:val="0"/>
              <w:autoSpaceDN w:val="0"/>
              <w:adjustRightInd w:val="0"/>
              <w:rPr>
                <w:b/>
                <w:color w:val="222222"/>
              </w:rPr>
            </w:pPr>
            <w:r>
              <w:t xml:space="preserve"> </w:t>
            </w:r>
          </w:p>
          <w:p w14:paraId="5BFADF9E" w14:textId="18EDF27D" w:rsidR="00871EA3" w:rsidRPr="009019F0" w:rsidRDefault="00871EA3" w:rsidP="009019F0">
            <w:pPr>
              <w:spacing w:after="100" w:afterAutospacing="1"/>
              <w:rPr>
                <w:color w:val="222222"/>
              </w:rPr>
            </w:pPr>
            <w:r w:rsidRPr="0077059F">
              <w:rPr>
                <w:color w:val="222222"/>
              </w:rPr>
              <w:t xml:space="preserve">M-ledamöterna föreslog </w:t>
            </w:r>
            <w:r>
              <w:rPr>
                <w:color w:val="222222"/>
              </w:rPr>
              <w:t>att utskottet skulle ta ett initiativ om fortsatt drift av Ringhals 1</w:t>
            </w:r>
            <w:r w:rsidR="0056490E">
              <w:rPr>
                <w:color w:val="222222"/>
              </w:rPr>
              <w:t xml:space="preserve"> (</w:t>
            </w:r>
            <w:r>
              <w:rPr>
                <w:color w:val="222222"/>
              </w:rPr>
              <w:t>enligt bilaga 2</w:t>
            </w:r>
            <w:r w:rsidR="0056490E">
              <w:rPr>
                <w:color w:val="222222"/>
              </w:rPr>
              <w:t>).</w:t>
            </w:r>
            <w:r w:rsidR="009019F0">
              <w:rPr>
                <w:color w:val="222222"/>
              </w:rPr>
              <w:br/>
            </w:r>
            <w:r w:rsidR="009019F0">
              <w:rPr>
                <w:color w:val="222222"/>
              </w:rPr>
              <w:br/>
              <w:t>Utskottet beslutade med röstsiffrorna 9 mot 8 att inta ta något initiativ.</w:t>
            </w:r>
            <w:r w:rsidR="009019F0">
              <w:rPr>
                <w:color w:val="222222"/>
              </w:rPr>
              <w:br/>
            </w:r>
          </w:p>
        </w:tc>
      </w:tr>
      <w:tr w:rsidR="00871EA3" w:rsidRPr="00A25DBE" w14:paraId="2E00F75E" w14:textId="77777777" w:rsidTr="00823B30">
        <w:trPr>
          <w:trHeight w:val="919"/>
        </w:trPr>
        <w:tc>
          <w:tcPr>
            <w:tcW w:w="567" w:type="dxa"/>
          </w:tcPr>
          <w:p w14:paraId="3159FD55" w14:textId="2680558A" w:rsidR="00871EA3" w:rsidRDefault="00871EA3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20" w:type="dxa"/>
          </w:tcPr>
          <w:p w14:paraId="645863FE" w14:textId="38F41099" w:rsidR="00871EA3" w:rsidRPr="0056490E" w:rsidRDefault="00871EA3" w:rsidP="0056490E">
            <w:pPr>
              <w:spacing w:after="100" w:afterAutospacing="1"/>
              <w:rPr>
                <w:color w:val="222222"/>
                <w:shd w:val="clear" w:color="auto" w:fill="FFFFFF"/>
              </w:rPr>
            </w:pPr>
            <w:r w:rsidRPr="0077059F">
              <w:rPr>
                <w:rStyle w:val="bold"/>
                <w:b/>
                <w:color w:val="222222"/>
              </w:rPr>
              <w:t>Anmälan av inkomna EU-dokument</w:t>
            </w:r>
            <w:r w:rsidRPr="0077059F">
              <w:rPr>
                <w:color w:val="222222"/>
              </w:rPr>
              <w:br/>
            </w:r>
            <w:r w:rsidRPr="0077059F">
              <w:rPr>
                <w:color w:val="222222"/>
              </w:rPr>
              <w:br/>
            </w:r>
            <w:r w:rsidRPr="0077059F">
              <w:rPr>
                <w:color w:val="222222"/>
                <w:shd w:val="clear" w:color="auto" w:fill="FFFFFF"/>
              </w:rPr>
              <w:t>Anmäldes sammanställning över inkomna EU-dokument.</w:t>
            </w:r>
            <w:r w:rsidR="0056490E">
              <w:rPr>
                <w:color w:val="222222"/>
                <w:shd w:val="clear" w:color="auto" w:fill="FFFFFF"/>
              </w:rPr>
              <w:br/>
            </w:r>
          </w:p>
        </w:tc>
      </w:tr>
      <w:tr w:rsidR="00871EA3" w:rsidRPr="00A25DBE" w14:paraId="0513427D" w14:textId="77777777" w:rsidTr="00823B30">
        <w:trPr>
          <w:trHeight w:val="919"/>
        </w:trPr>
        <w:tc>
          <w:tcPr>
            <w:tcW w:w="567" w:type="dxa"/>
          </w:tcPr>
          <w:p w14:paraId="62CA294F" w14:textId="5252C960" w:rsidR="00871EA3" w:rsidRDefault="00871EA3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020" w:type="dxa"/>
          </w:tcPr>
          <w:p w14:paraId="0252915F" w14:textId="77777777" w:rsidR="00871EA3" w:rsidRPr="001210A1" w:rsidRDefault="00871EA3" w:rsidP="00871EA3">
            <w:pPr>
              <w:spacing w:after="100" w:afterAutospacing="1"/>
              <w:rPr>
                <w:b/>
                <w:color w:val="222222"/>
              </w:rPr>
            </w:pPr>
            <w:r w:rsidRPr="001210A1">
              <w:rPr>
                <w:b/>
                <w:color w:val="222222"/>
              </w:rPr>
              <w:t>Anmälan av inkomna skrivelser</w:t>
            </w:r>
          </w:p>
          <w:p w14:paraId="009F9492" w14:textId="1B70ECF1" w:rsidR="00871EA3" w:rsidRPr="0056490E" w:rsidRDefault="00871EA3" w:rsidP="00871EA3">
            <w:pPr>
              <w:spacing w:after="100" w:afterAutospacing="1"/>
              <w:rPr>
                <w:rStyle w:val="bold"/>
                <w:color w:val="222222"/>
              </w:rPr>
            </w:pPr>
            <w:r w:rsidRPr="001210A1">
              <w:rPr>
                <w:color w:val="222222"/>
              </w:rPr>
              <w:t xml:space="preserve">Anmäldes inkomna skrivelser (enligt bilaga </w:t>
            </w:r>
            <w:r w:rsidR="0056490E">
              <w:rPr>
                <w:color w:val="222222"/>
              </w:rPr>
              <w:t>3</w:t>
            </w:r>
            <w:r w:rsidRPr="001210A1">
              <w:rPr>
                <w:color w:val="222222"/>
              </w:rPr>
              <w:t>).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  <w:t>Skrivelserna lades till handlingarna.</w:t>
            </w:r>
            <w:r w:rsidR="0056490E">
              <w:rPr>
                <w:color w:val="222222"/>
              </w:rPr>
              <w:br/>
            </w:r>
          </w:p>
        </w:tc>
      </w:tr>
      <w:tr w:rsidR="00B85682" w:rsidRPr="00A25DBE" w14:paraId="6CD73333" w14:textId="77777777" w:rsidTr="00823B30">
        <w:trPr>
          <w:trHeight w:val="919"/>
        </w:trPr>
        <w:tc>
          <w:tcPr>
            <w:tcW w:w="567" w:type="dxa"/>
          </w:tcPr>
          <w:p w14:paraId="3090B2D7" w14:textId="175D239E" w:rsidR="00B85682" w:rsidRDefault="00B85682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020" w:type="dxa"/>
          </w:tcPr>
          <w:p w14:paraId="2D8264B1" w14:textId="47DD9AA7" w:rsidR="00B85682" w:rsidRPr="00B85682" w:rsidRDefault="00B85682" w:rsidP="00871EA3">
            <w:pPr>
              <w:spacing w:after="100" w:afterAutospacing="1"/>
              <w:rPr>
                <w:b/>
                <w:color w:val="222222"/>
              </w:rPr>
            </w:pPr>
            <w:r w:rsidRPr="00B85682">
              <w:rPr>
                <w:b/>
              </w:rPr>
              <w:t>Coronapandemins effekter för svenska företag</w:t>
            </w:r>
          </w:p>
          <w:p w14:paraId="3A29B37A" w14:textId="4E2D3D97" w:rsidR="009019F0" w:rsidRPr="00B85682" w:rsidRDefault="00B85682" w:rsidP="00871EA3">
            <w:pPr>
              <w:spacing w:after="100" w:afterAutospacing="1"/>
              <w:rPr>
                <w:color w:val="222222"/>
              </w:rPr>
            </w:pPr>
            <w:r w:rsidRPr="00A25DBE">
              <w:rPr>
                <w:color w:val="222222"/>
              </w:rPr>
              <w:t xml:space="preserve">Utskottet beslutade att bjuda in företrädare för </w:t>
            </w:r>
            <w:r>
              <w:rPr>
                <w:color w:val="222222"/>
              </w:rPr>
              <w:t xml:space="preserve">Skatteverket och Tillväxtverket </w:t>
            </w:r>
            <w:r w:rsidRPr="00A25DBE">
              <w:rPr>
                <w:color w:val="222222"/>
              </w:rPr>
              <w:t xml:space="preserve">för information </w:t>
            </w:r>
            <w:r w:rsidR="009019F0">
              <w:rPr>
                <w:color w:val="222222"/>
              </w:rPr>
              <w:t>om korttidsarbete och omställningsstöd.</w:t>
            </w:r>
            <w:r w:rsidR="009019F0">
              <w:rPr>
                <w:color w:val="222222"/>
              </w:rPr>
              <w:br/>
            </w: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1970F1F3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56490E">
              <w:rPr>
                <w:b/>
                <w:snapToGrid w:val="0"/>
              </w:rPr>
              <w:t>1</w:t>
            </w:r>
            <w:r w:rsidR="00B85682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79F60E28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>
              <w:rPr>
                <w:color w:val="000000"/>
              </w:rPr>
              <w:t>t</w:t>
            </w:r>
            <w:r w:rsidR="007541AA">
              <w:rPr>
                <w:color w:val="000000"/>
              </w:rPr>
              <w:t>ors</w:t>
            </w:r>
            <w:r>
              <w:rPr>
                <w:color w:val="000000"/>
              </w:rPr>
              <w:t xml:space="preserve">dagen den </w:t>
            </w:r>
            <w:r w:rsidR="0056490E">
              <w:rPr>
                <w:color w:val="000000"/>
              </w:rPr>
              <w:t>3 december</w:t>
            </w:r>
            <w:r>
              <w:rPr>
                <w:color w:val="000000"/>
              </w:rPr>
              <w:t xml:space="preserve"> kl. </w:t>
            </w:r>
            <w:r w:rsidR="00257D2B">
              <w:rPr>
                <w:color w:val="000000"/>
              </w:rPr>
              <w:t>10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2B45526F" w14:textId="572F0907" w:rsidR="0077059F" w:rsidRDefault="0077059F" w:rsidP="0077059F">
            <w:pPr>
              <w:tabs>
                <w:tab w:val="left" w:pos="1701"/>
              </w:tabs>
            </w:pPr>
          </w:p>
          <w:p w14:paraId="427A465B" w14:textId="67E9F1B7" w:rsidR="00B85682" w:rsidRDefault="00B85682" w:rsidP="0077059F">
            <w:pPr>
              <w:tabs>
                <w:tab w:val="left" w:pos="1701"/>
              </w:tabs>
            </w:pPr>
            <w:bookmarkStart w:id="0" w:name="_GoBack"/>
            <w:bookmarkEnd w:id="0"/>
          </w:p>
          <w:p w14:paraId="14EADF76" w14:textId="118B6D83" w:rsidR="00B85682" w:rsidRDefault="00B85682" w:rsidP="0077059F">
            <w:pPr>
              <w:tabs>
                <w:tab w:val="left" w:pos="1701"/>
              </w:tabs>
            </w:pPr>
          </w:p>
          <w:p w14:paraId="2CF5048C" w14:textId="4EBC2D0D" w:rsidR="00B85682" w:rsidRDefault="00B85682" w:rsidP="0077059F">
            <w:pPr>
              <w:tabs>
                <w:tab w:val="left" w:pos="1701"/>
              </w:tabs>
            </w:pPr>
          </w:p>
          <w:p w14:paraId="24191C6C" w14:textId="726426C2" w:rsidR="00B85682" w:rsidRDefault="00B85682" w:rsidP="0077059F">
            <w:pPr>
              <w:tabs>
                <w:tab w:val="left" w:pos="1701"/>
              </w:tabs>
            </w:pPr>
          </w:p>
          <w:p w14:paraId="072FE447" w14:textId="53553EC0" w:rsidR="00B85682" w:rsidRDefault="00B85682" w:rsidP="0077059F">
            <w:pPr>
              <w:tabs>
                <w:tab w:val="left" w:pos="1701"/>
              </w:tabs>
            </w:pPr>
          </w:p>
          <w:p w14:paraId="0855261E" w14:textId="45A4029F" w:rsidR="00B85682" w:rsidRDefault="00B85682" w:rsidP="0077059F">
            <w:pPr>
              <w:tabs>
                <w:tab w:val="left" w:pos="1701"/>
              </w:tabs>
            </w:pPr>
          </w:p>
          <w:p w14:paraId="400570AB" w14:textId="77777777" w:rsidR="00B85682" w:rsidRDefault="00B85682" w:rsidP="0077059F">
            <w:pPr>
              <w:tabs>
                <w:tab w:val="left" w:pos="1701"/>
              </w:tabs>
            </w:pPr>
          </w:p>
          <w:p w14:paraId="32B18CE5" w14:textId="580AA413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28082AE6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871EA3">
              <w:t>3</w:t>
            </w:r>
            <w:r>
              <w:t xml:space="preserve"> </w:t>
            </w:r>
            <w:r w:rsidR="00871EA3">
              <w:t>december</w:t>
            </w:r>
            <w:r>
              <w:t xml:space="preserve"> </w:t>
            </w:r>
            <w:r w:rsidRPr="0012669A">
              <w:t>2020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71B57B66" w:rsidR="0077059F" w:rsidRPr="005216BE" w:rsidRDefault="0077059F" w:rsidP="0077059F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14:paraId="669147A2" w14:textId="0B74374B" w:rsidR="00B85682" w:rsidRDefault="00B85682"/>
    <w:p w14:paraId="0479FEC2" w14:textId="77777777" w:rsidR="00B85682" w:rsidRDefault="00B85682">
      <w:r>
        <w:br w:type="page"/>
      </w:r>
    </w:p>
    <w:p w14:paraId="72FA67FD" w14:textId="77777777" w:rsidR="002F72BA" w:rsidRDefault="002F72BA"/>
    <w:p w14:paraId="0DAA77C3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7610E27E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7A51F9">
              <w:rPr>
                <w:rFonts w:ascii="Times New Roman" w:hAnsi="Times New Roman"/>
                <w:sz w:val="22"/>
                <w:szCs w:val="22"/>
              </w:rPr>
              <w:t>1</w:t>
            </w:r>
            <w:r w:rsidR="00871EA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2770CB" w:rsidRPr="0012669A" w14:paraId="7332C8AB" w14:textId="77777777" w:rsidTr="00B308E5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4442CB1F" w:rsidR="002770CB" w:rsidRPr="0012669A" w:rsidRDefault="00E14E2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3977B2">
              <w:rPr>
                <w:rFonts w:ascii="Times New Roman" w:hAnsi="Times New Roman"/>
                <w:sz w:val="20"/>
                <w:szCs w:val="20"/>
              </w:rPr>
              <w:t>2–</w:t>
            </w:r>
            <w:r w:rsidR="0056490E">
              <w:rPr>
                <w:rFonts w:ascii="Times New Roman" w:hAnsi="Times New Roman"/>
                <w:sz w:val="20"/>
                <w:szCs w:val="20"/>
              </w:rPr>
              <w:t>1</w:t>
            </w:r>
            <w:r w:rsidR="00844CD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0BC338B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14:paraId="06DB7E41" w14:textId="05FE670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C7540A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C7540A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C7540A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6B8F85EC" w:rsidR="002770CB" w:rsidRPr="0012669A" w:rsidRDefault="0056490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4FB96ABB" w:rsidR="002770CB" w:rsidRPr="0012669A" w:rsidRDefault="0056490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17454FC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4643C1" w14:textId="2EE4B6C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C7540A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441CEF6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174067C5" w:rsidR="002770CB" w:rsidRPr="0012669A" w:rsidRDefault="0056490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3644A80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2C7E80" w14:textId="5822488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C7540A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1CD9B042" w:rsidR="002770CB" w:rsidRPr="0012669A" w:rsidRDefault="0056490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2A0B791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521C2" w14:textId="7A3A4F9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C7540A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664B9696" w:rsidR="002770CB" w:rsidRPr="0012669A" w:rsidRDefault="0056490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5FD923D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6A38B7" w14:textId="4980736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C7540A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7CDCE4AF" w:rsidR="002770CB" w:rsidRPr="0012669A" w:rsidRDefault="0056490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62E766A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D98B32" w14:textId="5D5D648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C7540A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413E18DE" w:rsidR="002770CB" w:rsidRPr="0012669A" w:rsidRDefault="0056490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4064BBF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1170FF6" w14:textId="625A61B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C7540A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064CC9E7" w:rsidR="002770CB" w:rsidRPr="0012669A" w:rsidRDefault="0056490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2E443A7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B62085B" w14:textId="01E44C0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C7540A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4AEA60CF" w:rsidR="002770CB" w:rsidRPr="0012669A" w:rsidRDefault="0056490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3D22D88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6AFF5A2" w14:textId="29264B4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C7540A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1C90C064" w:rsidR="001527D1" w:rsidRPr="0012669A" w:rsidRDefault="0056490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07A4064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010EFC" w14:textId="208E216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C7540A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783171F9" w:rsidR="002770CB" w:rsidRPr="0012669A" w:rsidRDefault="0056490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53189DB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C56836" w14:textId="7407321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C7540A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1BEE5FC3" w:rsidR="002770CB" w:rsidRPr="0012669A" w:rsidRDefault="0056490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C7540A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22DC6A86" w:rsidR="002770CB" w:rsidRPr="0012669A" w:rsidRDefault="0056490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538ADB3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0AFD1" w14:textId="667C8F1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C7540A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7CEF505F" w:rsidR="002770CB" w:rsidRPr="0012669A" w:rsidRDefault="0056490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3A19CDB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98439A" w14:textId="76FF457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C7540A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03EB4779" w:rsidR="002770CB" w:rsidRPr="0012669A" w:rsidRDefault="0056490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2FF5697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013BA4" w14:textId="306F113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C7540A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7421A347" w:rsidR="002770CB" w:rsidRPr="0012669A" w:rsidRDefault="0056490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7F2C5BC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B775C" w14:textId="547748B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C7540A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4981CF15" w:rsidR="002770CB" w:rsidRPr="0012669A" w:rsidRDefault="0056490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6357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C7540A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5D90B96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61A04C0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D82E386" w14:textId="5455260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C7540A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C7540A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13F22EE0" w:rsidR="002770CB" w:rsidRPr="0012669A" w:rsidRDefault="0056490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1DC2E71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B6CC5B5" w14:textId="1426562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C7540A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4CFCFD79" w:rsidR="002770CB" w:rsidRPr="0012669A" w:rsidRDefault="0056490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5A14AEA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815B1A" w14:textId="4BC4DB0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C7540A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C7540A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C7540A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2094EA58" w:rsidR="002770CB" w:rsidRPr="0012669A" w:rsidRDefault="0056490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0162F64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ADB87E6" w14:textId="6EE279A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C7540A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C7540A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0BEEEE37" w:rsidR="002770CB" w:rsidRPr="0012669A" w:rsidRDefault="0056490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732FD9F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3E944" w14:textId="2455306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C7540A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683568F4" w:rsidR="002770CB" w:rsidRPr="0012669A" w:rsidRDefault="0056490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03CE670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1A66D6" w14:textId="004F788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C7540A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C7540A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C7540A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C7540A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C7540A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C7540A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C7540A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C7540A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C7540A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C7540A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C7540A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C7540A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C7540A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395D3B" w14:paraId="2A8FF496" w14:textId="77777777" w:rsidTr="00C7540A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C7540A"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64084296" w:rsidR="002770CB" w:rsidRPr="0012669A" w:rsidRDefault="0056490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394B075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7D1C1D" w14:textId="2AEF4C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C7540A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396223B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40A833F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40E4155" w14:textId="13ABCB7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6BC1FA9F" w14:textId="68849C0D" w:rsidR="00871EA3" w:rsidRDefault="00871EA3" w:rsidP="00C7540A">
      <w:pPr>
        <w:tabs>
          <w:tab w:val="left" w:pos="1701"/>
        </w:tabs>
      </w:pPr>
    </w:p>
    <w:sectPr w:rsidR="00871EA3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101DB" w14:textId="77777777" w:rsidR="00671B72" w:rsidRDefault="00671B72" w:rsidP="002130F1">
      <w:r>
        <w:separator/>
      </w:r>
    </w:p>
  </w:endnote>
  <w:endnote w:type="continuationSeparator" w:id="0">
    <w:p w14:paraId="34DD8244" w14:textId="77777777" w:rsidR="00671B72" w:rsidRDefault="00671B72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2C5CC" w14:textId="77777777" w:rsidR="00671B72" w:rsidRDefault="00671B72" w:rsidP="002130F1">
      <w:r>
        <w:separator/>
      </w:r>
    </w:p>
  </w:footnote>
  <w:footnote w:type="continuationSeparator" w:id="0">
    <w:p w14:paraId="6EAB0826" w14:textId="77777777" w:rsidR="00671B72" w:rsidRDefault="00671B72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13"/>
  </w:num>
  <w:num w:numId="9">
    <w:abstractNumId w:val="6"/>
  </w:num>
  <w:num w:numId="10">
    <w:abstractNumId w:val="11"/>
  </w:num>
  <w:num w:numId="11">
    <w:abstractNumId w:val="17"/>
  </w:num>
  <w:num w:numId="12">
    <w:abstractNumId w:val="15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14"/>
  </w:num>
  <w:num w:numId="18">
    <w:abstractNumId w:val="16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2763F"/>
    <w:rsid w:val="00031133"/>
    <w:rsid w:val="00032D19"/>
    <w:rsid w:val="0003355B"/>
    <w:rsid w:val="0003414D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613C"/>
    <w:rsid w:val="00067448"/>
    <w:rsid w:val="000715BD"/>
    <w:rsid w:val="00084B36"/>
    <w:rsid w:val="000915AB"/>
    <w:rsid w:val="00092337"/>
    <w:rsid w:val="000A052E"/>
    <w:rsid w:val="000A094B"/>
    <w:rsid w:val="000A5556"/>
    <w:rsid w:val="000A6372"/>
    <w:rsid w:val="000B00FE"/>
    <w:rsid w:val="000B1280"/>
    <w:rsid w:val="000B13DA"/>
    <w:rsid w:val="000B2260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2552"/>
    <w:rsid w:val="000D6392"/>
    <w:rsid w:val="000E0864"/>
    <w:rsid w:val="000E0EAC"/>
    <w:rsid w:val="000E3D3D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3C2E"/>
    <w:rsid w:val="00113EA6"/>
    <w:rsid w:val="00114FC3"/>
    <w:rsid w:val="00115492"/>
    <w:rsid w:val="00116397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203F"/>
    <w:rsid w:val="00133616"/>
    <w:rsid w:val="001351D5"/>
    <w:rsid w:val="00137616"/>
    <w:rsid w:val="00137A4C"/>
    <w:rsid w:val="00140798"/>
    <w:rsid w:val="00141DA2"/>
    <w:rsid w:val="0014252C"/>
    <w:rsid w:val="00143C5E"/>
    <w:rsid w:val="00145F5A"/>
    <w:rsid w:val="001460BD"/>
    <w:rsid w:val="00147035"/>
    <w:rsid w:val="0015234D"/>
    <w:rsid w:val="001527D1"/>
    <w:rsid w:val="001544CD"/>
    <w:rsid w:val="00161C62"/>
    <w:rsid w:val="00161CC2"/>
    <w:rsid w:val="00163E80"/>
    <w:rsid w:val="00165662"/>
    <w:rsid w:val="001673BD"/>
    <w:rsid w:val="001710C0"/>
    <w:rsid w:val="0017416D"/>
    <w:rsid w:val="00193522"/>
    <w:rsid w:val="00196B2D"/>
    <w:rsid w:val="00196CFE"/>
    <w:rsid w:val="00197761"/>
    <w:rsid w:val="00197781"/>
    <w:rsid w:val="001A19D4"/>
    <w:rsid w:val="001A4B24"/>
    <w:rsid w:val="001B0F3C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35C"/>
    <w:rsid w:val="001D36A4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A18"/>
    <w:rsid w:val="001F7E84"/>
    <w:rsid w:val="002006D8"/>
    <w:rsid w:val="002029F3"/>
    <w:rsid w:val="0020387B"/>
    <w:rsid w:val="00204401"/>
    <w:rsid w:val="002056F1"/>
    <w:rsid w:val="002130F1"/>
    <w:rsid w:val="00214B29"/>
    <w:rsid w:val="00216B48"/>
    <w:rsid w:val="00216C89"/>
    <w:rsid w:val="00216E89"/>
    <w:rsid w:val="00222D1D"/>
    <w:rsid w:val="00224578"/>
    <w:rsid w:val="00227526"/>
    <w:rsid w:val="00231D5D"/>
    <w:rsid w:val="00234A48"/>
    <w:rsid w:val="00241FF0"/>
    <w:rsid w:val="0024203D"/>
    <w:rsid w:val="00242D8C"/>
    <w:rsid w:val="00253AD1"/>
    <w:rsid w:val="00255734"/>
    <w:rsid w:val="00257D2B"/>
    <w:rsid w:val="0026023A"/>
    <w:rsid w:val="00266857"/>
    <w:rsid w:val="00271E64"/>
    <w:rsid w:val="00273580"/>
    <w:rsid w:val="002770CB"/>
    <w:rsid w:val="002779BC"/>
    <w:rsid w:val="00280FBF"/>
    <w:rsid w:val="0028147A"/>
    <w:rsid w:val="00292B8E"/>
    <w:rsid w:val="002959B7"/>
    <w:rsid w:val="00297258"/>
    <w:rsid w:val="00297761"/>
    <w:rsid w:val="002A1912"/>
    <w:rsid w:val="002A2024"/>
    <w:rsid w:val="002A294F"/>
    <w:rsid w:val="002A3009"/>
    <w:rsid w:val="002A61C3"/>
    <w:rsid w:val="002B00B4"/>
    <w:rsid w:val="002B0571"/>
    <w:rsid w:val="002B2BDC"/>
    <w:rsid w:val="002B6776"/>
    <w:rsid w:val="002C0577"/>
    <w:rsid w:val="002C5A9C"/>
    <w:rsid w:val="002C5B13"/>
    <w:rsid w:val="002C7F50"/>
    <w:rsid w:val="002D0CCA"/>
    <w:rsid w:val="002D1551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1C95"/>
    <w:rsid w:val="00317369"/>
    <w:rsid w:val="00320856"/>
    <w:rsid w:val="00324C1A"/>
    <w:rsid w:val="003307F3"/>
    <w:rsid w:val="00331936"/>
    <w:rsid w:val="003334A3"/>
    <w:rsid w:val="003336A9"/>
    <w:rsid w:val="00333F6D"/>
    <w:rsid w:val="00334ACF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4210"/>
    <w:rsid w:val="00365A3F"/>
    <w:rsid w:val="00367B20"/>
    <w:rsid w:val="00372C94"/>
    <w:rsid w:val="00372E60"/>
    <w:rsid w:val="00372E9D"/>
    <w:rsid w:val="003735A8"/>
    <w:rsid w:val="00373988"/>
    <w:rsid w:val="00383280"/>
    <w:rsid w:val="00384E0C"/>
    <w:rsid w:val="00391552"/>
    <w:rsid w:val="00395D3B"/>
    <w:rsid w:val="003977B2"/>
    <w:rsid w:val="003A09E2"/>
    <w:rsid w:val="003A0C53"/>
    <w:rsid w:val="003A0F50"/>
    <w:rsid w:val="003A33A5"/>
    <w:rsid w:val="003A54BB"/>
    <w:rsid w:val="003B3B53"/>
    <w:rsid w:val="003B72FF"/>
    <w:rsid w:val="003B792B"/>
    <w:rsid w:val="003B7F4F"/>
    <w:rsid w:val="003C0AB7"/>
    <w:rsid w:val="003C0D5F"/>
    <w:rsid w:val="003C24C9"/>
    <w:rsid w:val="003C275D"/>
    <w:rsid w:val="003C3197"/>
    <w:rsid w:val="003C3B92"/>
    <w:rsid w:val="003C46EE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123D7"/>
    <w:rsid w:val="00414CA2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46A8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40A0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1880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D2"/>
    <w:rsid w:val="0054639F"/>
    <w:rsid w:val="005562F4"/>
    <w:rsid w:val="00556956"/>
    <w:rsid w:val="0056490E"/>
    <w:rsid w:val="00565818"/>
    <w:rsid w:val="0057064F"/>
    <w:rsid w:val="005719EF"/>
    <w:rsid w:val="00571B86"/>
    <w:rsid w:val="005743E6"/>
    <w:rsid w:val="005750E5"/>
    <w:rsid w:val="00577B8E"/>
    <w:rsid w:val="00580F66"/>
    <w:rsid w:val="00581FFA"/>
    <w:rsid w:val="0059057B"/>
    <w:rsid w:val="00591D06"/>
    <w:rsid w:val="00593E7E"/>
    <w:rsid w:val="00594389"/>
    <w:rsid w:val="00597A95"/>
    <w:rsid w:val="005A1A51"/>
    <w:rsid w:val="005A1EC1"/>
    <w:rsid w:val="005A5CBA"/>
    <w:rsid w:val="005B2DE1"/>
    <w:rsid w:val="005B31DA"/>
    <w:rsid w:val="005B556C"/>
    <w:rsid w:val="005C023B"/>
    <w:rsid w:val="005C1C9A"/>
    <w:rsid w:val="005C3B1D"/>
    <w:rsid w:val="005C3E54"/>
    <w:rsid w:val="005C3EC5"/>
    <w:rsid w:val="005C4C7B"/>
    <w:rsid w:val="005C593E"/>
    <w:rsid w:val="005C73CC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51C34"/>
    <w:rsid w:val="0065416A"/>
    <w:rsid w:val="006570E7"/>
    <w:rsid w:val="0065759A"/>
    <w:rsid w:val="00660B4D"/>
    <w:rsid w:val="00662303"/>
    <w:rsid w:val="0066516C"/>
    <w:rsid w:val="00667AE0"/>
    <w:rsid w:val="00671B72"/>
    <w:rsid w:val="00671BAC"/>
    <w:rsid w:val="00674E2D"/>
    <w:rsid w:val="00676B07"/>
    <w:rsid w:val="00677699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445E"/>
    <w:rsid w:val="006A582F"/>
    <w:rsid w:val="006A7E23"/>
    <w:rsid w:val="006B0BC3"/>
    <w:rsid w:val="006B3962"/>
    <w:rsid w:val="006C3067"/>
    <w:rsid w:val="006C4B9F"/>
    <w:rsid w:val="006C5854"/>
    <w:rsid w:val="006D14D3"/>
    <w:rsid w:val="006D214C"/>
    <w:rsid w:val="006E07B8"/>
    <w:rsid w:val="006E1BEC"/>
    <w:rsid w:val="006E2308"/>
    <w:rsid w:val="006E23F8"/>
    <w:rsid w:val="006E25E2"/>
    <w:rsid w:val="006E3FEC"/>
    <w:rsid w:val="006E75D3"/>
    <w:rsid w:val="006E7615"/>
    <w:rsid w:val="006E7CA6"/>
    <w:rsid w:val="006E7CB3"/>
    <w:rsid w:val="006F1EF9"/>
    <w:rsid w:val="006F2692"/>
    <w:rsid w:val="006F2F2C"/>
    <w:rsid w:val="006F4F00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776"/>
    <w:rsid w:val="007448DC"/>
    <w:rsid w:val="007469A2"/>
    <w:rsid w:val="007501F8"/>
    <w:rsid w:val="007518A3"/>
    <w:rsid w:val="00752E7E"/>
    <w:rsid w:val="007541AA"/>
    <w:rsid w:val="00757D4C"/>
    <w:rsid w:val="00757DB6"/>
    <w:rsid w:val="007615C2"/>
    <w:rsid w:val="00764128"/>
    <w:rsid w:val="00766D9C"/>
    <w:rsid w:val="00766EF7"/>
    <w:rsid w:val="007670DE"/>
    <w:rsid w:val="00767753"/>
    <w:rsid w:val="0077059F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2261"/>
    <w:rsid w:val="007C36B4"/>
    <w:rsid w:val="007C74B4"/>
    <w:rsid w:val="007D12E5"/>
    <w:rsid w:val="007D3AB0"/>
    <w:rsid w:val="007D3F4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111BD"/>
    <w:rsid w:val="008142A7"/>
    <w:rsid w:val="008145C4"/>
    <w:rsid w:val="00823B30"/>
    <w:rsid w:val="00831F2D"/>
    <w:rsid w:val="00836598"/>
    <w:rsid w:val="00837950"/>
    <w:rsid w:val="00841D45"/>
    <w:rsid w:val="00843719"/>
    <w:rsid w:val="00843F06"/>
    <w:rsid w:val="008445B7"/>
    <w:rsid w:val="00844A7A"/>
    <w:rsid w:val="00844CD4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1EA3"/>
    <w:rsid w:val="008727AB"/>
    <w:rsid w:val="00872DC2"/>
    <w:rsid w:val="00874E53"/>
    <w:rsid w:val="00876D3E"/>
    <w:rsid w:val="00880882"/>
    <w:rsid w:val="008822B7"/>
    <w:rsid w:val="008825AF"/>
    <w:rsid w:val="00882F65"/>
    <w:rsid w:val="00885502"/>
    <w:rsid w:val="008951B1"/>
    <w:rsid w:val="008966EA"/>
    <w:rsid w:val="008A03E0"/>
    <w:rsid w:val="008A0508"/>
    <w:rsid w:val="008B225D"/>
    <w:rsid w:val="008B2286"/>
    <w:rsid w:val="008B556E"/>
    <w:rsid w:val="008B72D2"/>
    <w:rsid w:val="008B734D"/>
    <w:rsid w:val="008B7A6E"/>
    <w:rsid w:val="008B7CDE"/>
    <w:rsid w:val="008C0B0C"/>
    <w:rsid w:val="008C5385"/>
    <w:rsid w:val="008C57B9"/>
    <w:rsid w:val="008D0376"/>
    <w:rsid w:val="008D058C"/>
    <w:rsid w:val="008D1B1B"/>
    <w:rsid w:val="008D1BD7"/>
    <w:rsid w:val="008D2343"/>
    <w:rsid w:val="008D2698"/>
    <w:rsid w:val="008D52DA"/>
    <w:rsid w:val="008D7422"/>
    <w:rsid w:val="008D7A19"/>
    <w:rsid w:val="008E77C4"/>
    <w:rsid w:val="008F0875"/>
    <w:rsid w:val="008F0F47"/>
    <w:rsid w:val="008F41E3"/>
    <w:rsid w:val="008F7F3A"/>
    <w:rsid w:val="009019F0"/>
    <w:rsid w:val="00902E0C"/>
    <w:rsid w:val="00903CAF"/>
    <w:rsid w:val="0090492E"/>
    <w:rsid w:val="009068AD"/>
    <w:rsid w:val="00911655"/>
    <w:rsid w:val="00912018"/>
    <w:rsid w:val="00914B0A"/>
    <w:rsid w:val="00915DA2"/>
    <w:rsid w:val="00922D50"/>
    <w:rsid w:val="009233D0"/>
    <w:rsid w:val="009246A6"/>
    <w:rsid w:val="00925DF9"/>
    <w:rsid w:val="00926022"/>
    <w:rsid w:val="00930144"/>
    <w:rsid w:val="0093107A"/>
    <w:rsid w:val="00933CC5"/>
    <w:rsid w:val="009425AD"/>
    <w:rsid w:val="00944EFE"/>
    <w:rsid w:val="00945FAF"/>
    <w:rsid w:val="00951C9C"/>
    <w:rsid w:val="009538FE"/>
    <w:rsid w:val="009541B3"/>
    <w:rsid w:val="0095434B"/>
    <w:rsid w:val="009578C3"/>
    <w:rsid w:val="009639F9"/>
    <w:rsid w:val="00965288"/>
    <w:rsid w:val="00965875"/>
    <w:rsid w:val="00966DFD"/>
    <w:rsid w:val="009678A0"/>
    <w:rsid w:val="009704EB"/>
    <w:rsid w:val="0098056C"/>
    <w:rsid w:val="00982EC7"/>
    <w:rsid w:val="009846AA"/>
    <w:rsid w:val="00993231"/>
    <w:rsid w:val="00993873"/>
    <w:rsid w:val="00994329"/>
    <w:rsid w:val="00994AA3"/>
    <w:rsid w:val="00994ECE"/>
    <w:rsid w:val="009A62F8"/>
    <w:rsid w:val="009B0293"/>
    <w:rsid w:val="009B6981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F12"/>
    <w:rsid w:val="009D2F41"/>
    <w:rsid w:val="009E271A"/>
    <w:rsid w:val="009E3A92"/>
    <w:rsid w:val="009E5205"/>
    <w:rsid w:val="009E5B94"/>
    <w:rsid w:val="009E6AEC"/>
    <w:rsid w:val="009E6ECA"/>
    <w:rsid w:val="009E7E71"/>
    <w:rsid w:val="009F0412"/>
    <w:rsid w:val="009F2C18"/>
    <w:rsid w:val="009F3914"/>
    <w:rsid w:val="009F592C"/>
    <w:rsid w:val="009F5F90"/>
    <w:rsid w:val="009F7472"/>
    <w:rsid w:val="009F7E39"/>
    <w:rsid w:val="00A02494"/>
    <w:rsid w:val="00A03524"/>
    <w:rsid w:val="00A14AFA"/>
    <w:rsid w:val="00A16FCD"/>
    <w:rsid w:val="00A204CA"/>
    <w:rsid w:val="00A20798"/>
    <w:rsid w:val="00A236E3"/>
    <w:rsid w:val="00A23CF7"/>
    <w:rsid w:val="00A24521"/>
    <w:rsid w:val="00A25DBE"/>
    <w:rsid w:val="00A342BD"/>
    <w:rsid w:val="00A37A2E"/>
    <w:rsid w:val="00A40614"/>
    <w:rsid w:val="00A44399"/>
    <w:rsid w:val="00A453B3"/>
    <w:rsid w:val="00A468CD"/>
    <w:rsid w:val="00A46EA5"/>
    <w:rsid w:val="00A471CD"/>
    <w:rsid w:val="00A5384D"/>
    <w:rsid w:val="00A56C8C"/>
    <w:rsid w:val="00A63874"/>
    <w:rsid w:val="00A64150"/>
    <w:rsid w:val="00A642E5"/>
    <w:rsid w:val="00A6636F"/>
    <w:rsid w:val="00A6686A"/>
    <w:rsid w:val="00A66C14"/>
    <w:rsid w:val="00A675D1"/>
    <w:rsid w:val="00A676E1"/>
    <w:rsid w:val="00A7078E"/>
    <w:rsid w:val="00A7277C"/>
    <w:rsid w:val="00A74486"/>
    <w:rsid w:val="00A75E66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4B18"/>
    <w:rsid w:val="00AA5602"/>
    <w:rsid w:val="00AB0726"/>
    <w:rsid w:val="00AB3B3E"/>
    <w:rsid w:val="00AB46EA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4E93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4051"/>
    <w:rsid w:val="00B441EB"/>
    <w:rsid w:val="00B44C74"/>
    <w:rsid w:val="00B44F8A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332F"/>
    <w:rsid w:val="00B74D7C"/>
    <w:rsid w:val="00B77AEE"/>
    <w:rsid w:val="00B815D6"/>
    <w:rsid w:val="00B81DB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C34CA"/>
    <w:rsid w:val="00BC771A"/>
    <w:rsid w:val="00BD04EA"/>
    <w:rsid w:val="00BD061A"/>
    <w:rsid w:val="00BD0FEC"/>
    <w:rsid w:val="00BD28ED"/>
    <w:rsid w:val="00BD3923"/>
    <w:rsid w:val="00BD3EED"/>
    <w:rsid w:val="00BD5712"/>
    <w:rsid w:val="00BD7885"/>
    <w:rsid w:val="00BE2DF5"/>
    <w:rsid w:val="00BE4161"/>
    <w:rsid w:val="00BE61AF"/>
    <w:rsid w:val="00BE78C9"/>
    <w:rsid w:val="00BE7CB3"/>
    <w:rsid w:val="00BE7D42"/>
    <w:rsid w:val="00BF4A20"/>
    <w:rsid w:val="00C00C6D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51E52"/>
    <w:rsid w:val="00C53816"/>
    <w:rsid w:val="00C569E6"/>
    <w:rsid w:val="00C56F1D"/>
    <w:rsid w:val="00C63928"/>
    <w:rsid w:val="00C66D10"/>
    <w:rsid w:val="00C705A5"/>
    <w:rsid w:val="00C705CD"/>
    <w:rsid w:val="00C73EBF"/>
    <w:rsid w:val="00C7540A"/>
    <w:rsid w:val="00C76190"/>
    <w:rsid w:val="00C77557"/>
    <w:rsid w:val="00C80F07"/>
    <w:rsid w:val="00C824B8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B7122"/>
    <w:rsid w:val="00CC0668"/>
    <w:rsid w:val="00CC38FF"/>
    <w:rsid w:val="00CC3E19"/>
    <w:rsid w:val="00CC4712"/>
    <w:rsid w:val="00CC54AC"/>
    <w:rsid w:val="00CC6F1E"/>
    <w:rsid w:val="00CD10C2"/>
    <w:rsid w:val="00CD11E2"/>
    <w:rsid w:val="00CE1A34"/>
    <w:rsid w:val="00CE2965"/>
    <w:rsid w:val="00CE3C3B"/>
    <w:rsid w:val="00CF0942"/>
    <w:rsid w:val="00CF1A13"/>
    <w:rsid w:val="00CF4245"/>
    <w:rsid w:val="00CF65FD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FF3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1A8B"/>
    <w:rsid w:val="00D741C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73EB"/>
    <w:rsid w:val="00DC76BA"/>
    <w:rsid w:val="00DD0F94"/>
    <w:rsid w:val="00DD24DE"/>
    <w:rsid w:val="00DD2562"/>
    <w:rsid w:val="00DD54E9"/>
    <w:rsid w:val="00DD706D"/>
    <w:rsid w:val="00DD769B"/>
    <w:rsid w:val="00DE063B"/>
    <w:rsid w:val="00DE36F5"/>
    <w:rsid w:val="00DE44DE"/>
    <w:rsid w:val="00DE4CC5"/>
    <w:rsid w:val="00DE537F"/>
    <w:rsid w:val="00DF0C2E"/>
    <w:rsid w:val="00DF232F"/>
    <w:rsid w:val="00DF47D6"/>
    <w:rsid w:val="00DF53C7"/>
    <w:rsid w:val="00DF5B16"/>
    <w:rsid w:val="00DF660E"/>
    <w:rsid w:val="00E00122"/>
    <w:rsid w:val="00E01B18"/>
    <w:rsid w:val="00E0207A"/>
    <w:rsid w:val="00E0508A"/>
    <w:rsid w:val="00E056FC"/>
    <w:rsid w:val="00E067E5"/>
    <w:rsid w:val="00E11E3D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8A9"/>
    <w:rsid w:val="00E639B3"/>
    <w:rsid w:val="00E65E6F"/>
    <w:rsid w:val="00E66D6B"/>
    <w:rsid w:val="00E70150"/>
    <w:rsid w:val="00E70B24"/>
    <w:rsid w:val="00E711E2"/>
    <w:rsid w:val="00E71BA3"/>
    <w:rsid w:val="00E72840"/>
    <w:rsid w:val="00E72E69"/>
    <w:rsid w:val="00E737B8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63F"/>
    <w:rsid w:val="00EE29BF"/>
    <w:rsid w:val="00EE48C1"/>
    <w:rsid w:val="00EE5677"/>
    <w:rsid w:val="00EE68CF"/>
    <w:rsid w:val="00EE6D7D"/>
    <w:rsid w:val="00EE76D8"/>
    <w:rsid w:val="00EF35A1"/>
    <w:rsid w:val="00EF6AC8"/>
    <w:rsid w:val="00F00990"/>
    <w:rsid w:val="00F053F8"/>
    <w:rsid w:val="00F06771"/>
    <w:rsid w:val="00F07286"/>
    <w:rsid w:val="00F1051E"/>
    <w:rsid w:val="00F12FAE"/>
    <w:rsid w:val="00F14591"/>
    <w:rsid w:val="00F15BC0"/>
    <w:rsid w:val="00F176B4"/>
    <w:rsid w:val="00F2235F"/>
    <w:rsid w:val="00F23E4E"/>
    <w:rsid w:val="00F24D8E"/>
    <w:rsid w:val="00F2577B"/>
    <w:rsid w:val="00F26BFF"/>
    <w:rsid w:val="00F2706A"/>
    <w:rsid w:val="00F30136"/>
    <w:rsid w:val="00F35CFA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8010F"/>
    <w:rsid w:val="00F82018"/>
    <w:rsid w:val="00F8236C"/>
    <w:rsid w:val="00F95F3F"/>
    <w:rsid w:val="00FA0259"/>
    <w:rsid w:val="00FA5D1B"/>
    <w:rsid w:val="00FA6778"/>
    <w:rsid w:val="00FB0C27"/>
    <w:rsid w:val="00FB1442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E3D96"/>
    <w:rsid w:val="00FE58C1"/>
    <w:rsid w:val="00FF29CE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D6B7E-5AFC-4E9F-BB34-9A240C91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576</Words>
  <Characters>4270</Characters>
  <Application>Microsoft Office Word</Application>
  <DocSecurity>4</DocSecurity>
  <Lines>1423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2020-12-01T07:56:00Z</cp:lastPrinted>
  <dcterms:created xsi:type="dcterms:W3CDTF">2020-12-14T09:55:00Z</dcterms:created>
  <dcterms:modified xsi:type="dcterms:W3CDTF">2020-12-14T09:55:00Z</dcterms:modified>
</cp:coreProperties>
</file>