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A896CE9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7DE8793A8D14FD79A5102A621DC40C6"/>
        </w:placeholder>
        <w15:appearance w15:val="hidden"/>
        <w:text/>
      </w:sdtPr>
      <w:sdtEndPr/>
      <w:sdtContent>
        <w:p w:rsidR="00AF30DD" w:rsidP="00CC4C93" w:rsidRDefault="00AF30DD" w14:paraId="7A896CE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63fb728f-8451-4ae8-96ac-50d624635aab"/>
        <w:id w:val="1780297007"/>
        <w:lock w:val="sdtLocked"/>
      </w:sdtPr>
      <w:sdtEndPr/>
      <w:sdtContent>
        <w:p w:rsidR="006A01F5" w:rsidRDefault="00C97583" w14:paraId="7A896CEB" w14:textId="32641105">
          <w:pPr>
            <w:pStyle w:val="Frslagstext"/>
          </w:pPr>
          <w:r>
            <w:t>Riksdagen ställer sig bakom det som anförs i motionen om att säkerställa att kommande utredningsrutiner och utredningsdirektiv ger planerad och prognostiserad infrastrukturutveckling i omgivande länder tillräcklig tyngd när kapacitetsbehovet i det svenska transportsystemet beräknas, och riksdagen tillkännager detta för regeringen.</w:t>
          </w:r>
        </w:p>
      </w:sdtContent>
    </w:sdt>
    <w:sdt>
      <w:sdtPr>
        <w:alias w:val="Yrkande 2"/>
        <w:tag w:val="a803d785-7f86-4380-a297-0d230cf1ae09"/>
        <w:id w:val="-1516768891"/>
        <w:lock w:val="sdtLocked"/>
      </w:sdtPr>
      <w:sdtEndPr/>
      <w:sdtContent>
        <w:p w:rsidR="006A01F5" w:rsidRDefault="00C97583" w14:paraId="7A896CEC" w14:textId="3ABCA800">
          <w:pPr>
            <w:pStyle w:val="Frslagstext"/>
          </w:pPr>
          <w:r>
            <w:t>Riksdagen ställer sig bakom det som anförs i motionen om att uppdra åt planansvariga regionala myndigheter att beräkna kommande kapacitetsbehov med anledning av bl.a. Fehmarn bält-förbindelsen och tillkännager detta för regeringen.</w:t>
          </w:r>
        </w:p>
      </w:sdtContent>
    </w:sdt>
    <w:sdt>
      <w:sdtPr>
        <w:alias w:val="Yrkande 3"/>
        <w:tag w:val="5d987048-9255-4dc5-9f64-c305cebacc19"/>
        <w:id w:val="-274327594"/>
        <w:lock w:val="sdtLocked"/>
      </w:sdtPr>
      <w:sdtEndPr/>
      <w:sdtContent>
        <w:p w:rsidR="006A01F5" w:rsidRDefault="00C97583" w14:paraId="7A896CED" w14:textId="77777777">
          <w:pPr>
            <w:pStyle w:val="Frslagstext"/>
          </w:pPr>
          <w:r>
            <w:t>Riksdagen ställer sig bakom det som anförs i motionen om att utreda förutsättningarna för nya fasta förbindelser över Öresund och tillkännager detta för regeringen.</w:t>
          </w:r>
        </w:p>
      </w:sdtContent>
    </w:sdt>
    <w:p w:rsidR="00AF30DD" w:rsidP="00AF30DD" w:rsidRDefault="000156D9" w14:paraId="7A896CEE" w14:textId="77777777">
      <w:pPr>
        <w:pStyle w:val="Rubrik1"/>
      </w:pPr>
      <w:bookmarkStart w:name="MotionsStart" w:id="0"/>
      <w:bookmarkEnd w:id="0"/>
      <w:r>
        <w:t>Motivering</w:t>
      </w:r>
    </w:p>
    <w:p w:rsidR="00C120B7" w:rsidP="00C120B7" w:rsidRDefault="00C120B7" w14:paraId="7A896CEF" w14:textId="77777777">
      <w:pPr>
        <w:pStyle w:val="Normalutanindragellerluft"/>
      </w:pPr>
      <w:r>
        <w:t xml:space="preserve">För att säkra morgondagens välfärd behövs en hållbar satsning på både befintlig och ny infrastruktur som möjliggör tillväxt. Drygt en fjärdedel av Sveriges och Danmarks samlade BNP genereras i dag i Öresundsregionen, </w:t>
      </w:r>
      <w:r>
        <w:lastRenderedPageBreak/>
        <w:t xml:space="preserve">Nordens största storstadsregion. Skåne och Själland är också livsviktiga transportstråk för hela den skandinaviska exportindustrin. Otillräcklig utbyggnad och bristande underhåll av infrastrukturen utgör ett allvarligt hot mot framtida tillväxt. </w:t>
      </w:r>
    </w:p>
    <w:p w:rsidR="00C120B7" w:rsidP="00C120B7" w:rsidRDefault="00C120B7" w14:paraId="7A896CF0" w14:textId="77777777">
      <w:pPr>
        <w:pStyle w:val="Normalutanindragellerluft"/>
      </w:pPr>
    </w:p>
    <w:p w:rsidR="00C120B7" w:rsidP="00C120B7" w:rsidRDefault="00C120B7" w14:paraId="7A896CF1" w14:textId="77777777">
      <w:pPr>
        <w:pStyle w:val="Normalutanindragellerluft"/>
      </w:pPr>
      <w:r>
        <w:t xml:space="preserve">Med ett läge i utkanten av Europa och med långa avstånd till den globala marknaden är väl fungerande transporter helt avgörande för den skandinaviska exportindustrins långsiktiga överlevnad. Dessvärre finns det i dag både akuta brister i underhållet och flera kvarvarande flaskhalsar som allvarligt begränsar effektiviteten i detta transportstråk. Sverige måste därför säkerställa att planerad och prognostiserad </w:t>
      </w:r>
      <w:r w:rsidR="00337B80">
        <w:t>i</w:t>
      </w:r>
      <w:r>
        <w:t>nfrastrukturutveckling i våra omgivande länder ges tillräcklig tyngd när kapacitetsbehovet i det svenska transportsystemet beräknas. Detta gäller inte minst järnvägsnätet, inklusive Öresundsbron, och hamnarna i den för godstransporter viktiga transitregionen Skåne som knyter samman Skandinavien med den europeiska marknaden.</w:t>
      </w:r>
    </w:p>
    <w:p w:rsidR="00C120B7" w:rsidP="00C120B7" w:rsidRDefault="00C120B7" w14:paraId="7A896CF2" w14:textId="77777777">
      <w:pPr>
        <w:pStyle w:val="Normalutanindragellerluft"/>
      </w:pPr>
    </w:p>
    <w:p w:rsidR="00C120B7" w:rsidP="00C120B7" w:rsidRDefault="00F901FF" w14:paraId="7A896CF3" w14:textId="2E4746EE">
      <w:pPr>
        <w:pStyle w:val="Normalutanindragellerluft"/>
      </w:pPr>
      <w:r>
        <w:t>Med Feh</w:t>
      </w:r>
      <w:r w:rsidR="00C120B7">
        <w:t xml:space="preserve">marn Bält-förbindelsen mellan Tyskland och Danmark öppnas inom en snar framtid en ny och efterlängtad förbindelse till det europeiska </w:t>
      </w:r>
      <w:r w:rsidR="00C120B7">
        <w:lastRenderedPageBreak/>
        <w:t>fastlandet med samma kapacitet som Öresundsbron. Problemet är bara att transportsystemet i anslutande delar i Sverige inte håller samma standard. Fehmarn Bält-förbindelsens konsekvenser, inklusive infrastrukturinvesteringarna och de politiska ambitionerna i Köpenhamnsdeklarationen, är inte tillräckligt genomlysta och analyserade i Sverige. Svensk infrastrukturplanering måste bli bättre på att väga in planerad och prognostiserad infrastrukturutveckling i omgivande länder när kapacitetsbehovet i det svenska transportsystemet beräknas. Såväl regeringen som ansvariga myndigheter, både nationell trafikmyndighet och planansvariga regionala myndigheter, bör därför ges i särskilt uppdrag att beräkna och beakta de förväntade kapacitetsbehoven med anledning av färdigställandet av Fehmarn Bält-förbindelsen.</w:t>
      </w:r>
    </w:p>
    <w:p w:rsidR="00C120B7" w:rsidP="00C120B7" w:rsidRDefault="00C120B7" w14:paraId="7A896CF4" w14:textId="77777777">
      <w:pPr>
        <w:pStyle w:val="Normalutanindragellerluft"/>
      </w:pPr>
    </w:p>
    <w:p w:rsidR="00C120B7" w:rsidP="00C120B7" w:rsidRDefault="00C120B7" w14:paraId="7A896CF5" w14:textId="46BFE67E">
      <w:pPr>
        <w:pStyle w:val="Normalutanindragellerluft"/>
      </w:pPr>
      <w:r>
        <w:t xml:space="preserve">Ett antal hinder kommer att begränsa möjligheterna att transportera gods denna väg, exempelvis för stål- och skogsindustrin. Det handlar bland annat om viktiga bandelar </w:t>
      </w:r>
      <w:r w:rsidR="00F901FF">
        <w:t>i Skåne, inte bara längs Södra s</w:t>
      </w:r>
      <w:r>
        <w:t>tambanan utan även på exempelvis Västkustbanan. Dessa bör åtgärdas snarast. Det finns också ett behov av att utreda en ny fast förbindelse över Öresund, mellan Helsin</w:t>
      </w:r>
      <w:r w:rsidR="00F901FF">
        <w:t>gborg och Helsingör eller Malmö–</w:t>
      </w:r>
      <w:r>
        <w:t xml:space="preserve">Köpenhamn (den så kallade </w:t>
      </w:r>
      <w:proofErr w:type="spellStart"/>
      <w:r>
        <w:lastRenderedPageBreak/>
        <w:t>Öresundsmetron</w:t>
      </w:r>
      <w:proofErr w:type="spellEnd"/>
      <w:r>
        <w:t xml:space="preserve">). Både HH-förbindelsen och </w:t>
      </w:r>
      <w:proofErr w:type="spellStart"/>
      <w:r>
        <w:t>Öresundsmetron</w:t>
      </w:r>
      <w:proofErr w:type="spellEnd"/>
      <w:r>
        <w:t xml:space="preserve"> kan vara viktiga pusselbitar för att säkra framtida kapacitet och tillförlitlighet. Frågan lyfts även i Sverigeförhandlingens direktiv: ”På sikt kan järnvägens tillgänglighet och kapacitet behöva stärkas även mot kontinenten genom ytterligare en fast förbindelse över Öresund. Förutsättningarna för en sådan investering behöver dock utredas v</w:t>
      </w:r>
      <w:r w:rsidR="00F901FF">
        <w:t>idare.</w:t>
      </w:r>
      <w:bookmarkStart w:name="_GoBack" w:id="1"/>
      <w:bookmarkEnd w:id="1"/>
      <w:r w:rsidR="00F901FF">
        <w:t>”</w:t>
      </w:r>
      <w:r>
        <w:t xml:space="preserve"> Detta bör regeringen ta fasta på.</w:t>
      </w:r>
    </w:p>
    <w:p w:rsidR="00C120B7" w:rsidP="00C120B7" w:rsidRDefault="00C120B7" w14:paraId="7A896CF6" w14:textId="77777777">
      <w:pPr>
        <w:pStyle w:val="Normalutanindragellerluft"/>
      </w:pPr>
    </w:p>
    <w:p w:rsidRPr="00C120B7" w:rsidR="00C120B7" w:rsidP="00C120B7" w:rsidRDefault="00C120B7" w14:paraId="7A896CF7" w14:textId="77777777">
      <w:pPr>
        <w:pStyle w:val="Normalutanindragellerluft"/>
      </w:pPr>
      <w:r>
        <w:t>För att klara morgondagens välfärd behöver vi agera redan i dag. Vi behöver en samordnad planering och prioritering av de insatser som skapar bäst förutsättningar för en hållbar utveckling och framtidens välfärd.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8B453810B2459391AF26189B71EBD9"/>
        </w:placeholder>
        <w15:appearance w15:val="hidden"/>
      </w:sdtPr>
      <w:sdtEndPr>
        <w:rPr>
          <w:noProof w:val="0"/>
        </w:rPr>
      </w:sdtEndPr>
      <w:sdtContent>
        <w:p w:rsidRPr="00ED19F0" w:rsidR="00865E70" w:rsidP="00114C73" w:rsidRDefault="00F901FF" w14:paraId="7A896CF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Yngwe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629D7" w:rsidRDefault="005629D7" w14:paraId="7A896CFC" w14:textId="77777777"/>
    <w:sectPr w:rsidR="005629D7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96CFE" w14:textId="77777777" w:rsidR="00F82FBB" w:rsidRDefault="00F82FBB" w:rsidP="000C1CAD">
      <w:pPr>
        <w:spacing w:line="240" w:lineRule="auto"/>
      </w:pPr>
      <w:r>
        <w:separator/>
      </w:r>
    </w:p>
  </w:endnote>
  <w:endnote w:type="continuationSeparator" w:id="0">
    <w:p w14:paraId="7A896CFF" w14:textId="77777777" w:rsidR="00F82FBB" w:rsidRDefault="00F82F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96D0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901F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96D0A" w14:textId="77777777" w:rsidR="00420D55" w:rsidRDefault="00420D5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201510011510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201510021706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17:06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17:06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96CFC" w14:textId="77777777" w:rsidR="00F82FBB" w:rsidRDefault="00F82FBB" w:rsidP="000C1CAD">
      <w:pPr>
        <w:spacing w:line="240" w:lineRule="auto"/>
      </w:pPr>
      <w:r>
        <w:separator/>
      </w:r>
    </w:p>
  </w:footnote>
  <w:footnote w:type="continuationSeparator" w:id="0">
    <w:p w14:paraId="7A896CFD" w14:textId="77777777" w:rsidR="00F82FBB" w:rsidRDefault="00F82F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A896D0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901FF" w14:paraId="7A896D0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:2463</w:t>
        </w:r>
      </w:sdtContent>
    </w:sdt>
  </w:p>
  <w:p w:rsidR="00A42228" w:rsidP="00283E0F" w:rsidRDefault="00F901FF" w14:paraId="7A896D0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Kristina Yngwe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120B7" w14:paraId="7A896D08" w14:textId="77777777">
        <w:pPr>
          <w:pStyle w:val="FSHRub2"/>
        </w:pPr>
        <w:r>
          <w:t>Infrastruktur för framtiden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A896D0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6335E"/>
    <w:multiLevelType w:val="hybridMultilevel"/>
    <w:tmpl w:val="625834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120B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3B9F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4C73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092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37B80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0D55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5761"/>
    <w:rsid w:val="004E1B8C"/>
    <w:rsid w:val="004E46C6"/>
    <w:rsid w:val="004E51DD"/>
    <w:rsid w:val="004E7C93"/>
    <w:rsid w:val="004F08B5"/>
    <w:rsid w:val="004F2C12"/>
    <w:rsid w:val="004F5641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29D7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01F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C6FD2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0A1D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DDF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5EE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4876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25C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20B7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97583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2428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2FBB"/>
    <w:rsid w:val="00F83BAB"/>
    <w:rsid w:val="00F84A98"/>
    <w:rsid w:val="00F85F2A"/>
    <w:rsid w:val="00F87C8C"/>
    <w:rsid w:val="00F901FF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896CE9"/>
  <w15:chartTrackingRefBased/>
  <w15:docId w15:val="{7D62C502-2C69-4ED1-9FD5-BD3BC489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Liststycke">
    <w:name w:val="List Paragraph"/>
    <w:basedOn w:val="Normal"/>
    <w:uiPriority w:val="58"/>
    <w:semiHidden/>
    <w:locked/>
    <w:rsid w:val="00C12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DE8793A8D14FD79A5102A621DC4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388BE-973E-4C45-AEE5-4D8D1676CCD8}"/>
      </w:docPartPr>
      <w:docPartBody>
        <w:p w:rsidR="00965A6F" w:rsidRDefault="00515A77">
          <w:pPr>
            <w:pStyle w:val="27DE8793A8D14FD79A5102A621DC40C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68B453810B2459391AF26189B71EB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9A720-7DCC-42A6-A8D5-3194CA0452FA}"/>
      </w:docPartPr>
      <w:docPartBody>
        <w:p w:rsidR="00965A6F" w:rsidRDefault="00515A77">
          <w:pPr>
            <w:pStyle w:val="F68B453810B2459391AF26189B71EBD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77"/>
    <w:rsid w:val="00295A21"/>
    <w:rsid w:val="00515A77"/>
    <w:rsid w:val="00871BD1"/>
    <w:rsid w:val="00965A6F"/>
    <w:rsid w:val="00C1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DE8793A8D14FD79A5102A621DC40C6">
    <w:name w:val="27DE8793A8D14FD79A5102A621DC40C6"/>
  </w:style>
  <w:style w:type="paragraph" w:customStyle="1" w:styleId="B5894682B3F44990A9EAC708E87143A4">
    <w:name w:val="B5894682B3F44990A9EAC708E87143A4"/>
  </w:style>
  <w:style w:type="paragraph" w:customStyle="1" w:styleId="F68B453810B2459391AF26189B71EBD9">
    <w:name w:val="F68B453810B2459391AF26189B71EB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5572</RubrikLookup>
    <MotionGuid xmlns="00d11361-0b92-4bae-a181-288d6a55b763">19965ae7-6276-41a0-b175-18314e509ac0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5F49-0F43-4C57-A9A2-9537E12ECFD9}"/>
</file>

<file path=customXml/itemProps2.xml><?xml version="1.0" encoding="utf-8"?>
<ds:datastoreItem xmlns:ds="http://schemas.openxmlformats.org/officeDocument/2006/customXml" ds:itemID="{A136F8C0-FE7A-4CEE-9B21-5086CAA5738D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0F72ED4A-0EA5-4AB7-976A-8ED6A4DFF91C}"/>
</file>

<file path=customXml/itemProps5.xml><?xml version="1.0" encoding="utf-8"?>
<ds:datastoreItem xmlns:ds="http://schemas.openxmlformats.org/officeDocument/2006/customXml" ds:itemID="{5ACA1B5A-980D-4367-9E5D-1EEF7F6CD9B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3</Pages>
  <Words>528</Words>
  <Characters>3512</Characters>
  <Application>Microsoft Office Word</Application>
  <DocSecurity>0</DocSecurity>
  <Lines>63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201516C8 Infrastruktur för framtiden</vt:lpstr>
      <vt:lpstr/>
    </vt:vector>
  </TitlesOfParts>
  <Company>Sveriges riksdag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201516C8 Infrastruktur för framtiden</dc:title>
  <dc:subject/>
  <dc:creator>Kristina Yngwe</dc:creator>
  <cp:keywords/>
  <dc:description/>
  <cp:lastModifiedBy>Kerstin Carlqvist</cp:lastModifiedBy>
  <cp:revision>11</cp:revision>
  <cp:lastPrinted>2015-10-02T15:06:00Z</cp:lastPrinted>
  <dcterms:created xsi:type="dcterms:W3CDTF">2015-10-01T13:10:00Z</dcterms:created>
  <dcterms:modified xsi:type="dcterms:W3CDTF">2016-07-18T06:43:00Z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*K934D54A49820*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https://filur.riksdagen.se/drop/DropOffLibrary/K934D54A49820.docx</vt:lpwstr>
  </property>
  <property fmtid="{D5CDD505-2E9C-101B-9397-08002B2CF9AE}" pid="11" name="RevisionsOn">
    <vt:lpwstr>1</vt:lpwstr>
  </property>
</Properties>
</file>