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:rsidTr="00EB67C8">
        <w:tc>
          <w:tcPr>
            <w:tcW w:w="9141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E463D5" w:rsidRPr="009C2227" w:rsidTr="00EB67C8">
        <w:trPr>
          <w:cantSplit/>
          <w:trHeight w:val="742"/>
        </w:trPr>
        <w:tc>
          <w:tcPr>
            <w:tcW w:w="1985" w:type="dxa"/>
          </w:tcPr>
          <w:p w:rsidR="00E463D5" w:rsidRPr="00930BF6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E463D5" w:rsidRPr="00C80B8A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>UTSKOTTSSAMMANTRÄDE 2021/22</w:t>
            </w:r>
            <w:r w:rsidR="002A1D92">
              <w:rPr>
                <w:b/>
                <w:sz w:val="20"/>
              </w:rPr>
              <w:t>:</w:t>
            </w:r>
            <w:r w:rsidR="008F5C20">
              <w:rPr>
                <w:b/>
                <w:sz w:val="20"/>
              </w:rPr>
              <w:t>2</w:t>
            </w:r>
            <w:r w:rsidR="00411036">
              <w:rPr>
                <w:b/>
                <w:sz w:val="20"/>
              </w:rPr>
              <w:t>3</w:t>
            </w:r>
          </w:p>
        </w:tc>
      </w:tr>
      <w:tr w:rsidR="00E463D5" w:rsidRPr="009C2227" w:rsidTr="00EB67C8">
        <w:tc>
          <w:tcPr>
            <w:tcW w:w="1985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202</w:t>
            </w:r>
            <w:r w:rsidR="00F60D5D">
              <w:rPr>
                <w:sz w:val="20"/>
              </w:rPr>
              <w:t>2</w:t>
            </w:r>
            <w:r w:rsidRPr="00930BF6">
              <w:rPr>
                <w:sz w:val="20"/>
              </w:rPr>
              <w:t>-</w:t>
            </w:r>
            <w:r w:rsidR="00F60D5D">
              <w:rPr>
                <w:sz w:val="20"/>
              </w:rPr>
              <w:t>0</w:t>
            </w:r>
            <w:r w:rsidR="00A41C2C">
              <w:rPr>
                <w:sz w:val="20"/>
              </w:rPr>
              <w:t>2</w:t>
            </w:r>
            <w:r w:rsidRPr="00930BF6">
              <w:rPr>
                <w:sz w:val="20"/>
              </w:rPr>
              <w:t>-</w:t>
            </w:r>
            <w:r w:rsidR="00411036">
              <w:rPr>
                <w:sz w:val="20"/>
              </w:rPr>
              <w:t>24</w:t>
            </w:r>
          </w:p>
        </w:tc>
      </w:tr>
      <w:tr w:rsidR="00E463D5" w:rsidRPr="009C2227" w:rsidTr="00EB67C8">
        <w:tc>
          <w:tcPr>
            <w:tcW w:w="1985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C05636" w:rsidRDefault="00411036" w:rsidP="001B1923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08:00</w:t>
            </w:r>
            <w:r w:rsidR="00C05636">
              <w:rPr>
                <w:sz w:val="20"/>
              </w:rPr>
              <w:t>-08:45</w:t>
            </w:r>
          </w:p>
          <w:p w:rsidR="00C05636" w:rsidRDefault="00C05636" w:rsidP="001B1923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09:00-10:00</w:t>
            </w:r>
          </w:p>
          <w:p w:rsidR="00E463D5" w:rsidRPr="00EF33A8" w:rsidRDefault="00C05636" w:rsidP="001B1923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11:30-13:00</w:t>
            </w:r>
            <w:r w:rsidR="00E463D5" w:rsidRPr="00930BF6">
              <w:rPr>
                <w:sz w:val="20"/>
              </w:rPr>
              <w:br/>
            </w:r>
          </w:p>
        </w:tc>
      </w:tr>
      <w:tr w:rsidR="00E463D5" w:rsidRPr="009C2227" w:rsidTr="00EB67C8">
        <w:tc>
          <w:tcPr>
            <w:tcW w:w="1985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Se bilaga 1</w:t>
            </w:r>
            <w:r w:rsidR="00560702">
              <w:rPr>
                <w:sz w:val="20"/>
              </w:rPr>
              <w:t xml:space="preserve"> </w:t>
            </w:r>
          </w:p>
          <w:p w:rsidR="00E463D5" w:rsidRPr="00930BF6" w:rsidRDefault="00E463D5" w:rsidP="00E463D5">
            <w:pPr>
              <w:rPr>
                <w:sz w:val="20"/>
              </w:rPr>
            </w:pPr>
          </w:p>
        </w:tc>
      </w:tr>
    </w:tbl>
    <w:p w:rsidR="00D53F07" w:rsidRDefault="00D53F07" w:rsidP="0050083A">
      <w:pPr>
        <w:tabs>
          <w:tab w:val="left" w:pos="960"/>
        </w:tabs>
        <w:rPr>
          <w:sz w:val="20"/>
        </w:rPr>
      </w:pPr>
    </w:p>
    <w:p w:rsidR="00614535" w:rsidRDefault="00614535" w:rsidP="0050083A">
      <w:pPr>
        <w:tabs>
          <w:tab w:val="left" w:pos="960"/>
        </w:tabs>
        <w:rPr>
          <w:sz w:val="20"/>
        </w:rPr>
      </w:pPr>
    </w:p>
    <w:p w:rsidR="006C119B" w:rsidRDefault="006C119B" w:rsidP="0050083A">
      <w:pPr>
        <w:tabs>
          <w:tab w:val="left" w:pos="960"/>
        </w:tabs>
        <w:rPr>
          <w:sz w:val="20"/>
        </w:rPr>
      </w:pPr>
    </w:p>
    <w:p w:rsidR="009C4B34" w:rsidRDefault="0084455E" w:rsidP="0050083A">
      <w:pPr>
        <w:tabs>
          <w:tab w:val="left" w:pos="96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84455E" w:rsidRDefault="0084455E" w:rsidP="0050083A">
      <w:pPr>
        <w:tabs>
          <w:tab w:val="left" w:pos="960"/>
        </w:tabs>
        <w:rPr>
          <w:sz w:val="20"/>
        </w:rPr>
      </w:pPr>
    </w:p>
    <w:p w:rsidR="0084455E" w:rsidRPr="009C2227" w:rsidRDefault="0084455E" w:rsidP="0050083A">
      <w:pPr>
        <w:tabs>
          <w:tab w:val="left" w:pos="960"/>
        </w:tabs>
        <w:rPr>
          <w:sz w:val="20"/>
        </w:rPr>
      </w:pPr>
      <w:r>
        <w:rPr>
          <w:sz w:val="20"/>
        </w:rPr>
        <w:tab/>
      </w:r>
    </w:p>
    <w:p w:rsidR="0050083A" w:rsidRPr="009C2227" w:rsidRDefault="0084455E" w:rsidP="0050083A">
      <w:pPr>
        <w:tabs>
          <w:tab w:val="left" w:pos="96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311B6" w:rsidRPr="004B367D" w:rsidTr="00EB67C8">
        <w:trPr>
          <w:trHeight w:val="884"/>
        </w:trPr>
        <w:tc>
          <w:tcPr>
            <w:tcW w:w="567" w:type="dxa"/>
          </w:tcPr>
          <w:p w:rsidR="001021C0" w:rsidRPr="00E55949" w:rsidRDefault="002311B6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96609669"/>
            <w:r w:rsidRPr="00E55949">
              <w:rPr>
                <w:b/>
                <w:snapToGrid w:val="0"/>
                <w:szCs w:val="24"/>
              </w:rPr>
              <w:t>§</w:t>
            </w:r>
            <w:r w:rsidR="001021C0" w:rsidRPr="00E55949">
              <w:rPr>
                <w:b/>
                <w:snapToGrid w:val="0"/>
                <w:szCs w:val="24"/>
              </w:rPr>
              <w:t xml:space="preserve"> 1</w:t>
            </w:r>
          </w:p>
          <w:p w:rsidR="001021C0" w:rsidRPr="00E55949" w:rsidRDefault="001021C0" w:rsidP="001021C0">
            <w:pPr>
              <w:rPr>
                <w:szCs w:val="24"/>
              </w:rPr>
            </w:pPr>
          </w:p>
          <w:p w:rsidR="001021C0" w:rsidRPr="00E55949" w:rsidRDefault="001021C0" w:rsidP="001021C0">
            <w:pPr>
              <w:rPr>
                <w:szCs w:val="24"/>
              </w:rPr>
            </w:pPr>
          </w:p>
          <w:p w:rsidR="001021C0" w:rsidRPr="00E55949" w:rsidRDefault="001021C0" w:rsidP="001021C0">
            <w:pPr>
              <w:rPr>
                <w:szCs w:val="24"/>
              </w:rPr>
            </w:pPr>
          </w:p>
          <w:p w:rsidR="001021C0" w:rsidRPr="00E55949" w:rsidRDefault="001021C0" w:rsidP="001021C0">
            <w:pPr>
              <w:rPr>
                <w:szCs w:val="24"/>
              </w:rPr>
            </w:pPr>
          </w:p>
          <w:p w:rsidR="001021C0" w:rsidRPr="00E55949" w:rsidRDefault="001021C0" w:rsidP="001021C0">
            <w:pPr>
              <w:rPr>
                <w:szCs w:val="24"/>
              </w:rPr>
            </w:pPr>
          </w:p>
          <w:p w:rsidR="002C7F3A" w:rsidRPr="00E55949" w:rsidRDefault="002C7F3A" w:rsidP="001021C0">
            <w:pPr>
              <w:rPr>
                <w:b/>
                <w:szCs w:val="24"/>
              </w:rPr>
            </w:pPr>
            <w:r w:rsidRPr="00E55949">
              <w:rPr>
                <w:b/>
                <w:szCs w:val="24"/>
              </w:rPr>
              <w:t>§ 2</w:t>
            </w:r>
          </w:p>
          <w:p w:rsidR="002C7F3A" w:rsidRPr="00E55949" w:rsidRDefault="002C7F3A" w:rsidP="001021C0">
            <w:pPr>
              <w:rPr>
                <w:b/>
                <w:szCs w:val="24"/>
              </w:rPr>
            </w:pPr>
          </w:p>
          <w:p w:rsidR="002C7F3A" w:rsidRPr="00E55949" w:rsidRDefault="002C7F3A" w:rsidP="001021C0">
            <w:pPr>
              <w:rPr>
                <w:b/>
                <w:szCs w:val="24"/>
              </w:rPr>
            </w:pPr>
          </w:p>
          <w:p w:rsidR="002C7F3A" w:rsidRPr="00E55949" w:rsidRDefault="002C7F3A" w:rsidP="001021C0">
            <w:pPr>
              <w:rPr>
                <w:b/>
                <w:szCs w:val="24"/>
              </w:rPr>
            </w:pPr>
          </w:p>
          <w:p w:rsidR="002311B6" w:rsidRPr="00E55949" w:rsidRDefault="001021C0" w:rsidP="001021C0">
            <w:pPr>
              <w:rPr>
                <w:b/>
                <w:szCs w:val="24"/>
              </w:rPr>
            </w:pPr>
            <w:r w:rsidRPr="00E55949">
              <w:rPr>
                <w:b/>
                <w:szCs w:val="24"/>
              </w:rPr>
              <w:t xml:space="preserve">§ </w:t>
            </w:r>
            <w:r w:rsidR="002C7F3A" w:rsidRPr="00E55949">
              <w:rPr>
                <w:b/>
                <w:szCs w:val="24"/>
              </w:rPr>
              <w:t>3</w:t>
            </w:r>
          </w:p>
        </w:tc>
        <w:tc>
          <w:tcPr>
            <w:tcW w:w="6947" w:type="dxa"/>
          </w:tcPr>
          <w:p w:rsidR="0084455E" w:rsidRPr="00E55949" w:rsidRDefault="00732AD3" w:rsidP="00E755E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E5594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Vissa säkerhetspolitiska frågor (UU11)</w:t>
            </w:r>
          </w:p>
          <w:p w:rsidR="001021C0" w:rsidRPr="00E55949" w:rsidRDefault="001021C0" w:rsidP="00E755E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32AD3" w:rsidRPr="00E55949" w:rsidRDefault="00732AD3" w:rsidP="00732AD3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55949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behandlingen av motioner.</w:t>
            </w:r>
          </w:p>
          <w:p w:rsidR="00732AD3" w:rsidRPr="00E55949" w:rsidRDefault="00732AD3" w:rsidP="00732AD3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2C7F3A" w:rsidRPr="00E55949" w:rsidRDefault="00732AD3" w:rsidP="00732AD3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55949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732AD3" w:rsidRPr="00E55949" w:rsidRDefault="00732AD3" w:rsidP="00732AD3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2C7F3A" w:rsidRPr="00E55949" w:rsidRDefault="00732AD3" w:rsidP="00E755E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E5594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Justering av protokoll </w:t>
            </w:r>
          </w:p>
          <w:p w:rsidR="002C7F3A" w:rsidRPr="00E55949" w:rsidRDefault="002C7F3A" w:rsidP="00E755E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84455E" w:rsidRPr="00E55949" w:rsidRDefault="00732AD3" w:rsidP="00E755E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E55949">
              <w:rPr>
                <w:rFonts w:eastAsiaTheme="minorHAnsi"/>
                <w:color w:val="000000"/>
                <w:szCs w:val="24"/>
                <w:lang w:eastAsia="en-US"/>
              </w:rPr>
              <w:t>Utskottet justerade protokoll 2021/22:22.</w:t>
            </w:r>
          </w:p>
          <w:p w:rsidR="00732AD3" w:rsidRPr="00E55949" w:rsidRDefault="00732AD3" w:rsidP="00E755E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311B6" w:rsidRPr="00E55949" w:rsidRDefault="00732AD3" w:rsidP="00E755E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E5594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</w:p>
          <w:p w:rsidR="002311B6" w:rsidRPr="00E55949" w:rsidRDefault="002311B6" w:rsidP="002311B6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8E6A5D" w:rsidRPr="00E55949" w:rsidRDefault="00732AD3" w:rsidP="008E6A5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55949">
              <w:rPr>
                <w:rFonts w:eastAsiaTheme="minorHAnsi"/>
                <w:bCs/>
                <w:color w:val="000000"/>
                <w:szCs w:val="24"/>
                <w:lang w:eastAsia="en-US"/>
              </w:rPr>
              <w:t>Inkomna handlingar anmäldes enligt bilaga.</w:t>
            </w:r>
          </w:p>
          <w:p w:rsidR="00E4389B" w:rsidRPr="00E55949" w:rsidRDefault="00E4389B" w:rsidP="00E4389B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E755ED" w:rsidRPr="004B367D" w:rsidTr="00571ACF">
        <w:trPr>
          <w:trHeight w:val="884"/>
        </w:trPr>
        <w:tc>
          <w:tcPr>
            <w:tcW w:w="567" w:type="dxa"/>
          </w:tcPr>
          <w:p w:rsidR="00E755ED" w:rsidRPr="00E55949" w:rsidRDefault="00E755ED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55949">
              <w:rPr>
                <w:b/>
                <w:snapToGrid w:val="0"/>
                <w:szCs w:val="24"/>
              </w:rPr>
              <w:t xml:space="preserve">§ </w:t>
            </w:r>
            <w:r w:rsidR="002C7F3A" w:rsidRPr="00E55949">
              <w:rPr>
                <w:b/>
                <w:snapToGrid w:val="0"/>
                <w:szCs w:val="24"/>
              </w:rPr>
              <w:t>4</w:t>
            </w:r>
          </w:p>
          <w:p w:rsidR="00277D9E" w:rsidRPr="00E55949" w:rsidRDefault="00277D9E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277D9E" w:rsidRPr="00E55949" w:rsidRDefault="00277D9E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277D9E" w:rsidRPr="00E55949" w:rsidRDefault="00277D9E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277D9E" w:rsidRPr="00E55949" w:rsidRDefault="00277D9E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277D9E" w:rsidRPr="00E55949" w:rsidRDefault="00277D9E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8F5C20" w:rsidRPr="00E55949" w:rsidRDefault="008F5C20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2C7F3A" w:rsidRPr="00E55949" w:rsidRDefault="002C7F3A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2C7F3A" w:rsidRPr="00E55949" w:rsidRDefault="002C7F3A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2C7F3A" w:rsidRPr="00E55949" w:rsidRDefault="002C7F3A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C05636" w:rsidRPr="00E55949" w:rsidRDefault="00C05636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732AD3" w:rsidRPr="00E55949" w:rsidRDefault="00732AD3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732AD3" w:rsidRPr="00E55949" w:rsidRDefault="00732AD3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732AD3" w:rsidRPr="00E55949" w:rsidRDefault="00732AD3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732AD3" w:rsidRPr="00E55949" w:rsidRDefault="00732AD3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732AD3" w:rsidRPr="00E55949" w:rsidRDefault="00732AD3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732AD3" w:rsidRPr="00E55949" w:rsidRDefault="00732AD3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732AD3" w:rsidRPr="00E55949" w:rsidRDefault="00732AD3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732AD3" w:rsidRPr="00E55949" w:rsidRDefault="00732AD3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732AD3" w:rsidRPr="00E55949" w:rsidRDefault="00732AD3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732AD3" w:rsidRPr="00E55949" w:rsidRDefault="00732AD3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732AD3" w:rsidRPr="00E55949" w:rsidRDefault="00732AD3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732AD3" w:rsidRPr="00E55949" w:rsidRDefault="00732AD3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732AD3" w:rsidRPr="00E55949" w:rsidRDefault="00732AD3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732AD3" w:rsidRPr="00E55949" w:rsidRDefault="00732AD3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732AD3" w:rsidRPr="00E55949" w:rsidRDefault="00732AD3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732AD3" w:rsidRPr="00E55949" w:rsidRDefault="00732AD3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732AD3" w:rsidRPr="00E55949" w:rsidRDefault="00732AD3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732AD3" w:rsidRPr="00E55949" w:rsidRDefault="00732AD3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732AD3" w:rsidRPr="00E55949" w:rsidRDefault="00732AD3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9B456D" w:rsidRPr="00E55949" w:rsidRDefault="009B456D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165492" w:rsidRDefault="00165492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165492" w:rsidRDefault="00165492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E7D69" w:rsidRDefault="004E7D69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E7D69" w:rsidRDefault="004E7D69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E7D69" w:rsidRDefault="004E7D69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E7D69" w:rsidRDefault="004E7D69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E7D69" w:rsidRDefault="004E7D69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CB18BE" w:rsidRDefault="00CB18BE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CB18BE" w:rsidRDefault="00CB18BE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571ACF" w:rsidRDefault="00571ACF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571ACF" w:rsidRDefault="00571ACF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571ACF" w:rsidRDefault="00571ACF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9D702A" w:rsidRDefault="009D702A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9D702A" w:rsidRDefault="009D702A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9D702A" w:rsidRDefault="009D702A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165492" w:rsidRDefault="00E46DFA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E7D69">
              <w:rPr>
                <w:b/>
                <w:snapToGrid w:val="0"/>
                <w:szCs w:val="24"/>
              </w:rPr>
              <w:t>5</w:t>
            </w:r>
          </w:p>
          <w:p w:rsidR="00E46DFA" w:rsidRDefault="00E46DFA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46DFA" w:rsidRDefault="00E46DFA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46DFA" w:rsidRDefault="00E46DFA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D10112" w:rsidRDefault="00D10112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D10112" w:rsidRDefault="00D10112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9D702A" w:rsidRDefault="009D702A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66B60" w:rsidRPr="00E55949" w:rsidRDefault="00277D9E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55949">
              <w:rPr>
                <w:b/>
                <w:snapToGrid w:val="0"/>
                <w:szCs w:val="24"/>
              </w:rPr>
              <w:t xml:space="preserve">§ </w:t>
            </w:r>
            <w:r w:rsidR="004E7D69">
              <w:rPr>
                <w:b/>
                <w:snapToGrid w:val="0"/>
                <w:szCs w:val="24"/>
              </w:rPr>
              <w:t>6</w:t>
            </w:r>
          </w:p>
          <w:p w:rsidR="00732AD3" w:rsidRPr="00E55949" w:rsidRDefault="00732AD3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66B60" w:rsidRPr="00E55949" w:rsidRDefault="00E66B60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66B60" w:rsidRPr="00E55949" w:rsidRDefault="00E66B60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66B60" w:rsidRPr="00E55949" w:rsidRDefault="00E66B60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66B60" w:rsidRPr="00E55949" w:rsidRDefault="00E66B60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55949" w:rsidRPr="00E55949" w:rsidRDefault="00E55949" w:rsidP="00E66B60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32"/>
                <w:szCs w:val="32"/>
              </w:rPr>
            </w:pPr>
          </w:p>
          <w:p w:rsidR="00E66B60" w:rsidRPr="00E55949" w:rsidRDefault="00E66B60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55949">
              <w:rPr>
                <w:b/>
                <w:snapToGrid w:val="0"/>
                <w:szCs w:val="24"/>
              </w:rPr>
              <w:t xml:space="preserve">§ </w:t>
            </w:r>
            <w:r w:rsidR="004E7D69">
              <w:rPr>
                <w:b/>
                <w:snapToGrid w:val="0"/>
                <w:szCs w:val="24"/>
              </w:rPr>
              <w:t>7</w:t>
            </w:r>
            <w:r w:rsidRPr="00E55949"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  <w:shd w:val="clear" w:color="auto" w:fill="auto"/>
          </w:tcPr>
          <w:p w:rsidR="00277D9E" w:rsidRPr="00E55949" w:rsidRDefault="00732AD3" w:rsidP="00C5683B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E5594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lastRenderedPageBreak/>
              <w:t>Kanslimeddelanden</w:t>
            </w:r>
          </w:p>
          <w:p w:rsidR="00277D9E" w:rsidRPr="00E55949" w:rsidRDefault="00277D9E" w:rsidP="00C5683B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32AD3" w:rsidRPr="00E55949" w:rsidRDefault="00732AD3" w:rsidP="00732AD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55949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om:</w:t>
            </w:r>
          </w:p>
          <w:p w:rsidR="00732AD3" w:rsidRDefault="00732AD3" w:rsidP="00732AD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55949">
              <w:rPr>
                <w:rFonts w:eastAsiaTheme="minorHAnsi"/>
                <w:bCs/>
                <w:color w:val="000000"/>
                <w:szCs w:val="24"/>
                <w:lang w:eastAsia="en-US"/>
              </w:rPr>
              <w:t>- att Alexandra Völker (S) efterträder Sara Heikkinen Breitholtz i riksdagens OECD-nätverk.</w:t>
            </w:r>
          </w:p>
          <w:p w:rsidR="00165492" w:rsidRPr="00E55949" w:rsidRDefault="00165492" w:rsidP="00732AD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att genomföra en resa till Östergötland den 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25-26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april.</w:t>
            </w:r>
          </w:p>
          <w:p w:rsidR="00732AD3" w:rsidRPr="00E55949" w:rsidRDefault="00732AD3" w:rsidP="00732AD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732AD3" w:rsidRDefault="00732AD3" w:rsidP="00732AD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55949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informerades om</w:t>
            </w:r>
          </w:p>
          <w:p w:rsidR="007230C6" w:rsidRPr="00E55949" w:rsidRDefault="007230C6" w:rsidP="00732AD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 </w:t>
            </w:r>
            <w:r w:rsidRPr="007230C6">
              <w:rPr>
                <w:rFonts w:eastAsiaTheme="minorHAnsi"/>
                <w:bCs/>
                <w:color w:val="000000"/>
                <w:szCs w:val="24"/>
                <w:lang w:eastAsia="en-US"/>
              </w:rPr>
              <w:t>att utskottet</w:t>
            </w:r>
            <w:r w:rsidR="001B310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1B3104" w:rsidRPr="00571ACF">
              <w:rPr>
                <w:rFonts w:eastAsiaTheme="minorHAnsi"/>
                <w:bCs/>
                <w:color w:val="000000"/>
                <w:szCs w:val="24"/>
                <w:lang w:eastAsia="en-US"/>
              </w:rPr>
              <w:t>bjudits in att</w:t>
            </w:r>
            <w:r w:rsidRPr="00571ACF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delta</w:t>
            </w:r>
            <w:r w:rsidRPr="007230C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med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en ledamot</w:t>
            </w:r>
            <w:r w:rsidRPr="007230C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på IPU:s </w:t>
            </w:r>
            <w:proofErr w:type="spellStart"/>
            <w:r w:rsidRPr="007230C6">
              <w:rPr>
                <w:rFonts w:eastAsiaTheme="minorHAnsi"/>
                <w:bCs/>
                <w:color w:val="000000"/>
                <w:szCs w:val="24"/>
                <w:lang w:eastAsia="en-US"/>
              </w:rPr>
              <w:t>vårförsamling</w:t>
            </w:r>
            <w:proofErr w:type="spellEnd"/>
            <w:r w:rsidRPr="007230C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Nusa Dua den </w:t>
            </w:r>
            <w:proofErr w:type="gramStart"/>
            <w:r w:rsidRPr="007230C6">
              <w:rPr>
                <w:rFonts w:eastAsiaTheme="minorHAnsi"/>
                <w:bCs/>
                <w:color w:val="000000"/>
                <w:szCs w:val="24"/>
                <w:lang w:eastAsia="en-US"/>
              </w:rPr>
              <w:t>19-24</w:t>
            </w:r>
            <w:proofErr w:type="gramEnd"/>
            <w:r w:rsidRPr="007230C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mars 2022</w:t>
            </w:r>
            <w:r w:rsidR="00406C1F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732AD3" w:rsidRPr="00E55949" w:rsidRDefault="00732AD3" w:rsidP="00732AD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5594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att OECD:s parlamentariska nätverks årliga möte äger rum </w:t>
            </w:r>
            <w:proofErr w:type="gramStart"/>
            <w:r w:rsidRPr="00E55949">
              <w:rPr>
                <w:rFonts w:eastAsiaTheme="minorHAnsi"/>
                <w:bCs/>
                <w:color w:val="000000"/>
                <w:szCs w:val="24"/>
                <w:lang w:eastAsia="en-US"/>
              </w:rPr>
              <w:t>17-18</w:t>
            </w:r>
            <w:proofErr w:type="gramEnd"/>
            <w:r w:rsidRPr="00E5594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mars i Pari</w:t>
            </w:r>
            <w:r w:rsidR="001B3104">
              <w:rPr>
                <w:rFonts w:eastAsiaTheme="minorHAnsi"/>
                <w:bCs/>
                <w:color w:val="000000"/>
                <w:szCs w:val="24"/>
                <w:lang w:eastAsia="en-US"/>
              </w:rPr>
              <w:t>s</w:t>
            </w:r>
            <w:r w:rsidR="00571ACF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 att riksdagen bjudits in att delta med två ledamöter.</w:t>
            </w:r>
          </w:p>
          <w:p w:rsidR="00732AD3" w:rsidRPr="00E55949" w:rsidRDefault="00732AD3" w:rsidP="00732AD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5594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att två ledamöter </w:t>
            </w:r>
            <w:r w:rsidR="00E46DF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från UU och tre ledamöter från SfU </w:t>
            </w:r>
            <w:r w:rsidRPr="00E5594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är anmälda till besöket av FN:s flyktingkommissarie, Filippo </w:t>
            </w:r>
            <w:proofErr w:type="spellStart"/>
            <w:r w:rsidRPr="00E55949">
              <w:rPr>
                <w:rFonts w:eastAsiaTheme="minorHAnsi"/>
                <w:bCs/>
                <w:color w:val="000000"/>
                <w:szCs w:val="24"/>
                <w:lang w:eastAsia="en-US"/>
              </w:rPr>
              <w:t>Grandi</w:t>
            </w:r>
            <w:proofErr w:type="spellEnd"/>
            <w:r w:rsidR="00E55949" w:rsidRPr="00E5594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, </w:t>
            </w:r>
            <w:r w:rsidRPr="00E55949">
              <w:rPr>
                <w:rFonts w:eastAsiaTheme="minorHAnsi"/>
                <w:bCs/>
                <w:color w:val="000000"/>
                <w:szCs w:val="24"/>
                <w:lang w:eastAsia="en-US"/>
              </w:rPr>
              <w:t>den 9 mars</w:t>
            </w:r>
            <w:r w:rsidR="00571ACF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kl. 11:15-12:00.</w:t>
            </w:r>
          </w:p>
          <w:p w:rsidR="00732AD3" w:rsidRPr="00E55949" w:rsidRDefault="00732AD3" w:rsidP="00732AD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55949">
              <w:rPr>
                <w:rFonts w:eastAsiaTheme="minorHAnsi"/>
                <w:bCs/>
                <w:color w:val="000000"/>
                <w:szCs w:val="24"/>
                <w:lang w:eastAsia="en-US"/>
              </w:rPr>
              <w:t>- att utskotte</w:t>
            </w:r>
            <w:r w:rsidR="00571ACF">
              <w:rPr>
                <w:rFonts w:eastAsiaTheme="minorHAnsi"/>
                <w:bCs/>
                <w:color w:val="000000"/>
                <w:szCs w:val="24"/>
                <w:lang w:eastAsia="en-US"/>
              </w:rPr>
              <w:t>t bjudits in att</w:t>
            </w:r>
            <w:r w:rsidRPr="00E5594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7230C6">
              <w:rPr>
                <w:rFonts w:eastAsiaTheme="minorHAnsi"/>
                <w:bCs/>
                <w:color w:val="000000"/>
                <w:szCs w:val="24"/>
                <w:lang w:eastAsia="en-US"/>
              </w:rPr>
              <w:t>delta</w:t>
            </w:r>
            <w:r w:rsidRPr="00E5594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vid näringsutskottets sammanträde</w:t>
            </w:r>
            <w:r w:rsidR="001B310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4E7D69">
              <w:rPr>
                <w:rFonts w:eastAsiaTheme="minorHAnsi"/>
                <w:bCs/>
                <w:color w:val="000000"/>
                <w:szCs w:val="24"/>
                <w:lang w:eastAsia="en-US"/>
              </w:rPr>
              <w:t>då</w:t>
            </w:r>
            <w:r w:rsidR="00E46DF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proofErr w:type="spellStart"/>
            <w:r w:rsidR="00E46DFA">
              <w:rPr>
                <w:rFonts w:eastAsiaTheme="minorHAnsi"/>
                <w:bCs/>
                <w:color w:val="000000"/>
                <w:szCs w:val="24"/>
                <w:lang w:eastAsia="en-US"/>
              </w:rPr>
              <w:t>Sweda</w:t>
            </w:r>
            <w:r w:rsidR="004E7D69">
              <w:rPr>
                <w:rFonts w:eastAsiaTheme="minorHAnsi"/>
                <w:bCs/>
                <w:color w:val="000000"/>
                <w:szCs w:val="24"/>
                <w:lang w:eastAsia="en-US"/>
              </w:rPr>
              <w:t>v</w:t>
            </w:r>
            <w:r w:rsidR="00E46DFA">
              <w:rPr>
                <w:rFonts w:eastAsiaTheme="minorHAnsi"/>
                <w:bCs/>
                <w:color w:val="000000"/>
                <w:szCs w:val="24"/>
                <w:lang w:eastAsia="en-US"/>
              </w:rPr>
              <w:t>ia</w:t>
            </w:r>
            <w:proofErr w:type="spellEnd"/>
            <w:r w:rsidR="00E46DF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informerar om upphandling av röntgenutrustning till Arlanda och</w:t>
            </w:r>
            <w:r w:rsidRPr="00E5594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statsrådet Thorwaldsso</w:t>
            </w:r>
            <w:r w:rsidR="00E46DFA">
              <w:rPr>
                <w:rFonts w:eastAsiaTheme="minorHAnsi"/>
                <w:bCs/>
                <w:color w:val="000000"/>
                <w:szCs w:val="24"/>
                <w:lang w:eastAsia="en-US"/>
              </w:rPr>
              <w:t>n</w:t>
            </w:r>
            <w:r w:rsidRPr="00E5594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informera</w:t>
            </w:r>
            <w:r w:rsidR="00E46DF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r </w:t>
            </w:r>
            <w:r w:rsidRPr="00E55949">
              <w:rPr>
                <w:rFonts w:eastAsiaTheme="minorHAnsi"/>
                <w:bCs/>
                <w:color w:val="000000"/>
                <w:szCs w:val="24"/>
                <w:lang w:eastAsia="en-US"/>
              </w:rPr>
              <w:t>om regeringens syn på statliga bolags arbete med säkerhetsskyddsfrågor</w:t>
            </w:r>
            <w:r w:rsidR="00E46DF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den 1 mars kl. 11:00.</w:t>
            </w:r>
          </w:p>
          <w:p w:rsidR="00732AD3" w:rsidRDefault="00732AD3" w:rsidP="00732AD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5594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att utskottet </w:t>
            </w:r>
            <w:r w:rsidR="00406C1F">
              <w:rPr>
                <w:rFonts w:eastAsiaTheme="minorHAnsi"/>
                <w:bCs/>
                <w:color w:val="000000"/>
                <w:szCs w:val="24"/>
                <w:lang w:eastAsia="en-US"/>
              </w:rPr>
              <w:t>får information om</w:t>
            </w:r>
            <w:r w:rsidRPr="00E5594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proofErr w:type="spellStart"/>
            <w:r w:rsidRPr="00E55949">
              <w:rPr>
                <w:rFonts w:eastAsiaTheme="minorHAnsi"/>
                <w:bCs/>
                <w:color w:val="000000"/>
                <w:szCs w:val="24"/>
                <w:lang w:eastAsia="en-US"/>
              </w:rPr>
              <w:t>EBA:s</w:t>
            </w:r>
            <w:proofErr w:type="spellEnd"/>
            <w:r w:rsidRPr="00E5594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rapport om </w:t>
            </w:r>
            <w:r w:rsidR="00E356A2">
              <w:rPr>
                <w:rFonts w:eastAsiaTheme="minorHAnsi"/>
                <w:bCs/>
                <w:color w:val="000000"/>
                <w:szCs w:val="24"/>
                <w:lang w:eastAsia="en-US"/>
              </w:rPr>
              <w:t>Sveriges bistånd till A</w:t>
            </w:r>
            <w:r w:rsidRPr="00E55949">
              <w:rPr>
                <w:rFonts w:eastAsiaTheme="minorHAnsi"/>
                <w:bCs/>
                <w:color w:val="000000"/>
                <w:szCs w:val="24"/>
                <w:lang w:eastAsia="en-US"/>
              </w:rPr>
              <w:t>fghanistan den 17 mars kl.</w:t>
            </w:r>
            <w:r w:rsidR="00406C1F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Pr="00E55949">
              <w:rPr>
                <w:rFonts w:eastAsiaTheme="minorHAnsi"/>
                <w:bCs/>
                <w:color w:val="000000"/>
                <w:szCs w:val="24"/>
                <w:lang w:eastAsia="en-US"/>
              </w:rPr>
              <w:t>10:30.</w:t>
            </w:r>
          </w:p>
          <w:p w:rsidR="003419EC" w:rsidRDefault="003419EC" w:rsidP="00732AD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419EC" w:rsidRDefault="003419EC" w:rsidP="00732AD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419EC" w:rsidRPr="00E55949" w:rsidRDefault="003419EC" w:rsidP="00732AD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732AD3" w:rsidRDefault="00732AD3" w:rsidP="00732AD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55949">
              <w:rPr>
                <w:rFonts w:eastAsiaTheme="minorHAnsi"/>
                <w:bCs/>
                <w:color w:val="000000"/>
                <w:szCs w:val="24"/>
                <w:lang w:eastAsia="en-US"/>
              </w:rPr>
              <w:lastRenderedPageBreak/>
              <w:t>- att utskottet tillsammans med finansutskottet</w:t>
            </w:r>
            <w:r w:rsidR="00571ACF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får</w:t>
            </w:r>
            <w:r w:rsidR="00E46DF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information a</w:t>
            </w:r>
            <w:r w:rsidR="00571ACF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v regeringen (Finansdepartementet och UD) </w:t>
            </w:r>
            <w:r w:rsidR="001B3104">
              <w:rPr>
                <w:rFonts w:eastAsiaTheme="minorHAnsi"/>
                <w:bCs/>
                <w:color w:val="000000"/>
                <w:szCs w:val="24"/>
                <w:lang w:eastAsia="en-US"/>
              </w:rPr>
              <w:t>och</w:t>
            </w:r>
            <w:r w:rsidR="00E46DF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riksbankschefen </w:t>
            </w:r>
            <w:r w:rsidR="00FA71E5">
              <w:rPr>
                <w:rFonts w:eastAsiaTheme="minorHAnsi"/>
                <w:bCs/>
                <w:color w:val="000000"/>
                <w:szCs w:val="24"/>
                <w:lang w:eastAsia="en-US"/>
              </w:rPr>
              <w:t>inför</w:t>
            </w:r>
            <w:r w:rsidR="00E46DF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vårmöten</w:t>
            </w:r>
            <w:r w:rsidR="00FA71E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i IMF/WB</w:t>
            </w:r>
            <w:r w:rsidR="00E46DF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Pr="00E55949">
              <w:rPr>
                <w:rFonts w:eastAsiaTheme="minorHAnsi"/>
                <w:bCs/>
                <w:color w:val="000000"/>
                <w:szCs w:val="24"/>
                <w:lang w:eastAsia="en-US"/>
              </w:rPr>
              <w:t>den 7 april</w:t>
            </w:r>
            <w:r w:rsidR="00406C1F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kl.</w:t>
            </w:r>
            <w:r w:rsidRPr="00E5594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11:00</w:t>
            </w:r>
            <w:r w:rsidR="004E7D69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E356A2" w:rsidRDefault="00E356A2" w:rsidP="00732AD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165492" w:rsidRPr="00E55949" w:rsidRDefault="00E356A2" w:rsidP="00732AD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att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utkottet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får information om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EBA:s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årliga biståndsanalys av EBA den 19 maj kl. 09:00</w:t>
            </w:r>
          </w:p>
          <w:p w:rsidR="00732AD3" w:rsidRDefault="00732AD3" w:rsidP="00732AD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55949">
              <w:rPr>
                <w:rFonts w:eastAsiaTheme="minorHAnsi"/>
                <w:bCs/>
                <w:color w:val="000000"/>
                <w:szCs w:val="24"/>
                <w:lang w:eastAsia="en-US"/>
              </w:rPr>
              <w:t>- att utskottet genomför ett studiebesök på FRA den 28 april kl. 10:45-12:15 inom ramen för ett utskottssammanträde.</w:t>
            </w:r>
          </w:p>
          <w:p w:rsidR="001B3104" w:rsidRDefault="001B3104" w:rsidP="001B310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att utskottet genomför ett studiebesök på Utrikespolitiska institutet den 4 maj kl. 11:00-13:00. </w:t>
            </w:r>
          </w:p>
          <w:p w:rsidR="00E46DFA" w:rsidRDefault="00E46DFA" w:rsidP="00732AD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- att utskottet genomför ett studiebesök på Sipri den 11 maj kl. 17.00-19:00.</w:t>
            </w:r>
          </w:p>
          <w:p w:rsidR="00571ACF" w:rsidRDefault="00CB18BE" w:rsidP="00732AD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att riksdagen arrangerar en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veterandag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för tidigare riksdagsledamöter</w:t>
            </w:r>
            <w:r w:rsidR="00571ACF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samt att möte med utrikesutskottet äger rum 4 maj 14:45-15:30.</w:t>
            </w:r>
          </w:p>
          <w:p w:rsidR="009B456D" w:rsidRPr="00571ACF" w:rsidRDefault="00571ACF" w:rsidP="00C5683B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- att kansliet med kallelsen och utskicket till sammanträdet också skickade ut en uppdaterad tidplan i DMT.</w:t>
            </w:r>
          </w:p>
          <w:p w:rsidR="00571ACF" w:rsidRPr="00E55949" w:rsidRDefault="00571ACF" w:rsidP="00C5683B">
            <w:pP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</w:p>
          <w:p w:rsidR="001021C0" w:rsidRPr="00E55949" w:rsidRDefault="00E55949" w:rsidP="00C5683B">
            <w:pP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Sammanträdet</w:t>
            </w:r>
            <w:r w:rsidR="00732AD3" w:rsidRPr="00E55949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 ajournerades kl. 08:45.</w:t>
            </w:r>
          </w:p>
          <w:p w:rsidR="00732AD3" w:rsidRPr="00E55949" w:rsidRDefault="00732AD3" w:rsidP="00C5683B">
            <w:pP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</w:p>
          <w:p w:rsidR="00732AD3" w:rsidRDefault="00E55949" w:rsidP="00C5683B">
            <w:pP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Sammanträdet</w:t>
            </w:r>
            <w:r w:rsidR="00732AD3" w:rsidRPr="00E55949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 återupptogs kl. 09:00.</w:t>
            </w:r>
          </w:p>
          <w:p w:rsidR="00E46DFA" w:rsidRDefault="00E46DFA" w:rsidP="00C5683B">
            <w:pP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</w:p>
          <w:p w:rsidR="00E46DFA" w:rsidRPr="00E46DFA" w:rsidRDefault="00E46DFA" w:rsidP="00C5683B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E46DF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Medgivande att närvara </w:t>
            </w:r>
          </w:p>
          <w:p w:rsidR="00D10112" w:rsidRDefault="00D10112" w:rsidP="00C5683B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46DFA" w:rsidRDefault="00E46DFA" w:rsidP="00C5683B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beslutade att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att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ledamöter från försvarsutskottet fick närvara under punkt 2 på föredragningslistan.</w:t>
            </w:r>
          </w:p>
          <w:p w:rsidR="00D10112" w:rsidRDefault="00D10112" w:rsidP="00C5683B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D10112" w:rsidRPr="00E46DFA" w:rsidRDefault="00D10112" w:rsidP="00C5683B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förklarades omedelbart justerad.</w:t>
            </w:r>
          </w:p>
          <w:p w:rsidR="00732AD3" w:rsidRPr="00E55949" w:rsidRDefault="00732AD3" w:rsidP="00C5683B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32AD3" w:rsidRPr="00732AD3" w:rsidRDefault="00732AD3" w:rsidP="00732AD3">
            <w:pPr>
              <w:widowControl/>
              <w:rPr>
                <w:b/>
                <w:bCs/>
                <w:szCs w:val="24"/>
              </w:rPr>
            </w:pPr>
            <w:r w:rsidRPr="00732AD3">
              <w:rPr>
                <w:b/>
                <w:bCs/>
                <w:szCs w:val="24"/>
              </w:rPr>
              <w:t>Seminarium om Mali/Sahel som del av Riksdagens forskningsdag (tillsammans med försvarsutskottet)</w:t>
            </w:r>
          </w:p>
          <w:p w:rsidR="00732AD3" w:rsidRPr="00E55949" w:rsidRDefault="001021C0" w:rsidP="00732AD3">
            <w:pPr>
              <w:widowControl/>
              <w:rPr>
                <w:bCs/>
                <w:szCs w:val="24"/>
              </w:rPr>
            </w:pPr>
            <w:r w:rsidRPr="00E55949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  <w:r w:rsidR="00732AD3" w:rsidRPr="00E55949">
              <w:rPr>
                <w:bCs/>
                <w:szCs w:val="24"/>
              </w:rPr>
              <w:t xml:space="preserve">Inbjudna forskare från Försvarets forskningsinstitut (FOI) och Utrikespolitiska institutet (UI) gav presentationer om Mali/Sahel. </w:t>
            </w:r>
          </w:p>
          <w:p w:rsidR="00732AD3" w:rsidRPr="00732AD3" w:rsidRDefault="00732AD3" w:rsidP="00732AD3">
            <w:pPr>
              <w:widowControl/>
              <w:rPr>
                <w:bCs/>
                <w:szCs w:val="24"/>
              </w:rPr>
            </w:pPr>
          </w:p>
          <w:p w:rsidR="00732AD3" w:rsidRPr="00E55949" w:rsidRDefault="00732AD3" w:rsidP="00732AD3">
            <w:pPr>
              <w:widowControl/>
              <w:rPr>
                <w:bCs/>
                <w:szCs w:val="24"/>
              </w:rPr>
            </w:pPr>
            <w:r w:rsidRPr="00732AD3">
              <w:rPr>
                <w:bCs/>
                <w:szCs w:val="24"/>
              </w:rPr>
              <w:t>Ledamöternas frågor besvarades.</w:t>
            </w:r>
          </w:p>
          <w:p w:rsidR="00E66B60" w:rsidRPr="00E55949" w:rsidRDefault="00E66B60" w:rsidP="00732AD3">
            <w:pPr>
              <w:widowControl/>
              <w:rPr>
                <w:bCs/>
                <w:szCs w:val="24"/>
              </w:rPr>
            </w:pPr>
          </w:p>
          <w:p w:rsidR="00E66B60" w:rsidRPr="00E55949" w:rsidRDefault="00E66B60" w:rsidP="00732AD3">
            <w:pPr>
              <w:widowControl/>
              <w:rPr>
                <w:b/>
                <w:bCs/>
                <w:szCs w:val="24"/>
              </w:rPr>
            </w:pPr>
            <w:r w:rsidRPr="00E55949">
              <w:rPr>
                <w:b/>
                <w:bCs/>
                <w:szCs w:val="24"/>
              </w:rPr>
              <w:t>Beslut om att sammanträda parallellt med arbetsplenum</w:t>
            </w:r>
          </w:p>
          <w:p w:rsidR="00E66B60" w:rsidRPr="00E55949" w:rsidRDefault="00E66B60" w:rsidP="00732AD3">
            <w:pPr>
              <w:widowControl/>
              <w:rPr>
                <w:b/>
                <w:bCs/>
                <w:szCs w:val="24"/>
              </w:rPr>
            </w:pPr>
          </w:p>
          <w:p w:rsidR="00E66B60" w:rsidRPr="00E66B60" w:rsidRDefault="00E66B60" w:rsidP="00E66B60">
            <w:pPr>
              <w:widowControl/>
              <w:rPr>
                <w:bCs/>
                <w:szCs w:val="24"/>
              </w:rPr>
            </w:pPr>
            <w:r w:rsidRPr="00E66B60">
              <w:rPr>
                <w:bCs/>
                <w:szCs w:val="24"/>
              </w:rPr>
              <w:t xml:space="preserve">Utskottet beslutade att sammanträda parallellt med arbetsplenum. </w:t>
            </w:r>
          </w:p>
          <w:p w:rsidR="00E66B60" w:rsidRPr="00E66B60" w:rsidRDefault="00E66B60" w:rsidP="00E66B60">
            <w:pPr>
              <w:widowControl/>
              <w:rPr>
                <w:bCs/>
                <w:szCs w:val="24"/>
              </w:rPr>
            </w:pPr>
            <w:r w:rsidRPr="00E66B60">
              <w:rPr>
                <w:bCs/>
                <w:szCs w:val="24"/>
              </w:rPr>
              <w:br/>
              <w:t>Denna paragraf förklarades omedelbart justerad.</w:t>
            </w:r>
          </w:p>
          <w:p w:rsidR="00E66B60" w:rsidRPr="00E55949" w:rsidRDefault="00E66B60" w:rsidP="00732AD3">
            <w:pPr>
              <w:widowControl/>
              <w:rPr>
                <w:bCs/>
                <w:szCs w:val="24"/>
              </w:rPr>
            </w:pPr>
          </w:p>
          <w:p w:rsidR="00732AD3" w:rsidRPr="00E55949" w:rsidRDefault="00E55949" w:rsidP="00732AD3">
            <w:pPr>
              <w:widowControl/>
              <w:rPr>
                <w:bCs/>
                <w:i/>
                <w:szCs w:val="24"/>
              </w:rPr>
            </w:pPr>
            <w:r w:rsidRPr="00E55949">
              <w:rPr>
                <w:bCs/>
                <w:i/>
                <w:szCs w:val="24"/>
              </w:rPr>
              <w:t>Sammanträdet</w:t>
            </w:r>
            <w:r w:rsidR="00732AD3" w:rsidRPr="00E55949">
              <w:rPr>
                <w:bCs/>
                <w:i/>
                <w:szCs w:val="24"/>
              </w:rPr>
              <w:t xml:space="preserve"> ajournerades kl. 10:00</w:t>
            </w:r>
          </w:p>
          <w:p w:rsidR="00732AD3" w:rsidRPr="00E55949" w:rsidRDefault="00732AD3" w:rsidP="00732AD3">
            <w:pPr>
              <w:widowControl/>
              <w:rPr>
                <w:bCs/>
                <w:i/>
                <w:szCs w:val="24"/>
              </w:rPr>
            </w:pPr>
          </w:p>
          <w:p w:rsidR="009B456D" w:rsidRPr="00732AD3" w:rsidRDefault="00E55949" w:rsidP="00732AD3">
            <w:pPr>
              <w:widowControl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Sammanträdet</w:t>
            </w:r>
            <w:r w:rsidR="00732AD3" w:rsidRPr="00E55949">
              <w:rPr>
                <w:bCs/>
                <w:i/>
                <w:szCs w:val="24"/>
              </w:rPr>
              <w:t xml:space="preserve"> återupptogs kl. 11:30.</w:t>
            </w:r>
          </w:p>
          <w:p w:rsidR="0039340D" w:rsidRPr="00E55949" w:rsidRDefault="0039340D" w:rsidP="001021C0">
            <w:pPr>
              <w:rPr>
                <w:rFonts w:eastAsiaTheme="minorHAnsi"/>
                <w:bCs/>
                <w:szCs w:val="24"/>
                <w:lang w:eastAsia="en-US"/>
              </w:rPr>
            </w:pPr>
          </w:p>
        </w:tc>
      </w:tr>
      <w:tr w:rsidR="00E755ED" w:rsidRPr="004B367D" w:rsidTr="001021C0">
        <w:trPr>
          <w:trHeight w:val="1088"/>
        </w:trPr>
        <w:tc>
          <w:tcPr>
            <w:tcW w:w="567" w:type="dxa"/>
          </w:tcPr>
          <w:p w:rsidR="00E755ED" w:rsidRPr="00E55949" w:rsidRDefault="00E755ED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55949">
              <w:rPr>
                <w:b/>
                <w:szCs w:val="24"/>
              </w:rPr>
              <w:lastRenderedPageBreak/>
              <w:t xml:space="preserve">§ </w:t>
            </w:r>
            <w:r w:rsidR="004E7D69">
              <w:rPr>
                <w:b/>
                <w:szCs w:val="24"/>
              </w:rPr>
              <w:t>8</w:t>
            </w:r>
          </w:p>
        </w:tc>
        <w:tc>
          <w:tcPr>
            <w:tcW w:w="6947" w:type="dxa"/>
          </w:tcPr>
          <w:p w:rsidR="001021C0" w:rsidRPr="00E55949" w:rsidRDefault="00E66B60" w:rsidP="008F5C20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E5594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Medgivande att närvara </w:t>
            </w:r>
          </w:p>
          <w:p w:rsidR="001021C0" w:rsidRPr="00E55949" w:rsidRDefault="001021C0" w:rsidP="008F5C20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E66B60" w:rsidRPr="00E66B60" w:rsidRDefault="00E66B60" w:rsidP="00E66B60">
            <w:pPr>
              <w:widowControl/>
              <w:rPr>
                <w:bCs/>
                <w:szCs w:val="24"/>
              </w:rPr>
            </w:pPr>
            <w:r w:rsidRPr="00E66B60">
              <w:rPr>
                <w:bCs/>
                <w:szCs w:val="24"/>
              </w:rPr>
              <w:t xml:space="preserve">Utskottet beslutade att Caroline Jender Pamrin från EU-nämnden fick närvara under punkt </w:t>
            </w:r>
            <w:r w:rsidR="00E46DFA">
              <w:rPr>
                <w:bCs/>
                <w:szCs w:val="24"/>
              </w:rPr>
              <w:t>1</w:t>
            </w:r>
            <w:r w:rsidRPr="00E66B60">
              <w:rPr>
                <w:bCs/>
                <w:szCs w:val="24"/>
              </w:rPr>
              <w:t xml:space="preserve"> på föredragningslistan.</w:t>
            </w:r>
          </w:p>
          <w:p w:rsidR="00E66B60" w:rsidRPr="00E66B60" w:rsidRDefault="00E66B60" w:rsidP="00E66B60">
            <w:pPr>
              <w:widowControl/>
              <w:rPr>
                <w:bCs/>
                <w:szCs w:val="24"/>
              </w:rPr>
            </w:pPr>
          </w:p>
          <w:p w:rsidR="00D10112" w:rsidRPr="00E66B60" w:rsidRDefault="00E66B60" w:rsidP="00E66B60">
            <w:pPr>
              <w:widowControl/>
              <w:rPr>
                <w:bCs/>
                <w:szCs w:val="24"/>
              </w:rPr>
            </w:pPr>
            <w:r w:rsidRPr="00E66B60">
              <w:rPr>
                <w:bCs/>
                <w:szCs w:val="24"/>
              </w:rPr>
              <w:t>Denna paragraf förklarades omedelbart justerad.</w:t>
            </w:r>
          </w:p>
          <w:p w:rsidR="008F5C20" w:rsidRPr="00E55949" w:rsidRDefault="008F5C20" w:rsidP="008F5C20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E755ED" w:rsidRPr="004B367D" w:rsidTr="00EB67C8">
        <w:trPr>
          <w:trHeight w:val="884"/>
        </w:trPr>
        <w:tc>
          <w:tcPr>
            <w:tcW w:w="567" w:type="dxa"/>
          </w:tcPr>
          <w:p w:rsidR="00E755ED" w:rsidRPr="00E55949" w:rsidRDefault="00E755ED" w:rsidP="00E755ED">
            <w:pPr>
              <w:rPr>
                <w:b/>
                <w:szCs w:val="24"/>
              </w:rPr>
            </w:pPr>
            <w:bookmarkStart w:id="1" w:name="_Hlk95832759"/>
            <w:r w:rsidRPr="00E55949">
              <w:rPr>
                <w:b/>
                <w:szCs w:val="24"/>
              </w:rPr>
              <w:t xml:space="preserve">§ </w:t>
            </w:r>
            <w:r w:rsidR="004E7D69">
              <w:rPr>
                <w:b/>
                <w:szCs w:val="24"/>
              </w:rPr>
              <w:t>9</w:t>
            </w:r>
          </w:p>
        </w:tc>
        <w:tc>
          <w:tcPr>
            <w:tcW w:w="6947" w:type="dxa"/>
          </w:tcPr>
          <w:p w:rsidR="00E755ED" w:rsidRPr="00E55949" w:rsidRDefault="00E66B60" w:rsidP="00E755E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bookmarkStart w:id="2" w:name="_Hlk95832584"/>
            <w:r w:rsidRPr="00E5594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Säkerhetsläget Ryssland/Ukraina och sanktioner (tillsammans med försvarsutskottet)</w:t>
            </w:r>
          </w:p>
          <w:p w:rsidR="004931C0" w:rsidRPr="00E55949" w:rsidRDefault="004931C0" w:rsidP="004931C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bookmarkEnd w:id="2"/>
          <w:p w:rsidR="00E66B60" w:rsidRPr="00E66B60" w:rsidRDefault="00E66B60" w:rsidP="00E66B60">
            <w:pPr>
              <w:widowControl/>
              <w:rPr>
                <w:bCs/>
                <w:szCs w:val="24"/>
              </w:rPr>
            </w:pPr>
            <w:r w:rsidRPr="00E66B60">
              <w:rPr>
                <w:bCs/>
                <w:szCs w:val="24"/>
              </w:rPr>
              <w:t xml:space="preserve">Kabinettssekreterare Robert Rydberg med medarbetare från Utrikesdepartementet och statssekreterare Jan-Olof Lind med </w:t>
            </w:r>
            <w:r w:rsidRPr="00E66B60">
              <w:rPr>
                <w:bCs/>
                <w:szCs w:val="24"/>
              </w:rPr>
              <w:lastRenderedPageBreak/>
              <w:t>medarbetare från Försvarsdepartementet informerade utskottet om rådande säkerhetsläge gällande Ryssland/Ukraina och sanktioner.</w:t>
            </w:r>
          </w:p>
          <w:p w:rsidR="00E66B60" w:rsidRPr="00E66B60" w:rsidRDefault="00E66B60" w:rsidP="00E66B60">
            <w:pPr>
              <w:widowControl/>
              <w:rPr>
                <w:bCs/>
                <w:szCs w:val="24"/>
              </w:rPr>
            </w:pPr>
          </w:p>
          <w:p w:rsidR="00D10112" w:rsidRDefault="00E66B60" w:rsidP="00E66B60">
            <w:pPr>
              <w:widowControl/>
              <w:rPr>
                <w:bCs/>
                <w:szCs w:val="24"/>
              </w:rPr>
            </w:pPr>
            <w:r w:rsidRPr="00E66B60">
              <w:rPr>
                <w:bCs/>
                <w:szCs w:val="24"/>
              </w:rPr>
              <w:t>Ledamöternas frågor besvarades.</w:t>
            </w:r>
          </w:p>
          <w:p w:rsidR="00D10112" w:rsidRDefault="00D10112" w:rsidP="00E66B60">
            <w:pPr>
              <w:widowControl/>
              <w:rPr>
                <w:bCs/>
                <w:szCs w:val="24"/>
              </w:rPr>
            </w:pPr>
          </w:p>
          <w:p w:rsidR="00E66B60" w:rsidRPr="00E66B60" w:rsidRDefault="00E66B60" w:rsidP="00E66B60">
            <w:pPr>
              <w:widowControl/>
              <w:rPr>
                <w:bCs/>
                <w:szCs w:val="24"/>
              </w:rPr>
            </w:pPr>
            <w:r w:rsidRPr="00E66B60">
              <w:rPr>
                <w:bCs/>
                <w:szCs w:val="24"/>
              </w:rPr>
              <w:t xml:space="preserve">Utskottet beslutade att tystnadsplikt enligt 7 kap. 20 § riksdagsordningen ska gälla för </w:t>
            </w:r>
            <w:r w:rsidR="004E7D69">
              <w:rPr>
                <w:bCs/>
                <w:szCs w:val="24"/>
              </w:rPr>
              <w:t>vissa</w:t>
            </w:r>
            <w:r w:rsidRPr="00E66B60">
              <w:rPr>
                <w:bCs/>
                <w:szCs w:val="24"/>
              </w:rPr>
              <w:t xml:space="preserve"> uppgifter som lämnats om regeringens överväganden då det gäller möjligt stöd till Ukraina.</w:t>
            </w:r>
          </w:p>
          <w:p w:rsidR="00E66B60" w:rsidRPr="00E66B60" w:rsidRDefault="00E66B60" w:rsidP="00E66B60">
            <w:pPr>
              <w:widowControl/>
              <w:rPr>
                <w:bCs/>
                <w:szCs w:val="24"/>
              </w:rPr>
            </w:pPr>
          </w:p>
          <w:p w:rsidR="00E66B60" w:rsidRPr="00E66B60" w:rsidRDefault="00E66B60" w:rsidP="00E66B60">
            <w:pPr>
              <w:widowControl/>
              <w:rPr>
                <w:bCs/>
                <w:szCs w:val="24"/>
              </w:rPr>
            </w:pPr>
            <w:r w:rsidRPr="00E66B60">
              <w:rPr>
                <w:bCs/>
                <w:szCs w:val="24"/>
              </w:rPr>
              <w:t>Denna paragraf förklarades omedelbart justerad.</w:t>
            </w:r>
          </w:p>
          <w:p w:rsidR="00B61F48" w:rsidRPr="00E55949" w:rsidRDefault="00B61F48" w:rsidP="00E66B60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bookmarkEnd w:id="1"/>
      <w:tr w:rsidR="001A2839" w:rsidRPr="008E5D3A" w:rsidTr="004756A5">
        <w:trPr>
          <w:trHeight w:val="884"/>
        </w:trPr>
        <w:tc>
          <w:tcPr>
            <w:tcW w:w="567" w:type="dxa"/>
          </w:tcPr>
          <w:p w:rsidR="001A2839" w:rsidRPr="00E55949" w:rsidRDefault="001A2839" w:rsidP="001A2839">
            <w:pPr>
              <w:rPr>
                <w:b/>
                <w:szCs w:val="24"/>
              </w:rPr>
            </w:pPr>
            <w:r w:rsidRPr="00E55949">
              <w:rPr>
                <w:b/>
                <w:szCs w:val="24"/>
              </w:rPr>
              <w:lastRenderedPageBreak/>
              <w:t xml:space="preserve">§ </w:t>
            </w:r>
            <w:r w:rsidR="004E7D69">
              <w:rPr>
                <w:b/>
                <w:szCs w:val="24"/>
              </w:rPr>
              <w:t>10</w:t>
            </w:r>
          </w:p>
          <w:p w:rsidR="001021C0" w:rsidRPr="00E55949" w:rsidRDefault="001021C0" w:rsidP="001A2839">
            <w:pPr>
              <w:rPr>
                <w:b/>
                <w:szCs w:val="24"/>
              </w:rPr>
            </w:pPr>
          </w:p>
          <w:p w:rsidR="004F19A7" w:rsidRPr="00E55949" w:rsidRDefault="004F19A7" w:rsidP="001A2839">
            <w:pPr>
              <w:rPr>
                <w:b/>
                <w:szCs w:val="24"/>
              </w:rPr>
            </w:pPr>
          </w:p>
          <w:p w:rsidR="001021C0" w:rsidRPr="00E55949" w:rsidRDefault="001021C0" w:rsidP="001A2839">
            <w:pPr>
              <w:rPr>
                <w:b/>
                <w:szCs w:val="24"/>
              </w:rPr>
            </w:pPr>
          </w:p>
        </w:tc>
        <w:tc>
          <w:tcPr>
            <w:tcW w:w="6947" w:type="dxa"/>
          </w:tcPr>
          <w:p w:rsidR="001A2839" w:rsidRPr="00E55949" w:rsidRDefault="00E66B60" w:rsidP="001A283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E5594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1021C0" w:rsidRPr="00E55949" w:rsidRDefault="001021C0" w:rsidP="001A283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66B60" w:rsidRPr="00E66B60" w:rsidRDefault="00E66B60" w:rsidP="00E66B60">
            <w:pPr>
              <w:widowControl/>
              <w:rPr>
                <w:bCs/>
                <w:szCs w:val="24"/>
              </w:rPr>
            </w:pPr>
            <w:r w:rsidRPr="00E66B60">
              <w:rPr>
                <w:bCs/>
                <w:szCs w:val="24"/>
              </w:rPr>
              <w:t>Utskottet beslutade att nästa sammanträde ska äga rum tisdagen den 1 mars kl. 0</w:t>
            </w:r>
            <w:r w:rsidR="00A602D4">
              <w:rPr>
                <w:bCs/>
                <w:szCs w:val="24"/>
              </w:rPr>
              <w:t>9</w:t>
            </w:r>
            <w:r w:rsidRPr="00E66B60">
              <w:rPr>
                <w:bCs/>
                <w:szCs w:val="24"/>
              </w:rPr>
              <w:t>:</w:t>
            </w:r>
            <w:r w:rsidR="00E46DFA">
              <w:rPr>
                <w:bCs/>
                <w:szCs w:val="24"/>
              </w:rPr>
              <w:t>3</w:t>
            </w:r>
            <w:r w:rsidRPr="00E66B60">
              <w:rPr>
                <w:bCs/>
                <w:szCs w:val="24"/>
              </w:rPr>
              <w:t>0.</w:t>
            </w:r>
          </w:p>
          <w:p w:rsidR="004F19A7" w:rsidRPr="00E55949" w:rsidRDefault="004F19A7" w:rsidP="004F19A7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1A2839" w:rsidRPr="00E55949" w:rsidRDefault="001A2839" w:rsidP="001A283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E5594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</w:tc>
      </w:tr>
      <w:bookmarkEnd w:id="0"/>
      <w:tr w:rsidR="00C90BD2" w:rsidRPr="004B367D" w:rsidTr="00EB67C8">
        <w:trPr>
          <w:trHeight w:val="884"/>
        </w:trPr>
        <w:tc>
          <w:tcPr>
            <w:tcW w:w="567" w:type="dxa"/>
          </w:tcPr>
          <w:p w:rsidR="00C90BD2" w:rsidRDefault="00C90BD2" w:rsidP="001A2839">
            <w:pPr>
              <w:rPr>
                <w:b/>
              </w:rPr>
            </w:pPr>
          </w:p>
        </w:tc>
        <w:tc>
          <w:tcPr>
            <w:tcW w:w="6947" w:type="dxa"/>
          </w:tcPr>
          <w:p w:rsidR="00C90BD2" w:rsidRPr="001A2839" w:rsidRDefault="00C90BD2" w:rsidP="001A283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DA544F" w:rsidRPr="004B367D" w:rsidTr="00EB67C8">
        <w:trPr>
          <w:trHeight w:val="884"/>
        </w:trPr>
        <w:tc>
          <w:tcPr>
            <w:tcW w:w="567" w:type="dxa"/>
          </w:tcPr>
          <w:p w:rsidR="00DA544F" w:rsidRDefault="00DA544F" w:rsidP="001A2839">
            <w:pPr>
              <w:rPr>
                <w:b/>
              </w:rPr>
            </w:pPr>
          </w:p>
        </w:tc>
        <w:tc>
          <w:tcPr>
            <w:tcW w:w="6947" w:type="dxa"/>
          </w:tcPr>
          <w:p w:rsidR="00DA544F" w:rsidRPr="001A2839" w:rsidRDefault="00DA544F" w:rsidP="001A283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</w:tbl>
    <w:p w:rsidR="00175CF2" w:rsidRDefault="00175CF2" w:rsidP="0050083A">
      <w:pPr>
        <w:rPr>
          <w:highlight w:val="yellow"/>
        </w:rPr>
      </w:pPr>
    </w:p>
    <w:p w:rsidR="00C05636" w:rsidRDefault="00C05636" w:rsidP="0050083A">
      <w:pPr>
        <w:rPr>
          <w:highlight w:val="yellow"/>
        </w:rPr>
      </w:pPr>
    </w:p>
    <w:p w:rsidR="00C05636" w:rsidRDefault="00C05636" w:rsidP="0050083A">
      <w:pPr>
        <w:rPr>
          <w:highlight w:val="yellow"/>
        </w:rPr>
      </w:pPr>
    </w:p>
    <w:p w:rsidR="00C05636" w:rsidRPr="004B367D" w:rsidRDefault="00C05636" w:rsidP="0050083A">
      <w:pPr>
        <w:rPr>
          <w:highlight w:val="yellow"/>
        </w:rPr>
      </w:pPr>
    </w:p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:rsidTr="00EB67C8">
        <w:tc>
          <w:tcPr>
            <w:tcW w:w="7156" w:type="dxa"/>
          </w:tcPr>
          <w:p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t>Vid protokollet</w:t>
            </w:r>
          </w:p>
          <w:p w:rsidR="00E97ABF" w:rsidRDefault="00E97ABF" w:rsidP="00812C87">
            <w:pPr>
              <w:tabs>
                <w:tab w:val="left" w:pos="1701"/>
              </w:tabs>
            </w:pPr>
            <w:r w:rsidRPr="00EE482B">
              <w:br/>
            </w:r>
          </w:p>
          <w:p w:rsidR="00812C87" w:rsidRDefault="00277D9E" w:rsidP="00812C87">
            <w:pPr>
              <w:tabs>
                <w:tab w:val="left" w:pos="1701"/>
              </w:tabs>
            </w:pPr>
            <w:r>
              <w:t>Linnea Andersson Formgren</w:t>
            </w: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4F681F">
              <w:t xml:space="preserve">Justeras den </w:t>
            </w:r>
            <w:r w:rsidR="00163BAA">
              <w:t>1</w:t>
            </w:r>
            <w:r w:rsidR="009B73BE">
              <w:t xml:space="preserve"> </w:t>
            </w:r>
            <w:r w:rsidR="00163BAA">
              <w:t>mars</w:t>
            </w:r>
            <w:r w:rsidR="009B73BE">
              <w:t xml:space="preserve"> 2022</w:t>
            </w: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:rsidR="00716AF6" w:rsidRPr="004B367D" w:rsidRDefault="00B61F48" w:rsidP="00E97ABF">
            <w:pPr>
              <w:tabs>
                <w:tab w:val="left" w:pos="1701"/>
              </w:tabs>
              <w:rPr>
                <w:highlight w:val="yellow"/>
              </w:rPr>
            </w:pPr>
            <w:r>
              <w:t>Kenneth G. Forslund</w:t>
            </w:r>
          </w:p>
        </w:tc>
      </w:tr>
    </w:tbl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67"/>
        <w:gridCol w:w="368"/>
        <w:gridCol w:w="366"/>
        <w:gridCol w:w="369"/>
        <w:gridCol w:w="368"/>
        <w:gridCol w:w="369"/>
        <w:gridCol w:w="368"/>
        <w:gridCol w:w="368"/>
        <w:gridCol w:w="368"/>
        <w:gridCol w:w="369"/>
        <w:gridCol w:w="368"/>
        <w:gridCol w:w="293"/>
        <w:gridCol w:w="75"/>
        <w:gridCol w:w="287"/>
        <w:gridCol w:w="81"/>
        <w:gridCol w:w="281"/>
        <w:gridCol w:w="88"/>
        <w:gridCol w:w="274"/>
        <w:gridCol w:w="94"/>
        <w:gridCol w:w="372"/>
        <w:gridCol w:w="15"/>
      </w:tblGrid>
      <w:tr w:rsidR="0050083A" w:rsidRPr="003504FA" w:rsidTr="003504FA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2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E97ABF" w:rsidRPr="003504FA">
              <w:rPr>
                <w:sz w:val="20"/>
              </w:rPr>
              <w:t>1</w:t>
            </w:r>
            <w:r w:rsidRPr="003504FA">
              <w:rPr>
                <w:sz w:val="20"/>
              </w:rPr>
              <w:t>/2</w:t>
            </w:r>
            <w:r w:rsidR="00E97ABF" w:rsidRPr="003504FA">
              <w:rPr>
                <w:sz w:val="20"/>
              </w:rPr>
              <w:t>2</w:t>
            </w:r>
            <w:r w:rsidRPr="003504FA">
              <w:rPr>
                <w:sz w:val="20"/>
              </w:rPr>
              <w:t>:</w:t>
            </w:r>
            <w:r w:rsidR="00A57499">
              <w:rPr>
                <w:sz w:val="20"/>
              </w:rPr>
              <w:t>2</w:t>
            </w:r>
            <w:r w:rsidR="00C05636">
              <w:rPr>
                <w:sz w:val="20"/>
              </w:rPr>
              <w:t>3</w:t>
            </w:r>
          </w:p>
        </w:tc>
      </w:tr>
      <w:tr w:rsidR="0050083A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 xml:space="preserve">§ </w:t>
            </w:r>
            <w:proofErr w:type="gramStart"/>
            <w:r w:rsidRPr="002A1D92">
              <w:rPr>
                <w:sz w:val="19"/>
                <w:szCs w:val="19"/>
              </w:rPr>
              <w:t>1</w:t>
            </w:r>
            <w:r w:rsidR="00277D9E">
              <w:rPr>
                <w:sz w:val="19"/>
                <w:szCs w:val="19"/>
              </w:rPr>
              <w:t>-</w:t>
            </w:r>
            <w:r w:rsidR="00E66B60">
              <w:rPr>
                <w:sz w:val="19"/>
                <w:szCs w:val="19"/>
              </w:rPr>
              <w:t>4</w:t>
            </w:r>
            <w:proofErr w:type="gramEnd"/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</w:t>
            </w:r>
            <w:r w:rsidR="00175CF2" w:rsidRPr="002A1D92">
              <w:rPr>
                <w:sz w:val="19"/>
                <w:szCs w:val="19"/>
              </w:rPr>
              <w:t xml:space="preserve"> </w:t>
            </w:r>
            <w:proofErr w:type="gramStart"/>
            <w:r w:rsidR="00E66B60">
              <w:rPr>
                <w:sz w:val="19"/>
                <w:szCs w:val="19"/>
              </w:rPr>
              <w:t>5-6</w:t>
            </w:r>
            <w:proofErr w:type="gramEnd"/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3A" w:rsidRPr="00FB2F04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§ </w:t>
            </w:r>
            <w:proofErr w:type="gramStart"/>
            <w:r w:rsidR="00E66B60">
              <w:rPr>
                <w:sz w:val="19"/>
                <w:szCs w:val="19"/>
              </w:rPr>
              <w:t>7-</w:t>
            </w:r>
            <w:r w:rsidR="00CF5F37">
              <w:rPr>
                <w:sz w:val="19"/>
                <w:szCs w:val="19"/>
              </w:rPr>
              <w:t>10</w:t>
            </w:r>
            <w:proofErr w:type="gramEnd"/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5A0B0D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A57499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2D4929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C05636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5A0B0D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2D4929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C05636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</w:tr>
      <w:tr w:rsidR="005A0B0D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2D4929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C05636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</w:tr>
      <w:tr w:rsidR="005A0B0D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A57499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2D4929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C05636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</w:tr>
      <w:tr w:rsidR="005A0B0D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E66B60" w:rsidP="005A0B0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2D4929" w:rsidP="005A0B0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9B456D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</w:tr>
      <w:tr w:rsidR="005A0B0D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2D4929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2D4929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C05636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</w:tr>
      <w:tr w:rsidR="005A0B0D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A57499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2D4929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C05636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</w:tr>
      <w:tr w:rsidR="005A0B0D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2D4929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C05636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2D4929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2D4929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C05636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2D4929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2D4929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C05636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Diana Laitinen Carlsson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2D4929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C05636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 xml:space="preserve">Lars Adaktusson (KD)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7969BD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2D4929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C05636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2D4929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Alexandra Völker</w:t>
            </w:r>
            <w:r w:rsidR="00FE2742">
              <w:rPr>
                <w:snapToGrid w:val="0"/>
                <w:sz w:val="21"/>
                <w:szCs w:val="21"/>
              </w:rPr>
              <w:t xml:space="preserve"> </w:t>
            </w:r>
            <w:r w:rsidR="00FE2742" w:rsidRPr="003504FA">
              <w:rPr>
                <w:snapToGrid w:val="0"/>
                <w:sz w:val="21"/>
                <w:szCs w:val="21"/>
              </w:rPr>
              <w:t>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2D4929" w:rsidP="00FE274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2D4929" w:rsidP="00FE274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C05636" w:rsidP="00FE274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2D4929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C05636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Aron Emilsson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A57499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2D4929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C05636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Maria Ferm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2D4929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C05636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A57499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2D4929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C05636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Helena Storckenfeldt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2D4929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2D4929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C05636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Anders Österberg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2D4929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C05636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2D4929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C05636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2D4929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C05636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2D4929" w:rsidP="00FE2742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C05636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Linda Modig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2D4929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C05636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2D4929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2D4929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C05636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2D4929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C05636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7969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2D4929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C05636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Emilia Töyrä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2D4929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C05636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7969BD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2D4929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C05636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Maria Nilsson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E55949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C05636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E55949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C05636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C05636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Annika Hirvonen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B9607C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C05636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2D4929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B9607C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C05636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B9607C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C05636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B9607C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C05636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B9607C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C05636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B9607C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C05636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E55949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E55949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C05636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2D4929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B9607C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C05636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2A1D92" w:rsidRDefault="00A57499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2A1D92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2A1D92" w:rsidRDefault="00B9607C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C05636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2D4929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B9607C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C05636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2661C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B9607C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C05636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E66B60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B9607C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C05636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7969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B9607C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C05636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E66B60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B9607C" w:rsidRDefault="00B32D2C" w:rsidP="00FE2742">
            <w:pPr>
              <w:rPr>
                <w:sz w:val="20"/>
              </w:rPr>
            </w:pPr>
            <w:r>
              <w:rPr>
                <w:b/>
                <w:strike/>
                <w:sz w:val="20"/>
              </w:rPr>
              <w:softHyphen/>
            </w:r>
            <w:r>
              <w:rPr>
                <w:b/>
                <w:strike/>
                <w:sz w:val="20"/>
              </w:rPr>
              <w:softHyphen/>
            </w:r>
            <w:r>
              <w:rPr>
                <w:b/>
                <w:strike/>
                <w:sz w:val="20"/>
              </w:rPr>
              <w:softHyphen/>
            </w:r>
            <w:r>
              <w:rPr>
                <w:b/>
                <w:strike/>
                <w:sz w:val="20"/>
              </w:rPr>
              <w:softHyphen/>
            </w:r>
            <w:r w:rsidR="009B456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E55949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2661C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B9607C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C05636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Pål Jonson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2D4929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B9607C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C05636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B456D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B9607C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B456D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92661C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Pr="003504FA" w:rsidRDefault="0092661C" w:rsidP="0092661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Janine Alm Ericson</w:t>
            </w:r>
            <w:r w:rsidRPr="003504FA">
              <w:rPr>
                <w:snapToGrid w:val="0"/>
                <w:sz w:val="21"/>
                <w:szCs w:val="21"/>
              </w:rPr>
              <w:t xml:space="preserve"> (</w:t>
            </w:r>
            <w:r w:rsidR="00C12596">
              <w:rPr>
                <w:snapToGrid w:val="0"/>
                <w:sz w:val="21"/>
                <w:szCs w:val="21"/>
              </w:rPr>
              <w:t>MP</w:t>
            </w:r>
            <w:bookmarkStart w:id="3" w:name="_GoBack"/>
            <w:bookmarkEnd w:id="3"/>
            <w:r w:rsidRPr="003504FA">
              <w:rPr>
                <w:snapToGrid w:val="0"/>
                <w:sz w:val="21"/>
                <w:szCs w:val="21"/>
              </w:rPr>
              <w:t>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Pr="003504FA" w:rsidRDefault="00E66B60" w:rsidP="0092661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Pr="003504FA" w:rsidRDefault="00B9607C" w:rsidP="0092661C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Pr="003504FA" w:rsidRDefault="009B456D" w:rsidP="0092661C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</w:tr>
      <w:tr w:rsidR="0092661C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Pr="003504FA" w:rsidRDefault="0092661C" w:rsidP="0092661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Stefan Plath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Default="002D4929" w:rsidP="0092661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Default="00B9607C" w:rsidP="0092661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Default="00C05636" w:rsidP="0092661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Default="0092661C" w:rsidP="0092661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</w:tr>
      <w:tr w:rsidR="0092661C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26" w:type="dxa"/>
            <w:gridSpan w:val="15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 w:rsidR="007969BD"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62" w:type="dxa"/>
            <w:gridSpan w:val="2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2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92661C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26" w:type="dxa"/>
            <w:gridSpan w:val="15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62" w:type="dxa"/>
            <w:gridSpan w:val="2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2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A37376" w:rsidRDefault="00A37376" w:rsidP="00F56ABF">
      <w:pPr>
        <w:rPr>
          <w:sz w:val="16"/>
          <w:szCs w:val="16"/>
        </w:rPr>
      </w:pPr>
    </w:p>
    <w:p w:rsidR="00286A5C" w:rsidRDefault="00286A5C" w:rsidP="00F56ABF">
      <w:pPr>
        <w:rPr>
          <w:sz w:val="16"/>
          <w:szCs w:val="16"/>
        </w:rPr>
      </w:pPr>
    </w:p>
    <w:p w:rsidR="00560702" w:rsidRDefault="00560702" w:rsidP="00F56ABF">
      <w:pPr>
        <w:rPr>
          <w:sz w:val="16"/>
          <w:szCs w:val="16"/>
        </w:rPr>
      </w:pPr>
    </w:p>
    <w:sectPr w:rsidR="00560702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A89" w:rsidRDefault="005D0A89" w:rsidP="00286A5C">
      <w:r>
        <w:separator/>
      </w:r>
    </w:p>
  </w:endnote>
  <w:endnote w:type="continuationSeparator" w:id="0">
    <w:p w:rsidR="005D0A89" w:rsidRDefault="005D0A89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A89" w:rsidRDefault="005D0A89" w:rsidP="00286A5C">
      <w:r>
        <w:separator/>
      </w:r>
    </w:p>
  </w:footnote>
  <w:footnote w:type="continuationSeparator" w:id="0">
    <w:p w:rsidR="005D0A89" w:rsidRDefault="005D0A89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7A1A"/>
    <w:multiLevelType w:val="hybridMultilevel"/>
    <w:tmpl w:val="505AF41E"/>
    <w:lvl w:ilvl="0" w:tplc="3C281FE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27590"/>
    <w:multiLevelType w:val="hybridMultilevel"/>
    <w:tmpl w:val="304061CA"/>
    <w:lvl w:ilvl="0" w:tplc="503A3E16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001EC"/>
    <w:multiLevelType w:val="hybridMultilevel"/>
    <w:tmpl w:val="4F04C76A"/>
    <w:lvl w:ilvl="0" w:tplc="366ADDBE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D722E"/>
    <w:multiLevelType w:val="hybridMultilevel"/>
    <w:tmpl w:val="F0267D08"/>
    <w:lvl w:ilvl="0" w:tplc="00F4D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C25FC"/>
    <w:multiLevelType w:val="hybridMultilevel"/>
    <w:tmpl w:val="B2B65DE0"/>
    <w:lvl w:ilvl="0" w:tplc="EEF4A71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51770D"/>
    <w:multiLevelType w:val="hybridMultilevel"/>
    <w:tmpl w:val="06843FD2"/>
    <w:lvl w:ilvl="0" w:tplc="6590DD1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6B1FAD"/>
    <w:multiLevelType w:val="hybridMultilevel"/>
    <w:tmpl w:val="0A968BF0"/>
    <w:lvl w:ilvl="0" w:tplc="4522BD9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33264"/>
    <w:multiLevelType w:val="hybridMultilevel"/>
    <w:tmpl w:val="6576D6DC"/>
    <w:lvl w:ilvl="0" w:tplc="C218C97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70CD7"/>
    <w:multiLevelType w:val="hybridMultilevel"/>
    <w:tmpl w:val="2962F97E"/>
    <w:lvl w:ilvl="0" w:tplc="300218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554653"/>
    <w:multiLevelType w:val="hybridMultilevel"/>
    <w:tmpl w:val="87AE8246"/>
    <w:lvl w:ilvl="0" w:tplc="876EE6D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2"/>
  </w:num>
  <w:num w:numId="4">
    <w:abstractNumId w:val="5"/>
  </w:num>
  <w:num w:numId="5">
    <w:abstractNumId w:val="11"/>
  </w:num>
  <w:num w:numId="6">
    <w:abstractNumId w:val="9"/>
  </w:num>
  <w:num w:numId="7">
    <w:abstractNumId w:val="15"/>
  </w:num>
  <w:num w:numId="8">
    <w:abstractNumId w:val="4"/>
  </w:num>
  <w:num w:numId="9">
    <w:abstractNumId w:val="17"/>
  </w:num>
  <w:num w:numId="10">
    <w:abstractNumId w:val="10"/>
  </w:num>
  <w:num w:numId="11">
    <w:abstractNumId w:val="12"/>
  </w:num>
  <w:num w:numId="12">
    <w:abstractNumId w:val="22"/>
  </w:num>
  <w:num w:numId="13">
    <w:abstractNumId w:val="1"/>
  </w:num>
  <w:num w:numId="14">
    <w:abstractNumId w:val="7"/>
  </w:num>
  <w:num w:numId="15">
    <w:abstractNumId w:val="24"/>
  </w:num>
  <w:num w:numId="16">
    <w:abstractNumId w:val="23"/>
  </w:num>
  <w:num w:numId="17">
    <w:abstractNumId w:val="0"/>
  </w:num>
  <w:num w:numId="18">
    <w:abstractNumId w:val="25"/>
  </w:num>
  <w:num w:numId="19">
    <w:abstractNumId w:val="14"/>
  </w:num>
  <w:num w:numId="20">
    <w:abstractNumId w:val="13"/>
  </w:num>
  <w:num w:numId="21">
    <w:abstractNumId w:val="19"/>
  </w:num>
  <w:num w:numId="22">
    <w:abstractNumId w:val="3"/>
  </w:num>
  <w:num w:numId="23">
    <w:abstractNumId w:val="16"/>
  </w:num>
  <w:num w:numId="24">
    <w:abstractNumId w:val="18"/>
  </w:num>
  <w:num w:numId="25">
    <w:abstractNumId w:val="8"/>
  </w:num>
  <w:num w:numId="26">
    <w:abstractNumId w:val="6"/>
  </w:num>
  <w:num w:numId="27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DEE"/>
    <w:rsid w:val="00012143"/>
    <w:rsid w:val="00017AA8"/>
    <w:rsid w:val="0002084B"/>
    <w:rsid w:val="00020DC9"/>
    <w:rsid w:val="00023426"/>
    <w:rsid w:val="00026CB0"/>
    <w:rsid w:val="00031A4B"/>
    <w:rsid w:val="00040753"/>
    <w:rsid w:val="00041E57"/>
    <w:rsid w:val="000449AF"/>
    <w:rsid w:val="00045A02"/>
    <w:rsid w:val="00046486"/>
    <w:rsid w:val="00052817"/>
    <w:rsid w:val="000533D3"/>
    <w:rsid w:val="000554C8"/>
    <w:rsid w:val="0005659F"/>
    <w:rsid w:val="0006043F"/>
    <w:rsid w:val="00064292"/>
    <w:rsid w:val="00064662"/>
    <w:rsid w:val="000656D5"/>
    <w:rsid w:val="00071C1E"/>
    <w:rsid w:val="00072835"/>
    <w:rsid w:val="00074290"/>
    <w:rsid w:val="000870BB"/>
    <w:rsid w:val="00090FE9"/>
    <w:rsid w:val="000919BC"/>
    <w:rsid w:val="00094440"/>
    <w:rsid w:val="00094A50"/>
    <w:rsid w:val="000B3BBC"/>
    <w:rsid w:val="000C1024"/>
    <w:rsid w:val="000C4C5D"/>
    <w:rsid w:val="000D222D"/>
    <w:rsid w:val="000E0CBF"/>
    <w:rsid w:val="000E57F2"/>
    <w:rsid w:val="000F409B"/>
    <w:rsid w:val="000F5AF7"/>
    <w:rsid w:val="001021C0"/>
    <w:rsid w:val="0010398A"/>
    <w:rsid w:val="00106498"/>
    <w:rsid w:val="001064E1"/>
    <w:rsid w:val="00107146"/>
    <w:rsid w:val="001148C6"/>
    <w:rsid w:val="00117283"/>
    <w:rsid w:val="0013183A"/>
    <w:rsid w:val="00133626"/>
    <w:rsid w:val="00145FE3"/>
    <w:rsid w:val="00146C00"/>
    <w:rsid w:val="00151A69"/>
    <w:rsid w:val="001600CF"/>
    <w:rsid w:val="00163BAA"/>
    <w:rsid w:val="00165492"/>
    <w:rsid w:val="001664CB"/>
    <w:rsid w:val="00172B9B"/>
    <w:rsid w:val="00175CF2"/>
    <w:rsid w:val="001779A8"/>
    <w:rsid w:val="001779E0"/>
    <w:rsid w:val="001841CD"/>
    <w:rsid w:val="00184F69"/>
    <w:rsid w:val="00192390"/>
    <w:rsid w:val="00193180"/>
    <w:rsid w:val="001941BF"/>
    <w:rsid w:val="00195096"/>
    <w:rsid w:val="00197CD3"/>
    <w:rsid w:val="001A07AE"/>
    <w:rsid w:val="001A22EB"/>
    <w:rsid w:val="001A2839"/>
    <w:rsid w:val="001A666A"/>
    <w:rsid w:val="001A72C7"/>
    <w:rsid w:val="001B052E"/>
    <w:rsid w:val="001B0FC3"/>
    <w:rsid w:val="001B1786"/>
    <w:rsid w:val="001B18C4"/>
    <w:rsid w:val="001B1923"/>
    <w:rsid w:val="001B1F7B"/>
    <w:rsid w:val="001B2574"/>
    <w:rsid w:val="001B3104"/>
    <w:rsid w:val="001B3786"/>
    <w:rsid w:val="001B3F55"/>
    <w:rsid w:val="001B48C5"/>
    <w:rsid w:val="001B7AB1"/>
    <w:rsid w:val="001C3EBF"/>
    <w:rsid w:val="001C4C03"/>
    <w:rsid w:val="001C7EC4"/>
    <w:rsid w:val="001D227B"/>
    <w:rsid w:val="001E16FE"/>
    <w:rsid w:val="001E4815"/>
    <w:rsid w:val="001E6F6D"/>
    <w:rsid w:val="001E71E1"/>
    <w:rsid w:val="001F3295"/>
    <w:rsid w:val="001F3CB7"/>
    <w:rsid w:val="001F4C97"/>
    <w:rsid w:val="001F51BF"/>
    <w:rsid w:val="001F57A1"/>
    <w:rsid w:val="001F6030"/>
    <w:rsid w:val="00200930"/>
    <w:rsid w:val="00200E97"/>
    <w:rsid w:val="00201E10"/>
    <w:rsid w:val="00211277"/>
    <w:rsid w:val="00220ED1"/>
    <w:rsid w:val="00223534"/>
    <w:rsid w:val="0022486A"/>
    <w:rsid w:val="00226FE2"/>
    <w:rsid w:val="00230AD6"/>
    <w:rsid w:val="00230BB6"/>
    <w:rsid w:val="00231063"/>
    <w:rsid w:val="002311B6"/>
    <w:rsid w:val="0023211D"/>
    <w:rsid w:val="00235084"/>
    <w:rsid w:val="00235B16"/>
    <w:rsid w:val="00237046"/>
    <w:rsid w:val="00237AAB"/>
    <w:rsid w:val="002412A0"/>
    <w:rsid w:val="002441E4"/>
    <w:rsid w:val="00246C4F"/>
    <w:rsid w:val="002501D5"/>
    <w:rsid w:val="002516B4"/>
    <w:rsid w:val="002567ED"/>
    <w:rsid w:val="00261C8F"/>
    <w:rsid w:val="00266E91"/>
    <w:rsid w:val="002731A4"/>
    <w:rsid w:val="00277D9E"/>
    <w:rsid w:val="0028015F"/>
    <w:rsid w:val="00280BC7"/>
    <w:rsid w:val="0028191F"/>
    <w:rsid w:val="00283A14"/>
    <w:rsid w:val="00286A5C"/>
    <w:rsid w:val="00286BD6"/>
    <w:rsid w:val="002902D3"/>
    <w:rsid w:val="00291711"/>
    <w:rsid w:val="002927A7"/>
    <w:rsid w:val="002969E4"/>
    <w:rsid w:val="002A0ACB"/>
    <w:rsid w:val="002A1D92"/>
    <w:rsid w:val="002A33A3"/>
    <w:rsid w:val="002A43C4"/>
    <w:rsid w:val="002A4F72"/>
    <w:rsid w:val="002A571E"/>
    <w:rsid w:val="002A5F97"/>
    <w:rsid w:val="002A653E"/>
    <w:rsid w:val="002A6BC4"/>
    <w:rsid w:val="002B0EE7"/>
    <w:rsid w:val="002B324E"/>
    <w:rsid w:val="002B7046"/>
    <w:rsid w:val="002C13CC"/>
    <w:rsid w:val="002C1D02"/>
    <w:rsid w:val="002C242F"/>
    <w:rsid w:val="002C304A"/>
    <w:rsid w:val="002C6442"/>
    <w:rsid w:val="002C7B21"/>
    <w:rsid w:val="002C7F3A"/>
    <w:rsid w:val="002D1C05"/>
    <w:rsid w:val="002D24B2"/>
    <w:rsid w:val="002D2635"/>
    <w:rsid w:val="002D44BF"/>
    <w:rsid w:val="002D4929"/>
    <w:rsid w:val="002D4CB6"/>
    <w:rsid w:val="002E0A5C"/>
    <w:rsid w:val="002E2277"/>
    <w:rsid w:val="002F0CC9"/>
    <w:rsid w:val="002F149F"/>
    <w:rsid w:val="002F3F18"/>
    <w:rsid w:val="002F6A4A"/>
    <w:rsid w:val="002F76AB"/>
    <w:rsid w:val="003029E0"/>
    <w:rsid w:val="00303E5C"/>
    <w:rsid w:val="003063C8"/>
    <w:rsid w:val="00306837"/>
    <w:rsid w:val="003129AE"/>
    <w:rsid w:val="00312E24"/>
    <w:rsid w:val="003159D7"/>
    <w:rsid w:val="00321F23"/>
    <w:rsid w:val="00322267"/>
    <w:rsid w:val="00325AF5"/>
    <w:rsid w:val="00336EA4"/>
    <w:rsid w:val="003419EC"/>
    <w:rsid w:val="00341A44"/>
    <w:rsid w:val="003504FA"/>
    <w:rsid w:val="00351294"/>
    <w:rsid w:val="00353A43"/>
    <w:rsid w:val="00356D1F"/>
    <w:rsid w:val="00357397"/>
    <w:rsid w:val="00361560"/>
    <w:rsid w:val="00363994"/>
    <w:rsid w:val="00366722"/>
    <w:rsid w:val="00366944"/>
    <w:rsid w:val="00371166"/>
    <w:rsid w:val="00382BFA"/>
    <w:rsid w:val="00384374"/>
    <w:rsid w:val="00386CC5"/>
    <w:rsid w:val="0039340D"/>
    <w:rsid w:val="00394D90"/>
    <w:rsid w:val="00395F56"/>
    <w:rsid w:val="00396B6B"/>
    <w:rsid w:val="003A1BA5"/>
    <w:rsid w:val="003A594A"/>
    <w:rsid w:val="003A6352"/>
    <w:rsid w:val="003A7E81"/>
    <w:rsid w:val="003B7C5B"/>
    <w:rsid w:val="003C02D6"/>
    <w:rsid w:val="003C25A3"/>
    <w:rsid w:val="003C3BB3"/>
    <w:rsid w:val="003C73C6"/>
    <w:rsid w:val="003C7736"/>
    <w:rsid w:val="003D03A9"/>
    <w:rsid w:val="003D0444"/>
    <w:rsid w:val="003D0C0C"/>
    <w:rsid w:val="003E07BC"/>
    <w:rsid w:val="003E20A7"/>
    <w:rsid w:val="003F1439"/>
    <w:rsid w:val="003F5A89"/>
    <w:rsid w:val="00400868"/>
    <w:rsid w:val="00402ECC"/>
    <w:rsid w:val="00402FE0"/>
    <w:rsid w:val="00405314"/>
    <w:rsid w:val="00406C1F"/>
    <w:rsid w:val="00407510"/>
    <w:rsid w:val="00411036"/>
    <w:rsid w:val="0041244A"/>
    <w:rsid w:val="004160EF"/>
    <w:rsid w:val="00417E39"/>
    <w:rsid w:val="004419ED"/>
    <w:rsid w:val="004438F9"/>
    <w:rsid w:val="004479FE"/>
    <w:rsid w:val="00450A07"/>
    <w:rsid w:val="00450F25"/>
    <w:rsid w:val="00451640"/>
    <w:rsid w:val="00454EFE"/>
    <w:rsid w:val="004562C4"/>
    <w:rsid w:val="004573C9"/>
    <w:rsid w:val="00457531"/>
    <w:rsid w:val="00462F44"/>
    <w:rsid w:val="004636E2"/>
    <w:rsid w:val="00464847"/>
    <w:rsid w:val="0046637A"/>
    <w:rsid w:val="00467008"/>
    <w:rsid w:val="00467938"/>
    <w:rsid w:val="004700E8"/>
    <w:rsid w:val="004705CB"/>
    <w:rsid w:val="00471885"/>
    <w:rsid w:val="004741BE"/>
    <w:rsid w:val="00474C0C"/>
    <w:rsid w:val="004756A5"/>
    <w:rsid w:val="00476FF6"/>
    <w:rsid w:val="00482C8C"/>
    <w:rsid w:val="00490358"/>
    <w:rsid w:val="0049062A"/>
    <w:rsid w:val="00491174"/>
    <w:rsid w:val="004931C0"/>
    <w:rsid w:val="00496460"/>
    <w:rsid w:val="00497317"/>
    <w:rsid w:val="004A1C2A"/>
    <w:rsid w:val="004A4303"/>
    <w:rsid w:val="004A4A7C"/>
    <w:rsid w:val="004B2F40"/>
    <w:rsid w:val="004B34EF"/>
    <w:rsid w:val="004B367D"/>
    <w:rsid w:val="004B392B"/>
    <w:rsid w:val="004B487F"/>
    <w:rsid w:val="004B4D05"/>
    <w:rsid w:val="004B6C1B"/>
    <w:rsid w:val="004B7AA6"/>
    <w:rsid w:val="004C27D2"/>
    <w:rsid w:val="004D0A3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E7D69"/>
    <w:rsid w:val="004F19A7"/>
    <w:rsid w:val="004F29B9"/>
    <w:rsid w:val="004F30DA"/>
    <w:rsid w:val="004F5098"/>
    <w:rsid w:val="004F539C"/>
    <w:rsid w:val="004F6CBD"/>
    <w:rsid w:val="0050083A"/>
    <w:rsid w:val="005029AB"/>
    <w:rsid w:val="005050D6"/>
    <w:rsid w:val="00507E71"/>
    <w:rsid w:val="00514D4D"/>
    <w:rsid w:val="00515ADE"/>
    <w:rsid w:val="005179B5"/>
    <w:rsid w:val="00523C27"/>
    <w:rsid w:val="00524252"/>
    <w:rsid w:val="00531351"/>
    <w:rsid w:val="005315D0"/>
    <w:rsid w:val="00536FF6"/>
    <w:rsid w:val="005377CF"/>
    <w:rsid w:val="00541F45"/>
    <w:rsid w:val="00543B95"/>
    <w:rsid w:val="005467C3"/>
    <w:rsid w:val="0054799F"/>
    <w:rsid w:val="0055669C"/>
    <w:rsid w:val="00557DB7"/>
    <w:rsid w:val="00560702"/>
    <w:rsid w:val="00563AA9"/>
    <w:rsid w:val="005678CC"/>
    <w:rsid w:val="0057030B"/>
    <w:rsid w:val="00571ACF"/>
    <w:rsid w:val="00575573"/>
    <w:rsid w:val="00581439"/>
    <w:rsid w:val="0058193E"/>
    <w:rsid w:val="005833CD"/>
    <w:rsid w:val="00585C22"/>
    <w:rsid w:val="005928FD"/>
    <w:rsid w:val="005A0219"/>
    <w:rsid w:val="005A0B0D"/>
    <w:rsid w:val="005A179E"/>
    <w:rsid w:val="005A4928"/>
    <w:rsid w:val="005B1ACF"/>
    <w:rsid w:val="005B2AB1"/>
    <w:rsid w:val="005B3AB4"/>
    <w:rsid w:val="005B3B56"/>
    <w:rsid w:val="005B50F1"/>
    <w:rsid w:val="005B5CF1"/>
    <w:rsid w:val="005B6C42"/>
    <w:rsid w:val="005C0021"/>
    <w:rsid w:val="005C0BD2"/>
    <w:rsid w:val="005C26AA"/>
    <w:rsid w:val="005C27E5"/>
    <w:rsid w:val="005C2A36"/>
    <w:rsid w:val="005D0A89"/>
    <w:rsid w:val="005D12C6"/>
    <w:rsid w:val="005D41A7"/>
    <w:rsid w:val="005D7BCB"/>
    <w:rsid w:val="005E2EA1"/>
    <w:rsid w:val="005E5BB6"/>
    <w:rsid w:val="005F13B1"/>
    <w:rsid w:val="005F23B5"/>
    <w:rsid w:val="005F5D11"/>
    <w:rsid w:val="005F63EC"/>
    <w:rsid w:val="005F7F98"/>
    <w:rsid w:val="00601614"/>
    <w:rsid w:val="00601FD7"/>
    <w:rsid w:val="00612E04"/>
    <w:rsid w:val="006136CA"/>
    <w:rsid w:val="00614535"/>
    <w:rsid w:val="006202DD"/>
    <w:rsid w:val="006230EE"/>
    <w:rsid w:val="00623861"/>
    <w:rsid w:val="00627481"/>
    <w:rsid w:val="006274A6"/>
    <w:rsid w:val="0063088C"/>
    <w:rsid w:val="00630E31"/>
    <w:rsid w:val="006345ED"/>
    <w:rsid w:val="00640A63"/>
    <w:rsid w:val="0064144F"/>
    <w:rsid w:val="00641784"/>
    <w:rsid w:val="00644636"/>
    <w:rsid w:val="00646353"/>
    <w:rsid w:val="006470F1"/>
    <w:rsid w:val="006474B6"/>
    <w:rsid w:val="00647519"/>
    <w:rsid w:val="00650DA5"/>
    <w:rsid w:val="00657503"/>
    <w:rsid w:val="0066137F"/>
    <w:rsid w:val="00661889"/>
    <w:rsid w:val="00663388"/>
    <w:rsid w:val="00664F5F"/>
    <w:rsid w:val="00666674"/>
    <w:rsid w:val="006701EB"/>
    <w:rsid w:val="00670412"/>
    <w:rsid w:val="006749F7"/>
    <w:rsid w:val="00691DC4"/>
    <w:rsid w:val="006927BE"/>
    <w:rsid w:val="006A08F5"/>
    <w:rsid w:val="006A6A65"/>
    <w:rsid w:val="006B5881"/>
    <w:rsid w:val="006C119B"/>
    <w:rsid w:val="006C2436"/>
    <w:rsid w:val="006C2D58"/>
    <w:rsid w:val="006C41C1"/>
    <w:rsid w:val="006C5ECD"/>
    <w:rsid w:val="006C7198"/>
    <w:rsid w:val="006D0017"/>
    <w:rsid w:val="006D1BAB"/>
    <w:rsid w:val="006D3AF9"/>
    <w:rsid w:val="006D6661"/>
    <w:rsid w:val="006D68CA"/>
    <w:rsid w:val="006D7414"/>
    <w:rsid w:val="006E011E"/>
    <w:rsid w:val="006E4606"/>
    <w:rsid w:val="006F3ED3"/>
    <w:rsid w:val="006F40AB"/>
    <w:rsid w:val="006F4581"/>
    <w:rsid w:val="006F7B83"/>
    <w:rsid w:val="00710EC6"/>
    <w:rsid w:val="00712584"/>
    <w:rsid w:val="00712851"/>
    <w:rsid w:val="00712E4A"/>
    <w:rsid w:val="00713678"/>
    <w:rsid w:val="007149F6"/>
    <w:rsid w:val="00716AF6"/>
    <w:rsid w:val="00720A76"/>
    <w:rsid w:val="00721DED"/>
    <w:rsid w:val="007230C6"/>
    <w:rsid w:val="00726FE3"/>
    <w:rsid w:val="00732AD3"/>
    <w:rsid w:val="00734306"/>
    <w:rsid w:val="007354F1"/>
    <w:rsid w:val="0074075F"/>
    <w:rsid w:val="00744167"/>
    <w:rsid w:val="007459EF"/>
    <w:rsid w:val="00745F20"/>
    <w:rsid w:val="00746022"/>
    <w:rsid w:val="0075299B"/>
    <w:rsid w:val="007545CF"/>
    <w:rsid w:val="007571ED"/>
    <w:rsid w:val="007574B0"/>
    <w:rsid w:val="00762E43"/>
    <w:rsid w:val="007646FA"/>
    <w:rsid w:val="00765D9B"/>
    <w:rsid w:val="00767F5B"/>
    <w:rsid w:val="00774408"/>
    <w:rsid w:val="007748A6"/>
    <w:rsid w:val="00775B06"/>
    <w:rsid w:val="007772F5"/>
    <w:rsid w:val="007843F4"/>
    <w:rsid w:val="00786C98"/>
    <w:rsid w:val="007917FF"/>
    <w:rsid w:val="007928B6"/>
    <w:rsid w:val="007969BD"/>
    <w:rsid w:val="007A4F84"/>
    <w:rsid w:val="007A5447"/>
    <w:rsid w:val="007A56B1"/>
    <w:rsid w:val="007A5E94"/>
    <w:rsid w:val="007A5F43"/>
    <w:rsid w:val="007A7417"/>
    <w:rsid w:val="007B6A85"/>
    <w:rsid w:val="007C1A7E"/>
    <w:rsid w:val="007E2010"/>
    <w:rsid w:val="007E205C"/>
    <w:rsid w:val="007E2F89"/>
    <w:rsid w:val="007E61FB"/>
    <w:rsid w:val="007F017A"/>
    <w:rsid w:val="007F0964"/>
    <w:rsid w:val="007F313A"/>
    <w:rsid w:val="008012A7"/>
    <w:rsid w:val="00803BBE"/>
    <w:rsid w:val="00804646"/>
    <w:rsid w:val="00806406"/>
    <w:rsid w:val="00806A2A"/>
    <w:rsid w:val="00807BEE"/>
    <w:rsid w:val="00811372"/>
    <w:rsid w:val="00812C87"/>
    <w:rsid w:val="00824539"/>
    <w:rsid w:val="00834F26"/>
    <w:rsid w:val="008378A8"/>
    <w:rsid w:val="0084455E"/>
    <w:rsid w:val="00844BBA"/>
    <w:rsid w:val="00845C98"/>
    <w:rsid w:val="00846EC5"/>
    <w:rsid w:val="0085350D"/>
    <w:rsid w:val="0085394F"/>
    <w:rsid w:val="00856F7F"/>
    <w:rsid w:val="00863227"/>
    <w:rsid w:val="00864C77"/>
    <w:rsid w:val="00865DF4"/>
    <w:rsid w:val="008712B3"/>
    <w:rsid w:val="00871FF6"/>
    <w:rsid w:val="008740A9"/>
    <w:rsid w:val="00874A67"/>
    <w:rsid w:val="00875CC8"/>
    <w:rsid w:val="00876775"/>
    <w:rsid w:val="00876D21"/>
    <w:rsid w:val="00881F97"/>
    <w:rsid w:val="008846E1"/>
    <w:rsid w:val="00885B2F"/>
    <w:rsid w:val="008A1776"/>
    <w:rsid w:val="008A34D1"/>
    <w:rsid w:val="008A6636"/>
    <w:rsid w:val="008C4A2F"/>
    <w:rsid w:val="008C5E93"/>
    <w:rsid w:val="008D3BE8"/>
    <w:rsid w:val="008D5DBE"/>
    <w:rsid w:val="008E42D8"/>
    <w:rsid w:val="008E6A5D"/>
    <w:rsid w:val="008F1372"/>
    <w:rsid w:val="008F39D2"/>
    <w:rsid w:val="008F5C20"/>
    <w:rsid w:val="008F5C48"/>
    <w:rsid w:val="008F628F"/>
    <w:rsid w:val="008F78F2"/>
    <w:rsid w:val="008F7AE4"/>
    <w:rsid w:val="00901269"/>
    <w:rsid w:val="009018A0"/>
    <w:rsid w:val="00902C57"/>
    <w:rsid w:val="00904ABB"/>
    <w:rsid w:val="00905461"/>
    <w:rsid w:val="0090725E"/>
    <w:rsid w:val="009123BD"/>
    <w:rsid w:val="00914DC7"/>
    <w:rsid w:val="009158A0"/>
    <w:rsid w:val="00915970"/>
    <w:rsid w:val="009213C4"/>
    <w:rsid w:val="00922EB5"/>
    <w:rsid w:val="00925EF5"/>
    <w:rsid w:val="0092661C"/>
    <w:rsid w:val="0093298E"/>
    <w:rsid w:val="00933D64"/>
    <w:rsid w:val="0093512F"/>
    <w:rsid w:val="00935CF4"/>
    <w:rsid w:val="00937D6C"/>
    <w:rsid w:val="009402B6"/>
    <w:rsid w:val="00944577"/>
    <w:rsid w:val="00946F88"/>
    <w:rsid w:val="00951A23"/>
    <w:rsid w:val="009540C9"/>
    <w:rsid w:val="00955718"/>
    <w:rsid w:val="00957F92"/>
    <w:rsid w:val="009611BB"/>
    <w:rsid w:val="00963276"/>
    <w:rsid w:val="009661D8"/>
    <w:rsid w:val="00970628"/>
    <w:rsid w:val="00971F31"/>
    <w:rsid w:val="00973EDF"/>
    <w:rsid w:val="00974AEA"/>
    <w:rsid w:val="00980BA4"/>
    <w:rsid w:val="009855B9"/>
    <w:rsid w:val="00986505"/>
    <w:rsid w:val="00987013"/>
    <w:rsid w:val="00987E9C"/>
    <w:rsid w:val="00987F97"/>
    <w:rsid w:val="009901A2"/>
    <w:rsid w:val="00992C98"/>
    <w:rsid w:val="00992E0A"/>
    <w:rsid w:val="009A73A3"/>
    <w:rsid w:val="009B1038"/>
    <w:rsid w:val="009B2825"/>
    <w:rsid w:val="009B2FEC"/>
    <w:rsid w:val="009B44B3"/>
    <w:rsid w:val="009B456D"/>
    <w:rsid w:val="009B50FC"/>
    <w:rsid w:val="009B73BE"/>
    <w:rsid w:val="009C0538"/>
    <w:rsid w:val="009C060A"/>
    <w:rsid w:val="009C1416"/>
    <w:rsid w:val="009C420E"/>
    <w:rsid w:val="009C4B34"/>
    <w:rsid w:val="009C5B7B"/>
    <w:rsid w:val="009D3F51"/>
    <w:rsid w:val="009D702A"/>
    <w:rsid w:val="009E01A2"/>
    <w:rsid w:val="009E298A"/>
    <w:rsid w:val="009E4029"/>
    <w:rsid w:val="009E6C14"/>
    <w:rsid w:val="009F469E"/>
    <w:rsid w:val="009F5C62"/>
    <w:rsid w:val="009F63BA"/>
    <w:rsid w:val="00A01868"/>
    <w:rsid w:val="00A02CFA"/>
    <w:rsid w:val="00A03BDD"/>
    <w:rsid w:val="00A040D4"/>
    <w:rsid w:val="00A0578A"/>
    <w:rsid w:val="00A05EC0"/>
    <w:rsid w:val="00A07D75"/>
    <w:rsid w:val="00A22E35"/>
    <w:rsid w:val="00A26F32"/>
    <w:rsid w:val="00A35898"/>
    <w:rsid w:val="00A37376"/>
    <w:rsid w:val="00A41C2C"/>
    <w:rsid w:val="00A45A65"/>
    <w:rsid w:val="00A46503"/>
    <w:rsid w:val="00A47428"/>
    <w:rsid w:val="00A53142"/>
    <w:rsid w:val="00A53CD7"/>
    <w:rsid w:val="00A54233"/>
    <w:rsid w:val="00A55FB4"/>
    <w:rsid w:val="00A57499"/>
    <w:rsid w:val="00A6024D"/>
    <w:rsid w:val="00A602D4"/>
    <w:rsid w:val="00A60C9E"/>
    <w:rsid w:val="00A63F71"/>
    <w:rsid w:val="00A73078"/>
    <w:rsid w:val="00A760BC"/>
    <w:rsid w:val="00A8608D"/>
    <w:rsid w:val="00A91781"/>
    <w:rsid w:val="00A91E00"/>
    <w:rsid w:val="00A95F6B"/>
    <w:rsid w:val="00AA6165"/>
    <w:rsid w:val="00AB0288"/>
    <w:rsid w:val="00AB5582"/>
    <w:rsid w:val="00AC29FC"/>
    <w:rsid w:val="00AC31DC"/>
    <w:rsid w:val="00AC32F7"/>
    <w:rsid w:val="00AC3420"/>
    <w:rsid w:val="00AC551E"/>
    <w:rsid w:val="00AC7C1F"/>
    <w:rsid w:val="00AD40CA"/>
    <w:rsid w:val="00AD4BA2"/>
    <w:rsid w:val="00AD4DD7"/>
    <w:rsid w:val="00AD5555"/>
    <w:rsid w:val="00AD5ABD"/>
    <w:rsid w:val="00AD616C"/>
    <w:rsid w:val="00AD6E4F"/>
    <w:rsid w:val="00AE210E"/>
    <w:rsid w:val="00AE3C0C"/>
    <w:rsid w:val="00AE40F0"/>
    <w:rsid w:val="00AE4599"/>
    <w:rsid w:val="00AE4C6A"/>
    <w:rsid w:val="00AE5CEC"/>
    <w:rsid w:val="00AE7601"/>
    <w:rsid w:val="00AF47B4"/>
    <w:rsid w:val="00B026D0"/>
    <w:rsid w:val="00B0297B"/>
    <w:rsid w:val="00B03F5D"/>
    <w:rsid w:val="00B05084"/>
    <w:rsid w:val="00B0666F"/>
    <w:rsid w:val="00B0793F"/>
    <w:rsid w:val="00B14441"/>
    <w:rsid w:val="00B176AD"/>
    <w:rsid w:val="00B24532"/>
    <w:rsid w:val="00B306DA"/>
    <w:rsid w:val="00B3078A"/>
    <w:rsid w:val="00B32D2C"/>
    <w:rsid w:val="00B337AC"/>
    <w:rsid w:val="00B452D5"/>
    <w:rsid w:val="00B51580"/>
    <w:rsid w:val="00B5478D"/>
    <w:rsid w:val="00B5506A"/>
    <w:rsid w:val="00B56BD2"/>
    <w:rsid w:val="00B61F48"/>
    <w:rsid w:val="00B628CE"/>
    <w:rsid w:val="00B666B6"/>
    <w:rsid w:val="00B672B6"/>
    <w:rsid w:val="00B7113A"/>
    <w:rsid w:val="00B755E7"/>
    <w:rsid w:val="00B75675"/>
    <w:rsid w:val="00B764C6"/>
    <w:rsid w:val="00B80061"/>
    <w:rsid w:val="00B8059E"/>
    <w:rsid w:val="00B83B15"/>
    <w:rsid w:val="00B84417"/>
    <w:rsid w:val="00B86D1B"/>
    <w:rsid w:val="00B905AA"/>
    <w:rsid w:val="00B93CE5"/>
    <w:rsid w:val="00B940F9"/>
    <w:rsid w:val="00B9607C"/>
    <w:rsid w:val="00B96E4B"/>
    <w:rsid w:val="00BA16E2"/>
    <w:rsid w:val="00BA1F66"/>
    <w:rsid w:val="00BA214C"/>
    <w:rsid w:val="00BA4A6F"/>
    <w:rsid w:val="00BB0010"/>
    <w:rsid w:val="00BB02E0"/>
    <w:rsid w:val="00BB23ED"/>
    <w:rsid w:val="00BB2D73"/>
    <w:rsid w:val="00BB32B1"/>
    <w:rsid w:val="00BB37C8"/>
    <w:rsid w:val="00BB64C2"/>
    <w:rsid w:val="00BC1EAC"/>
    <w:rsid w:val="00BC2EE6"/>
    <w:rsid w:val="00BC4F2F"/>
    <w:rsid w:val="00BD0936"/>
    <w:rsid w:val="00BD0D33"/>
    <w:rsid w:val="00BD4989"/>
    <w:rsid w:val="00BD5ED3"/>
    <w:rsid w:val="00BE4742"/>
    <w:rsid w:val="00BE4B64"/>
    <w:rsid w:val="00BE548F"/>
    <w:rsid w:val="00BF0C57"/>
    <w:rsid w:val="00BF1F24"/>
    <w:rsid w:val="00BF6D84"/>
    <w:rsid w:val="00BF768E"/>
    <w:rsid w:val="00C01E7F"/>
    <w:rsid w:val="00C05636"/>
    <w:rsid w:val="00C075D9"/>
    <w:rsid w:val="00C10721"/>
    <w:rsid w:val="00C12596"/>
    <w:rsid w:val="00C15E63"/>
    <w:rsid w:val="00C16AC6"/>
    <w:rsid w:val="00C221CF"/>
    <w:rsid w:val="00C23338"/>
    <w:rsid w:val="00C24BC7"/>
    <w:rsid w:val="00C2738F"/>
    <w:rsid w:val="00C347DA"/>
    <w:rsid w:val="00C3644E"/>
    <w:rsid w:val="00C44BEE"/>
    <w:rsid w:val="00C45D20"/>
    <w:rsid w:val="00C5683B"/>
    <w:rsid w:val="00C64F48"/>
    <w:rsid w:val="00C73219"/>
    <w:rsid w:val="00C775B7"/>
    <w:rsid w:val="00C80A45"/>
    <w:rsid w:val="00C80B8A"/>
    <w:rsid w:val="00C868B0"/>
    <w:rsid w:val="00C8696F"/>
    <w:rsid w:val="00C8751C"/>
    <w:rsid w:val="00C87A95"/>
    <w:rsid w:val="00C90BD2"/>
    <w:rsid w:val="00C93D20"/>
    <w:rsid w:val="00C94E59"/>
    <w:rsid w:val="00C97F9D"/>
    <w:rsid w:val="00CA35F5"/>
    <w:rsid w:val="00CB1798"/>
    <w:rsid w:val="00CB1886"/>
    <w:rsid w:val="00CB18BE"/>
    <w:rsid w:val="00CB386C"/>
    <w:rsid w:val="00CB53A1"/>
    <w:rsid w:val="00CC1B78"/>
    <w:rsid w:val="00CC1C31"/>
    <w:rsid w:val="00CC3F57"/>
    <w:rsid w:val="00CE10B3"/>
    <w:rsid w:val="00CE248F"/>
    <w:rsid w:val="00CE51C1"/>
    <w:rsid w:val="00CE53F7"/>
    <w:rsid w:val="00CE6025"/>
    <w:rsid w:val="00CF267D"/>
    <w:rsid w:val="00CF3BCD"/>
    <w:rsid w:val="00CF5F37"/>
    <w:rsid w:val="00CF75CE"/>
    <w:rsid w:val="00CF79CC"/>
    <w:rsid w:val="00D00452"/>
    <w:rsid w:val="00D00B03"/>
    <w:rsid w:val="00D0256E"/>
    <w:rsid w:val="00D02C15"/>
    <w:rsid w:val="00D03151"/>
    <w:rsid w:val="00D04689"/>
    <w:rsid w:val="00D10112"/>
    <w:rsid w:val="00D14939"/>
    <w:rsid w:val="00D15340"/>
    <w:rsid w:val="00D16721"/>
    <w:rsid w:val="00D1683D"/>
    <w:rsid w:val="00D21569"/>
    <w:rsid w:val="00D2390F"/>
    <w:rsid w:val="00D24242"/>
    <w:rsid w:val="00D261D0"/>
    <w:rsid w:val="00D276FB"/>
    <w:rsid w:val="00D27A42"/>
    <w:rsid w:val="00D30824"/>
    <w:rsid w:val="00D30C23"/>
    <w:rsid w:val="00D31897"/>
    <w:rsid w:val="00D31E7F"/>
    <w:rsid w:val="00D33E32"/>
    <w:rsid w:val="00D4172C"/>
    <w:rsid w:val="00D42A8D"/>
    <w:rsid w:val="00D44CD2"/>
    <w:rsid w:val="00D458BE"/>
    <w:rsid w:val="00D47DE6"/>
    <w:rsid w:val="00D53F07"/>
    <w:rsid w:val="00D56F37"/>
    <w:rsid w:val="00D66118"/>
    <w:rsid w:val="00D677D8"/>
    <w:rsid w:val="00D71C4A"/>
    <w:rsid w:val="00D76BAB"/>
    <w:rsid w:val="00D81715"/>
    <w:rsid w:val="00D83350"/>
    <w:rsid w:val="00D8468E"/>
    <w:rsid w:val="00D92DC0"/>
    <w:rsid w:val="00D973D0"/>
    <w:rsid w:val="00D97C1A"/>
    <w:rsid w:val="00DA0514"/>
    <w:rsid w:val="00DA2679"/>
    <w:rsid w:val="00DA544F"/>
    <w:rsid w:val="00DA5615"/>
    <w:rsid w:val="00DA5AA5"/>
    <w:rsid w:val="00DA6E80"/>
    <w:rsid w:val="00DB1D0B"/>
    <w:rsid w:val="00DC22FF"/>
    <w:rsid w:val="00DC35A7"/>
    <w:rsid w:val="00DC7E0F"/>
    <w:rsid w:val="00DD088E"/>
    <w:rsid w:val="00DD3952"/>
    <w:rsid w:val="00DD5D89"/>
    <w:rsid w:val="00DE1DC8"/>
    <w:rsid w:val="00DE3D8E"/>
    <w:rsid w:val="00DE46FE"/>
    <w:rsid w:val="00DE5D90"/>
    <w:rsid w:val="00DF34EC"/>
    <w:rsid w:val="00DF38A0"/>
    <w:rsid w:val="00DF42E2"/>
    <w:rsid w:val="00E06278"/>
    <w:rsid w:val="00E143B2"/>
    <w:rsid w:val="00E162F9"/>
    <w:rsid w:val="00E222C1"/>
    <w:rsid w:val="00E23E67"/>
    <w:rsid w:val="00E241E8"/>
    <w:rsid w:val="00E30DA4"/>
    <w:rsid w:val="00E310B0"/>
    <w:rsid w:val="00E31392"/>
    <w:rsid w:val="00E31814"/>
    <w:rsid w:val="00E356A2"/>
    <w:rsid w:val="00E40BD3"/>
    <w:rsid w:val="00E4389B"/>
    <w:rsid w:val="00E44501"/>
    <w:rsid w:val="00E463D5"/>
    <w:rsid w:val="00E46DFA"/>
    <w:rsid w:val="00E5079D"/>
    <w:rsid w:val="00E50E4D"/>
    <w:rsid w:val="00E511E7"/>
    <w:rsid w:val="00E519C7"/>
    <w:rsid w:val="00E53C89"/>
    <w:rsid w:val="00E55949"/>
    <w:rsid w:val="00E56628"/>
    <w:rsid w:val="00E568E5"/>
    <w:rsid w:val="00E65EB8"/>
    <w:rsid w:val="00E66B60"/>
    <w:rsid w:val="00E71035"/>
    <w:rsid w:val="00E72127"/>
    <w:rsid w:val="00E72570"/>
    <w:rsid w:val="00E7308B"/>
    <w:rsid w:val="00E755ED"/>
    <w:rsid w:val="00E84065"/>
    <w:rsid w:val="00E86074"/>
    <w:rsid w:val="00E86953"/>
    <w:rsid w:val="00E910E9"/>
    <w:rsid w:val="00E9234B"/>
    <w:rsid w:val="00E94FDA"/>
    <w:rsid w:val="00E95CC1"/>
    <w:rsid w:val="00E97ABF"/>
    <w:rsid w:val="00EA5F26"/>
    <w:rsid w:val="00EB2935"/>
    <w:rsid w:val="00EB39DB"/>
    <w:rsid w:val="00EB5E50"/>
    <w:rsid w:val="00EB67C8"/>
    <w:rsid w:val="00EB6C7F"/>
    <w:rsid w:val="00EC6459"/>
    <w:rsid w:val="00ED65C6"/>
    <w:rsid w:val="00EE45DE"/>
    <w:rsid w:val="00EE482B"/>
    <w:rsid w:val="00EE6534"/>
    <w:rsid w:val="00EE6D4A"/>
    <w:rsid w:val="00EE7266"/>
    <w:rsid w:val="00EE7A88"/>
    <w:rsid w:val="00EF0994"/>
    <w:rsid w:val="00EF37F6"/>
    <w:rsid w:val="00EF436A"/>
    <w:rsid w:val="00EF5653"/>
    <w:rsid w:val="00EF69DE"/>
    <w:rsid w:val="00F00BD7"/>
    <w:rsid w:val="00F03D74"/>
    <w:rsid w:val="00F04220"/>
    <w:rsid w:val="00F063C4"/>
    <w:rsid w:val="00F10017"/>
    <w:rsid w:val="00F15E4D"/>
    <w:rsid w:val="00F17D87"/>
    <w:rsid w:val="00F17E82"/>
    <w:rsid w:val="00F23A40"/>
    <w:rsid w:val="00F2691C"/>
    <w:rsid w:val="00F30F8F"/>
    <w:rsid w:val="00F339F2"/>
    <w:rsid w:val="00F342FF"/>
    <w:rsid w:val="00F37D08"/>
    <w:rsid w:val="00F4056A"/>
    <w:rsid w:val="00F41AC7"/>
    <w:rsid w:val="00F41DD5"/>
    <w:rsid w:val="00F42AC6"/>
    <w:rsid w:val="00F43206"/>
    <w:rsid w:val="00F46FC5"/>
    <w:rsid w:val="00F4749E"/>
    <w:rsid w:val="00F536FC"/>
    <w:rsid w:val="00F55416"/>
    <w:rsid w:val="00F56222"/>
    <w:rsid w:val="00F56ABF"/>
    <w:rsid w:val="00F572F4"/>
    <w:rsid w:val="00F60D5D"/>
    <w:rsid w:val="00F62AC1"/>
    <w:rsid w:val="00F66E5F"/>
    <w:rsid w:val="00F71B81"/>
    <w:rsid w:val="00F73633"/>
    <w:rsid w:val="00F743B1"/>
    <w:rsid w:val="00F753DF"/>
    <w:rsid w:val="00F80A44"/>
    <w:rsid w:val="00F815EE"/>
    <w:rsid w:val="00F876C5"/>
    <w:rsid w:val="00FA18F5"/>
    <w:rsid w:val="00FA1D79"/>
    <w:rsid w:val="00FA20F7"/>
    <w:rsid w:val="00FA6543"/>
    <w:rsid w:val="00FA71E5"/>
    <w:rsid w:val="00FB2F04"/>
    <w:rsid w:val="00FB78A4"/>
    <w:rsid w:val="00FC11AF"/>
    <w:rsid w:val="00FC236F"/>
    <w:rsid w:val="00FC252E"/>
    <w:rsid w:val="00FC340C"/>
    <w:rsid w:val="00FC646D"/>
    <w:rsid w:val="00FC7288"/>
    <w:rsid w:val="00FD0705"/>
    <w:rsid w:val="00FD41BB"/>
    <w:rsid w:val="00FD72ED"/>
    <w:rsid w:val="00FD74D1"/>
    <w:rsid w:val="00FD7599"/>
    <w:rsid w:val="00FE155A"/>
    <w:rsid w:val="00FE2742"/>
    <w:rsid w:val="00FE7E9A"/>
    <w:rsid w:val="00FF2D28"/>
    <w:rsid w:val="00FF2F19"/>
    <w:rsid w:val="00FF44C8"/>
    <w:rsid w:val="00FF62E3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1945F"/>
  <w15:chartTrackingRefBased/>
  <w15:docId w15:val="{278B1B69-38FA-4507-9177-25FD5735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basedOn w:val="Normaltabell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2FA8F-D24F-4674-A3DD-730B2C16C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</TotalTime>
  <Pages>4</Pages>
  <Words>995</Words>
  <Characters>5623</Characters>
  <Application>Microsoft Office Word</Application>
  <DocSecurity>0</DocSecurity>
  <Lines>1874</Lines>
  <Paragraphs>315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Andreas Stenlund</cp:lastModifiedBy>
  <cp:revision>5</cp:revision>
  <cp:lastPrinted>2022-01-18T16:23:00Z</cp:lastPrinted>
  <dcterms:created xsi:type="dcterms:W3CDTF">2022-02-28T11:49:00Z</dcterms:created>
  <dcterms:modified xsi:type="dcterms:W3CDTF">2022-03-03T14:35:00Z</dcterms:modified>
</cp:coreProperties>
</file>