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5DFD" w:rsidRPr="00B91806" w:rsidRDefault="008E5DFD">
      <w:pPr>
        <w:pStyle w:val="Hemstlrubrik"/>
        <w:shd w:val="clear" w:color="000000" w:fill="auto"/>
      </w:pPr>
      <w:r w:rsidRPr="00B91806">
        <w:t>Förslag till riksdagsbeslut</w:t>
      </w:r>
    </w:p>
    <w:p w:rsidR="008E5DFD" w:rsidRPr="00B91806" w:rsidRDefault="008E5DFD">
      <w:pPr>
        <w:pStyle w:val="Hemstlatt"/>
        <w:shd w:val="clear" w:color="000000" w:fill="auto"/>
        <w:ind w:left="0"/>
      </w:pPr>
      <w:r w:rsidRPr="00B91806">
        <w:t>Riksdagen tillkännager för regeringen som sin mening vad som anförs i motionen om att harmonisera momssatsen för dataspel med momssatsen för böcker, tidskrifter, tidningar, teater- och biobilje</w:t>
      </w:r>
      <w:r w:rsidRPr="00B91806">
        <w:t>t</w:t>
      </w:r>
      <w:r w:rsidRPr="00B91806">
        <w:t>ter.</w:t>
      </w:r>
    </w:p>
    <w:p w:rsidR="008E5DFD" w:rsidRPr="00B91806" w:rsidRDefault="008E5DFD">
      <w:pPr>
        <w:pStyle w:val="Rubrik1"/>
        <w:shd w:val="clear" w:color="000000" w:fill="auto"/>
      </w:pPr>
      <w:r w:rsidRPr="00B91806">
        <w:t>Motivering</w:t>
      </w:r>
    </w:p>
    <w:p w:rsidR="008E5DFD" w:rsidRPr="00B91806" w:rsidRDefault="008E5DFD">
      <w:pPr>
        <w:shd w:val="clear" w:color="000000" w:fill="auto"/>
      </w:pPr>
      <w:r w:rsidRPr="00B91806">
        <w:t xml:space="preserve">Dataspel som uttryckssätt får allt större betydelse för samhällsutvecklingen. Stora och växande delar av arbetslivet, samhällsfunktionerna, ekonomin, politiken, sällskapslivet osv. i digitaliseras. Att den utvecklingen fortsätter och ökar är avgörande för Sveriges internationella konkurrenskraft. </w:t>
      </w:r>
    </w:p>
    <w:p w:rsidR="008E5DFD" w:rsidRPr="00B91806" w:rsidRDefault="008E5DFD">
      <w:pPr>
        <w:pStyle w:val="Normaltindrag"/>
        <w:shd w:val="clear" w:color="000000" w:fill="auto"/>
      </w:pPr>
      <w:r w:rsidRPr="00B91806">
        <w:t>För många är dataspel en väg till socialisering i det digitala samhället. Den som inte har tillgång till och kunskap om digitala medier får en allt svårare tillvaro i framtiden. Böcker och läsning är fundamentalt för det fria ordet och därmed demokratin. På samma sätt är tillgången till det digitala samhället en avgörande jämlikhets- och yttrandefrihetsfråga för dagens och morgondagens demokrati. Därför är det angeläget att statsmakten stimulerar användning av digitala medier.</w:t>
      </w:r>
    </w:p>
    <w:p w:rsidR="008E5DFD" w:rsidRPr="00B91806" w:rsidRDefault="008E5DFD">
      <w:pPr>
        <w:pStyle w:val="Normaltindrag"/>
        <w:shd w:val="clear" w:color="000000" w:fill="auto"/>
      </w:pPr>
      <w:r w:rsidRPr="00B91806">
        <w:t>Dataspel är inte bara en drivkraft bakom samhällets digitalisering, det är också en allt viktigare konstform, inte minst för att den möjliggör upplevelser bortom vad som är möjligt i traditionella medier (böcker, film, teve, osv.). Sverige har redan en stark internationell position inom denna konstart, både som producentnation – med flera listettor i Storbritannien och Nordamerika bara under 2007 – och som konsumentmarknad. Den svenska framgången inom dataspel saknar motstycke inom andra medier och för att</w:t>
      </w:r>
      <w:r w:rsidRPr="00B91806">
        <w:t xml:space="preserve"> bibehålla och förstärka den positionen är offentlig stimulans lämplig.</w:t>
      </w:r>
    </w:p>
    <w:p w:rsidR="008E5DFD" w:rsidRPr="00B91806" w:rsidRDefault="008E5DFD">
      <w:pPr>
        <w:pStyle w:val="Normaltindrag"/>
        <w:shd w:val="clear" w:color="000000" w:fill="auto"/>
        <w:rPr>
          <w:b/>
          <w:kern w:val="36"/>
        </w:rPr>
      </w:pPr>
      <w:r w:rsidRPr="00B91806">
        <w:rPr>
          <w:kern w:val="36"/>
        </w:rPr>
        <w:t xml:space="preserve">Mediekonvergens är termen för att medierna smälter samman, inte bara i form av att varumärken och karaktärer uppträder i flera medier (t ex </w:t>
      </w:r>
      <w:r w:rsidRPr="00B91806">
        <w:rPr>
          <w:i/>
          <w:kern w:val="36"/>
        </w:rPr>
        <w:t>Shrek</w:t>
      </w:r>
      <w:r w:rsidRPr="00B91806">
        <w:rPr>
          <w:kern w:val="36"/>
        </w:rPr>
        <w:t xml:space="preserve"> som film, dataspel, bok och tidning), utan också att själva medierna smälter </w:t>
      </w:r>
      <w:r w:rsidRPr="00B91806">
        <w:rPr>
          <w:kern w:val="36"/>
        </w:rPr>
        <w:lastRenderedPageBreak/>
        <w:t xml:space="preserve">samman som när sms och internet integreras i teveprogram (direktsända sportevenemang, </w:t>
      </w:r>
      <w:r w:rsidRPr="00B91806">
        <w:rPr>
          <w:i/>
          <w:kern w:val="36"/>
        </w:rPr>
        <w:t>Big Brother</w:t>
      </w:r>
      <w:r w:rsidRPr="00B91806">
        <w:rPr>
          <w:kern w:val="36"/>
        </w:rPr>
        <w:t>, insamlingsgalor m m) eller när traditionella medier ingår i ett spel (</w:t>
      </w:r>
      <w:r w:rsidRPr="00B91806">
        <w:rPr>
          <w:i/>
          <w:kern w:val="36"/>
        </w:rPr>
        <w:t>Nokia Game</w:t>
      </w:r>
      <w:r w:rsidRPr="00B91806">
        <w:rPr>
          <w:kern w:val="36"/>
        </w:rPr>
        <w:t xml:space="preserve">, </w:t>
      </w:r>
      <w:r w:rsidRPr="00B91806">
        <w:rPr>
          <w:i/>
          <w:kern w:val="36"/>
        </w:rPr>
        <w:t>Majestic</w:t>
      </w:r>
      <w:r w:rsidRPr="00B91806">
        <w:rPr>
          <w:kern w:val="36"/>
        </w:rPr>
        <w:t>, m fl). På sikt kommer gränse</w:t>
      </w:r>
      <w:r w:rsidRPr="00B91806">
        <w:rPr>
          <w:kern w:val="36"/>
        </w:rPr>
        <w:t>r</w:t>
      </w:r>
      <w:r w:rsidRPr="00B91806">
        <w:rPr>
          <w:kern w:val="36"/>
        </w:rPr>
        <w:t xml:space="preserve">na mellan olika medier att vara svårare att urskilja. Att i mediekonvergensens tidevarv ha en högre momssats på dataspel än böcker, tidskrifter, biobiljetter osv är inkonsekvent. </w:t>
      </w:r>
    </w:p>
    <w:p w:rsidR="008E5DFD" w:rsidRPr="00B91806" w:rsidRDefault="008E5DFD">
      <w:pPr>
        <w:pStyle w:val="Normaltindrag"/>
        <w:shd w:val="clear" w:color="000000" w:fill="auto"/>
        <w:rPr>
          <w:bCs/>
          <w:color w:val="000000"/>
          <w:kern w:val="36"/>
          <w:szCs w:val="24"/>
        </w:rPr>
      </w:pPr>
      <w:r w:rsidRPr="00B91806">
        <w:rPr>
          <w:bCs/>
          <w:color w:val="000000"/>
          <w:kern w:val="36"/>
          <w:szCs w:val="24"/>
        </w:rPr>
        <w:t>Ett av motiven bakom sänkning</w:t>
      </w:r>
      <w:r w:rsidRPr="00B91806">
        <w:rPr>
          <w:bCs/>
          <w:color w:val="000000"/>
          <w:kern w:val="36"/>
          <w:szCs w:val="24"/>
        </w:rPr>
        <w:t>en av bokmomsen var den intellektuella stimulansen läsandet ger. Samma argument kan anföras för dataspel. Kunsk</w:t>
      </w:r>
      <w:r w:rsidRPr="00B91806">
        <w:rPr>
          <w:bCs/>
          <w:color w:val="000000"/>
          <w:kern w:val="36"/>
          <w:szCs w:val="24"/>
        </w:rPr>
        <w:t>a</w:t>
      </w:r>
      <w:r w:rsidRPr="00B91806">
        <w:rPr>
          <w:bCs/>
          <w:color w:val="000000"/>
          <w:kern w:val="36"/>
          <w:szCs w:val="24"/>
        </w:rPr>
        <w:t>pen om dataspelens positiva inverkan på förståndsförmågorna ökar ständigt, till exempel skriver Folkhälsoinstitutet ”… datorspelande ger positiva effekter på spatiala förmågor…” och ”De spatiala förmågorna är viktiga vid proble</w:t>
      </w:r>
      <w:r w:rsidRPr="00B91806">
        <w:rPr>
          <w:bCs/>
          <w:color w:val="000000"/>
          <w:kern w:val="36"/>
          <w:szCs w:val="24"/>
        </w:rPr>
        <w:t>m</w:t>
      </w:r>
      <w:r w:rsidRPr="00B91806">
        <w:rPr>
          <w:bCs/>
          <w:color w:val="000000"/>
          <w:kern w:val="36"/>
          <w:szCs w:val="24"/>
        </w:rPr>
        <w:t>lösning i allmänhet och särskilt i vissa tekniska samt konstnärliga samma</w:t>
      </w:r>
      <w:r w:rsidRPr="00B91806">
        <w:rPr>
          <w:bCs/>
          <w:color w:val="000000"/>
          <w:kern w:val="36"/>
          <w:szCs w:val="24"/>
        </w:rPr>
        <w:t>n</w:t>
      </w:r>
      <w:r w:rsidRPr="00B91806">
        <w:rPr>
          <w:bCs/>
          <w:color w:val="000000"/>
          <w:kern w:val="36"/>
          <w:szCs w:val="24"/>
        </w:rPr>
        <w:t>hang. De betraktas traditionellt som en av de viktigaste delarna i vår intell</w:t>
      </w:r>
      <w:r w:rsidRPr="00B91806">
        <w:rPr>
          <w:bCs/>
          <w:color w:val="000000"/>
          <w:kern w:val="36"/>
          <w:szCs w:val="24"/>
        </w:rPr>
        <w:t>i</w:t>
      </w:r>
      <w:r w:rsidRPr="00B91806">
        <w:rPr>
          <w:bCs/>
          <w:color w:val="000000"/>
          <w:kern w:val="36"/>
          <w:szCs w:val="24"/>
        </w:rPr>
        <w:t>gens.”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91806">
        <w:trPr>
          <w:cantSplit/>
        </w:trPr>
        <w:tc>
          <w:tcPr>
            <w:tcW w:w="3046" w:type="dxa"/>
          </w:tcPr>
          <w:p w:rsidR="008E5DFD" w:rsidRPr="00B91806" w:rsidRDefault="008E5DFD">
            <w:pPr>
              <w:pStyle w:val="UnderskriftDatum"/>
              <w:shd w:val="clear" w:color="000000" w:fill="auto"/>
              <w:spacing w:before="240"/>
            </w:pPr>
            <w:r w:rsidRPr="00B91806">
              <w:t>Stockholm den 1 oktober 2007</w:t>
            </w:r>
          </w:p>
        </w:tc>
        <w:tc>
          <w:tcPr>
            <w:tcW w:w="3047" w:type="dxa"/>
          </w:tcPr>
          <w:p w:rsidR="008E5DFD" w:rsidRPr="00B91806" w:rsidRDefault="008E5DFD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B91806">
        <w:trPr>
          <w:cantSplit/>
        </w:trPr>
        <w:tc>
          <w:tcPr>
            <w:tcW w:w="3046" w:type="dxa"/>
          </w:tcPr>
          <w:p w:rsidR="008E5DFD" w:rsidRPr="00B91806" w:rsidRDefault="008E5DFD">
            <w:pPr>
              <w:pStyle w:val="Underskrifter"/>
              <w:shd w:val="clear" w:color="000000" w:fill="auto"/>
            </w:pPr>
            <w:r w:rsidRPr="00B91806">
              <w:t>Camilla Lindberg (fp)</w:t>
            </w:r>
          </w:p>
        </w:tc>
        <w:tc>
          <w:tcPr>
            <w:tcW w:w="3046" w:type="dxa"/>
          </w:tcPr>
          <w:p w:rsidR="008E5DFD" w:rsidRPr="00B91806" w:rsidRDefault="008E5DFD">
            <w:pPr>
              <w:pStyle w:val="Underskrifter"/>
              <w:shd w:val="clear" w:color="000000" w:fill="auto"/>
            </w:pPr>
          </w:p>
        </w:tc>
      </w:tr>
    </w:tbl>
    <w:p w:rsidR="008E5DFD" w:rsidRPr="00B91806" w:rsidRDefault="008E5DFD">
      <w:pPr>
        <w:pStyle w:val="Normaltindrag"/>
        <w:shd w:val="clear" w:color="000000" w:fill="auto"/>
      </w:pPr>
    </w:p>
    <w:sectPr w:rsidR="008E5DFD" w:rsidRPr="00B918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5DFD" w:rsidRPr="00B91806" w:rsidRDefault="008E5DFD">
      <w:r w:rsidRPr="00B91806">
        <w:separator/>
      </w:r>
    </w:p>
  </w:endnote>
  <w:endnote w:type="continuationSeparator" w:id="0">
    <w:p w:rsidR="008E5DFD" w:rsidRPr="00B91806" w:rsidRDefault="008E5DFD">
      <w:r w:rsidRPr="00B9180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5DFD" w:rsidRPr="00B91806" w:rsidRDefault="00B91806">
    <w:pPr>
      <w:pStyle w:val="Sidfot"/>
    </w:pPr>
    <w:r w:rsidRPr="00B9180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1646161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5DFD" w:rsidRDefault="008E5DF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E5DFD" w:rsidRDefault="008E5DF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5DFD" w:rsidRPr="00B91806" w:rsidRDefault="00B91806">
    <w:pPr>
      <w:pStyle w:val="Sidfot"/>
    </w:pPr>
    <w:r w:rsidRPr="00B9180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4217552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5DFD" w:rsidRDefault="008E5DF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E5DFD" w:rsidRDefault="008E5DF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5DFD" w:rsidRPr="00B91806" w:rsidRDefault="00B91806">
    <w:pPr>
      <w:pStyle w:val="Sidfot"/>
    </w:pPr>
    <w:r w:rsidRPr="00B9180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3364327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5DFD" w:rsidRDefault="008E5DF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E5DFD" w:rsidRDefault="008E5DF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5DFD" w:rsidRPr="00B91806" w:rsidRDefault="008E5DFD">
      <w:r w:rsidRPr="00B91806">
        <w:separator/>
      </w:r>
    </w:p>
  </w:footnote>
  <w:footnote w:type="continuationSeparator" w:id="0">
    <w:p w:rsidR="008E5DFD" w:rsidRPr="00B91806" w:rsidRDefault="008E5DFD">
      <w:r w:rsidRPr="00B9180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5DFD" w:rsidRPr="00B91806" w:rsidRDefault="00B91806">
    <w:pPr>
      <w:pStyle w:val="Sidhuvud"/>
    </w:pPr>
    <w:r w:rsidRPr="00B9180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0865586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5DFD" w:rsidRDefault="008E5DF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E5DFD" w:rsidRDefault="008E5DF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Sk293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5DFD" w:rsidRPr="00B91806" w:rsidRDefault="00B91806">
    <w:pPr>
      <w:pStyle w:val="Sidhuvud"/>
    </w:pPr>
    <w:r w:rsidRPr="00B9180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4991485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5DFD" w:rsidRDefault="008E5DF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E5DFD" w:rsidRDefault="008E5DF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Sk293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5DFD" w:rsidRPr="00B91806" w:rsidRDefault="008E5DFD">
    <w:pPr>
      <w:pStyle w:val="FSHNormal"/>
      <w:tabs>
        <w:tab w:val="right" w:pos="5840"/>
      </w:tabs>
    </w:pPr>
    <w:r w:rsidRPr="00B91806">
      <w:br/>
    </w:r>
    <w:r w:rsidRPr="00B91806">
      <w:fldChar w:fldCharType="begin" w:fldLock="1"/>
    </w:r>
    <w:r w:rsidRPr="00B91806">
      <w:instrText xml:space="preserve"> DOCPROPERTY</w:instrText>
    </w:r>
    <w:r w:rsidRPr="00B91806">
      <w:rPr>
        <w:sz w:val="18"/>
      </w:rPr>
      <w:instrText xml:space="preserve"> "YearUser" *\charformat </w:instrText>
    </w:r>
    <w:r w:rsidRPr="00B91806">
      <w:fldChar w:fldCharType="separate"/>
    </w:r>
    <w:r w:rsidRPr="00B91806">
      <w:t>2007/08</w:t>
    </w:r>
    <w:r w:rsidRPr="00B91806">
      <w:fldChar w:fldCharType="end"/>
    </w:r>
    <w:r w:rsidRPr="00B91806">
      <w:t xml:space="preserve"> </w:t>
    </w:r>
    <w:r w:rsidRPr="00B91806">
      <w:tab/>
      <w:t xml:space="preserve">mnr: </w:t>
    </w:r>
    <w:r w:rsidRPr="00B91806">
      <w:fldChar w:fldCharType="begin" w:fldLock="1"/>
    </w:r>
    <w:r w:rsidRPr="00B91806">
      <w:instrText xml:space="preserve"> DOCPROPERTY</w:instrText>
    </w:r>
    <w:r w:rsidRPr="00B91806">
      <w:rPr>
        <w:sz w:val="18"/>
      </w:rPr>
      <w:instrText xml:space="preserve"> "Motionsnummer" *\charformat </w:instrText>
    </w:r>
    <w:r w:rsidRPr="00B91806">
      <w:fldChar w:fldCharType="separate"/>
    </w:r>
    <w:r w:rsidRPr="00B91806">
      <w:t>Sk293</w:t>
    </w:r>
    <w:r w:rsidRPr="00B91806">
      <w:fldChar w:fldCharType="end"/>
    </w:r>
    <w:r w:rsidRPr="00B91806">
      <w:br/>
    </w:r>
    <w:r w:rsidRPr="00B91806">
      <w:fldChar w:fldCharType="begin" w:fldLock="1"/>
    </w:r>
    <w:r w:rsidRPr="00B91806">
      <w:instrText xml:space="preserve"> DOCPROPERTY</w:instrText>
    </w:r>
    <w:r w:rsidRPr="00B91806">
      <w:rPr>
        <w:sz w:val="18"/>
      </w:rPr>
      <w:instrText xml:space="preserve"> "Samling" *\charformat </w:instrText>
    </w:r>
    <w:r w:rsidRPr="00B91806">
      <w:fldChar w:fldCharType="end"/>
    </w:r>
    <w:r w:rsidRPr="00B91806">
      <w:tab/>
      <w:t xml:space="preserve">pnr: </w:t>
    </w:r>
    <w:r w:rsidRPr="00B91806">
      <w:fldChar w:fldCharType="begin" w:fldLock="1"/>
    </w:r>
    <w:r w:rsidRPr="00B91806">
      <w:instrText xml:space="preserve"> DOCPROPERTY</w:instrText>
    </w:r>
    <w:r w:rsidRPr="00B91806">
      <w:rPr>
        <w:sz w:val="18"/>
      </w:rPr>
      <w:instrText xml:space="preserve"> "Partinummer" *\charformat </w:instrText>
    </w:r>
    <w:r w:rsidRPr="00B91806">
      <w:fldChar w:fldCharType="separate"/>
    </w:r>
    <w:r w:rsidRPr="00B91806">
      <w:t>fp1540</w:t>
    </w:r>
    <w:r w:rsidRPr="00B91806">
      <w:fldChar w:fldCharType="end"/>
    </w:r>
  </w:p>
  <w:p w:rsidR="008E5DFD" w:rsidRPr="00B91806" w:rsidRDefault="008E5DFD">
    <w:pPr>
      <w:pStyle w:val="FSHRub1"/>
    </w:pPr>
    <w:r w:rsidRPr="00B91806">
      <w:t>Motion till riksdagen</w:t>
    </w:r>
    <w:r w:rsidRPr="00B91806">
      <w:br/>
    </w:r>
    <w:r w:rsidRPr="00B91806">
      <w:fldChar w:fldCharType="begin" w:fldLock="1"/>
    </w:r>
    <w:r w:rsidRPr="00B91806">
      <w:instrText xml:space="preserve"> DOCPROPERTY "YearUser" *\charformat </w:instrText>
    </w:r>
    <w:r w:rsidRPr="00B91806">
      <w:fldChar w:fldCharType="separate"/>
    </w:r>
    <w:r w:rsidRPr="00B91806">
      <w:t>2007/08</w:t>
    </w:r>
    <w:r w:rsidRPr="00B91806">
      <w:fldChar w:fldCharType="end"/>
    </w:r>
    <w:r w:rsidRPr="00B91806">
      <w:t>:</w:t>
    </w:r>
    <w:r w:rsidRPr="00B91806">
      <w:fldChar w:fldCharType="begin" w:fldLock="1"/>
    </w:r>
    <w:r w:rsidRPr="00B91806">
      <w:instrText xml:space="preserve"> DOCPROPERTY "Motionsnummer" *\charformat </w:instrText>
    </w:r>
    <w:r w:rsidRPr="00B91806">
      <w:fldChar w:fldCharType="separate"/>
    </w:r>
    <w:r w:rsidRPr="00B91806">
      <w:t>Sk293</w:t>
    </w:r>
    <w:r w:rsidRPr="00B91806">
      <w:fldChar w:fldCharType="end"/>
    </w:r>
  </w:p>
  <w:p w:rsidR="008E5DFD" w:rsidRPr="00B91806" w:rsidRDefault="008E5DFD">
    <w:pPr>
      <w:pStyle w:val="FSHNormalS5"/>
    </w:pPr>
    <w:r w:rsidRPr="00B91806">
      <w:fldChar w:fldCharType="begin" w:fldLock="1"/>
    </w:r>
    <w:r w:rsidRPr="00B91806">
      <w:instrText xml:space="preserve"> DOCPROPERTY "MotionarText" *\charformat </w:instrText>
    </w:r>
    <w:r w:rsidRPr="00B91806">
      <w:fldChar w:fldCharType="separate"/>
    </w:r>
    <w:r w:rsidRPr="00B91806">
      <w:t>av Camilla Lindberg (fp)</w:t>
    </w:r>
    <w:r w:rsidRPr="00B91806">
      <w:fldChar w:fldCharType="end"/>
    </w:r>
    <w:r w:rsidRPr="00B91806">
      <w:br/>
    </w:r>
    <w:r w:rsidRPr="00B91806">
      <w:fldChar w:fldCharType="begin" w:fldLock="1"/>
    </w:r>
    <w:r w:rsidRPr="00B91806">
      <w:instrText xml:space="preserve"> DOCPROPERTY "SvarFrasKort" *\charformat </w:instrText>
    </w:r>
    <w:r w:rsidRPr="00B91806">
      <w:fldChar w:fldCharType="end"/>
    </w:r>
  </w:p>
  <w:p w:rsidR="008E5DFD" w:rsidRPr="00B91806" w:rsidRDefault="008E5DFD">
    <w:pPr>
      <w:pStyle w:val="FSHTitel"/>
    </w:pPr>
    <w:r w:rsidRPr="00B91806">
      <w:fldChar w:fldCharType="begin" w:fldLock="1"/>
    </w:r>
    <w:r w:rsidRPr="00B91806">
      <w:instrText xml:space="preserve"> DOCPROPERTY</w:instrText>
    </w:r>
    <w:r w:rsidRPr="00B91806">
      <w:rPr>
        <w:sz w:val="18"/>
      </w:rPr>
      <w:instrText xml:space="preserve"> "RubrikSvar" *\charformat </w:instrText>
    </w:r>
    <w:r w:rsidRPr="00B91806">
      <w:fldChar w:fldCharType="separate"/>
    </w:r>
    <w:r w:rsidRPr="00B91806">
      <w:t>Sänkt moms på dataspel</w:t>
    </w:r>
    <w:r w:rsidRPr="00B91806">
      <w:fldChar w:fldCharType="end"/>
    </w:r>
  </w:p>
  <w:p w:rsidR="008E5DFD" w:rsidRPr="00B91806" w:rsidRDefault="008E5DFD">
    <w:pPr>
      <w:pStyle w:val="Normal00"/>
    </w:pPr>
  </w:p>
  <w:p w:rsidR="008E5DFD" w:rsidRPr="00B91806" w:rsidRDefault="008E5DF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105415083">
    <w:abstractNumId w:val="8"/>
  </w:num>
  <w:num w:numId="2" w16cid:durableId="1800567579">
    <w:abstractNumId w:val="9"/>
  </w:num>
  <w:num w:numId="3" w16cid:durableId="397634403">
    <w:abstractNumId w:val="8"/>
  </w:num>
  <w:num w:numId="4" w16cid:durableId="1933470302">
    <w:abstractNumId w:val="9"/>
  </w:num>
  <w:num w:numId="5" w16cid:durableId="1780831103">
    <w:abstractNumId w:val="13"/>
  </w:num>
  <w:num w:numId="6" w16cid:durableId="1777406078">
    <w:abstractNumId w:val="10"/>
  </w:num>
  <w:num w:numId="7" w16cid:durableId="1583174803">
    <w:abstractNumId w:val="11"/>
  </w:num>
  <w:num w:numId="8" w16cid:durableId="1150905496">
    <w:abstractNumId w:val="12"/>
  </w:num>
  <w:num w:numId="9" w16cid:durableId="1279525019">
    <w:abstractNumId w:val="8"/>
  </w:num>
  <w:num w:numId="10" w16cid:durableId="2011330643">
    <w:abstractNumId w:val="3"/>
  </w:num>
  <w:num w:numId="11" w16cid:durableId="1442652552">
    <w:abstractNumId w:val="2"/>
  </w:num>
  <w:num w:numId="12" w16cid:durableId="384378022">
    <w:abstractNumId w:val="1"/>
  </w:num>
  <w:num w:numId="13" w16cid:durableId="740636773">
    <w:abstractNumId w:val="0"/>
  </w:num>
  <w:num w:numId="14" w16cid:durableId="1276596280">
    <w:abstractNumId w:val="9"/>
  </w:num>
  <w:num w:numId="15" w16cid:durableId="1042560729">
    <w:abstractNumId w:val="7"/>
  </w:num>
  <w:num w:numId="16" w16cid:durableId="1881168222">
    <w:abstractNumId w:val="6"/>
  </w:num>
  <w:num w:numId="17" w16cid:durableId="1059980435">
    <w:abstractNumId w:val="5"/>
  </w:num>
  <w:num w:numId="18" w16cid:durableId="5362390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579CE40E-51F1-4263-8950-5F909F9E9AC2}"/>
  </w:docVars>
  <w:rsids>
    <w:rsidRoot w:val="002463F6"/>
    <w:rsid w:val="002463F6"/>
    <w:rsid w:val="008E5DFD"/>
    <w:rsid w:val="00B9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7B7BFB4-1705-4112-9BF3-F836328E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2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2416</Characters>
  <Application>Microsoft Office Word</Application>
  <DocSecurity>4</DocSecurity>
  <Lines>45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fp1540</vt:lpstr>
    </vt:vector>
  </TitlesOfParts>
  <Company>Riksdagen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fp1540</dc:title>
  <dc:subject>fp1540</dc:subject>
  <dc:creator>Riksdagen</dc:creator>
  <cp:keywords>Riksdagen</cp:keywords>
  <dc:description>TKG-ktrl, MSMQ4mb, PersReg-Distribution mm</dc:description>
  <cp:lastModifiedBy>Lars Brink</cp:lastModifiedBy>
  <cp:revision>2</cp:revision>
  <cp:lastPrinted>2007-11-12T13:49:00Z</cp:lastPrinted>
  <dcterms:created xsi:type="dcterms:W3CDTF">2025-12-17T08:15:00Z</dcterms:created>
  <dcterms:modified xsi:type="dcterms:W3CDTF">2025-12-17T08:15:00Z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DS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Sänkt moms på dataspel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Sänkt moms på dataspel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fp1540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Camilla Lindberg (fp)</vt:lpwstr>
  </property>
  <property fmtid="{D5CDD505-2E9C-101B-9397-08002B2CF9AE}" pid="26" name="MotionarLista">
    <vt:lpwstr>Lindberg, Camilla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Camilla Lindberg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Sk293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2007</vt:lpwstr>
  </property>
  <property fmtid="{D5CDD505-2E9C-101B-9397-08002B2CF9AE}" pid="44" name="NotesUID">
    <vt:lpwstr>daniel.sjoberg@riksdagen.se</vt:lpwstr>
  </property>
  <property fmtid="{D5CDD505-2E9C-101B-9397-08002B2CF9AE}" pid="45" name="ReservUID">
    <vt:lpwstr>dl0609aa</vt:lpwstr>
  </property>
  <property fmtid="{D5CDD505-2E9C-101B-9397-08002B2CF9AE}" pid="46" name="MotionID">
    <vt:lpwstr>20072008000001020112000015400069</vt:lpwstr>
  </property>
  <property fmtid="{D5CDD505-2E9C-101B-9397-08002B2CF9AE}" pid="47" name="datum">
    <vt:lpwstr>071001</vt:lpwstr>
  </property>
  <property fmtid="{D5CDD505-2E9C-101B-9397-08002B2CF9AE}" pid="48" name="avsändar-e-post">
    <vt:lpwstr>daniel.sjoberg@riksdagen.se</vt:lpwstr>
  </property>
  <property fmtid="{D5CDD505-2E9C-101B-9397-08002B2CF9AE}" pid="49" name="id">
    <vt:lpwstr>20072008000001020112000015400069</vt:lpwstr>
  </property>
  <property fmtid="{D5CDD505-2E9C-101B-9397-08002B2CF9AE}" pid="50" name="nummer">
    <vt:lpwstr>293</vt:lpwstr>
  </property>
  <property fmtid="{D5CDD505-2E9C-101B-9397-08002B2CF9AE}" pid="51" name="utskottsbeteckning">
    <vt:lpwstr>Sk</vt:lpwstr>
  </property>
  <property fmtid="{D5CDD505-2E9C-101B-9397-08002B2CF9AE}" pid="52" name="GlobalUID">
    <vt:lpwstr>{3C48D551-7304-4210-B0C9-D16B3BA68006}</vt:lpwstr>
  </property>
  <property fmtid="{D5CDD505-2E9C-101B-9397-08002B2CF9AE}" pid="53" name="Överföringar">
    <vt:i4>0</vt:i4>
  </property>
  <property fmtid="{D5CDD505-2E9C-101B-9397-08002B2CF9AE}" pid="54" name="Checksum">
    <vt:lpwstr>*1009661500224*</vt:lpwstr>
  </property>
  <property fmtid="{D5CDD505-2E9C-101B-9397-08002B2CF9AE}" pid="55" name="skuggnummer">
    <vt:lpwstr>1405</vt:lpwstr>
  </property>
  <property fmtid="{D5CDD505-2E9C-101B-9397-08002B2CF9AE}" pid="56" name="urixVersion">
    <vt:lpwstr>3.2.0.8</vt:lpwstr>
  </property>
  <property fmtid="{D5CDD505-2E9C-101B-9397-08002B2CF9AE}" pid="57" name="urixOrigin">
    <vt:lpwstr>071112 14:49:50.607</vt:lpwstr>
  </property>
  <property fmtid="{D5CDD505-2E9C-101B-9397-08002B2CF9AE}" pid="58" name="urixGuid">
    <vt:lpwstr>{FD15DE65-5BEC-43A9-9692-757DD69DCBA8}</vt:lpwstr>
  </property>
</Properties>
</file>