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8B246677AA44E239544A4F4ED5FA1CC"/>
        </w:placeholder>
        <w:text/>
      </w:sdtPr>
      <w:sdtEndPr/>
      <w:sdtContent>
        <w:p w:rsidRPr="009B062B" w:rsidR="00AF30DD" w:rsidP="00DA28CE" w:rsidRDefault="00AF30DD" w14:paraId="4CBFAF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8347ac-5804-470b-bfd0-06407108edc9"/>
        <w:id w:val="573862070"/>
        <w:lock w:val="sdtLocked"/>
      </w:sdtPr>
      <w:sdtEndPr/>
      <w:sdtContent>
        <w:p w:rsidR="00A34349" w:rsidRDefault="005D4FA2" w14:paraId="4CBFAF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mer förutsägbart och rättssäkert prövningssystem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2394FBE8684DDB8FDEAF5264DFE86A"/>
        </w:placeholder>
        <w:text/>
      </w:sdtPr>
      <w:sdtEndPr/>
      <w:sdtContent>
        <w:p w:rsidRPr="009B062B" w:rsidR="006D79C9" w:rsidP="00333E95" w:rsidRDefault="006D79C9" w14:paraId="4CBFAFF5" w14:textId="77777777">
          <w:pPr>
            <w:pStyle w:val="Rubrik1"/>
          </w:pPr>
          <w:r>
            <w:t>Motivering</w:t>
          </w:r>
        </w:p>
      </w:sdtContent>
    </w:sdt>
    <w:p w:rsidRPr="00303254" w:rsidR="00CF7E83" w:rsidP="006C74D4" w:rsidRDefault="00CF7E83" w14:paraId="4CBFAFF6" w14:textId="77777777">
      <w:pPr>
        <w:pStyle w:val="Normalutanindragellerluft"/>
      </w:pPr>
      <w:r w:rsidRPr="00303254">
        <w:t>Svensk livsmedelsproduktion behöver stärkas. Jordbruksmark är viktig att bevara och utveckla.</w:t>
      </w:r>
    </w:p>
    <w:p w:rsidRPr="00CF7E83" w:rsidR="00CF7E83" w:rsidP="006C74D4" w:rsidRDefault="00CF7E83" w14:paraId="4CBFAFF7" w14:textId="1D9E37BC">
      <w:r w:rsidRPr="00CF7E83">
        <w:t>Sverige är rik</w:t>
      </w:r>
      <w:r>
        <w:t>t</w:t>
      </w:r>
      <w:r w:rsidRPr="00CF7E83">
        <w:t xml:space="preserve"> på naturresurser av olika slag. Vi har ansvar att förvalta och använda dem på ett ekologiskt, socialt och ekonomiskt hållbart sätt, oavsett om det är resurser i form av mineraler eller levande och bärkraftiga ekosystem. På så vis säkerställer vi vår </w:t>
      </w:r>
      <w:r w:rsidR="00BA4620">
        <w:t>framtida välfärd och livskvalitet</w:t>
      </w:r>
      <w:r w:rsidR="00520D52">
        <w:t>.</w:t>
      </w:r>
    </w:p>
    <w:p w:rsidRPr="00CF7E83" w:rsidR="00CF7E83" w:rsidP="00CF7E83" w:rsidRDefault="00CF7E83" w14:paraId="4CBFAFF8" w14:textId="65090EA7">
      <w:r w:rsidRPr="00CF7E83">
        <w:t>Naturresursernas hantering regleras i huvudsak av två betydelsefulla lagar, mineral</w:t>
      </w:r>
      <w:r w:rsidR="006C74D4">
        <w:softHyphen/>
      </w:r>
      <w:r w:rsidRPr="00CF7E83">
        <w:t>lagen och miljöbalken. Inte sällan kolliderar deras ändamål med varandra, speciellt när gruvdrift planeras i känsliga områden. Ett aktuellt fall i Skåne tydliggör detta på ett påtagligt sätt.</w:t>
      </w:r>
    </w:p>
    <w:p w:rsidRPr="00CF7E83" w:rsidR="00CF7E83" w:rsidP="00CF7E83" w:rsidRDefault="00520D52" w14:paraId="4CBFAFF9" w14:textId="2BC9FC45">
      <w:r>
        <w:t>Drygt 20 000 </w:t>
      </w:r>
      <w:r w:rsidRPr="00CF7E83" w:rsidR="00CF7E83">
        <w:t xml:space="preserve">ha som sträcker sig över sex kommuner, varav flerparten på Österlen, är på väg att bli inmutade av ett nystartat brittiskt bolag, Scandivanadium, som i skrivande stund håller på att omvandlas till ett australiensiskt aktiebolag. </w:t>
      </w:r>
    </w:p>
    <w:p w:rsidRPr="00CF7E83" w:rsidR="00CF7E83" w:rsidP="00CF7E83" w:rsidRDefault="00CF7E83" w14:paraId="4CBFAFFA" w14:textId="77777777">
      <w:r w:rsidRPr="00CF7E83">
        <w:t>Berörda kommuner i sammanhanget är Simrishamn, Tomelilla, Ystad, Hörby, Eslöv, Sjöbo, där aktivt och samlat motstånd lyfts fram.</w:t>
      </w:r>
    </w:p>
    <w:p w:rsidRPr="00CF7E83" w:rsidR="00CF7E83" w:rsidP="00CF7E83" w:rsidRDefault="00CF7E83" w14:paraId="4CBFAFFB" w14:textId="77777777">
      <w:r w:rsidRPr="00CF7E83">
        <w:t>Förutom klimatpolitik, landsbygdsutveckling och jordbruk bör också nämnas vikten av att skydda grundvattnet. Här kommer bo</w:t>
      </w:r>
      <w:r w:rsidR="00BA4620">
        <w:t>rrningar och brytning</w:t>
      </w:r>
      <w:r w:rsidRPr="00CF7E83">
        <w:t xml:space="preserve"> påverka tillgången enligt analyser som Simrishamns kommun genomfört.</w:t>
      </w:r>
    </w:p>
    <w:p w:rsidRPr="00CF7E83" w:rsidR="00CF7E83" w:rsidP="00CF7E83" w:rsidRDefault="00CF7E83" w14:paraId="4CBFAFFC" w14:textId="4CACB59B">
      <w:r w:rsidRPr="00CF7E83">
        <w:t>Bolaget har uppgivit som sin avsikt att undersöka förekomsten av i huvudsak vanadin. Den ursprungliga ansökan omfattade även uran vilket ändrades efter att riksdagen i maj 2018 beslutade att ta bort uran som konsessionsmaterial ur mineral</w:t>
      </w:r>
      <w:r w:rsidR="006C74D4">
        <w:softHyphen/>
      </w:r>
      <w:r w:rsidRPr="00CF7E83">
        <w:t xml:space="preserve">lagen. Beslutsprocesserna kring tillståndsgivningen till Scandivanadium har väckt massiv kritik och oro bland berörda markägare, näringsidkare, kommuner och även </w:t>
      </w:r>
      <w:r w:rsidR="00520D52">
        <w:t>l</w:t>
      </w:r>
      <w:r w:rsidRPr="00CF7E83">
        <w:t>änsstyrelsen eftersom befintliga jobb, bostäder och na</w:t>
      </w:r>
      <w:r w:rsidR="00520D52">
        <w:t>turvärden hotas. Såväl kom</w:t>
      </w:r>
      <w:r w:rsidR="00520D52">
        <w:lastRenderedPageBreak/>
        <w:t>muner och</w:t>
      </w:r>
      <w:r w:rsidRPr="00CF7E83">
        <w:t xml:space="preserve"> </w:t>
      </w:r>
      <w:r w:rsidR="00520D52">
        <w:t>l</w:t>
      </w:r>
      <w:r w:rsidRPr="00CF7E83">
        <w:t>änsstyrelsen som enskilda har överklagat och yttrat sig. Bergsstatens beslut har i flera tidigare fall visat sig förbli gällande under långa överklagandeprocesser då ett utfärdat tillstånd gäller tills det upphävs eller löper ut. Eftersom ett undersöknings</w:t>
      </w:r>
      <w:r w:rsidR="006C74D4">
        <w:softHyphen/>
      </w:r>
      <w:r w:rsidRPr="00CF7E83">
        <w:t xml:space="preserve">tillstånd inte är direkt verkställbart innebär det också att en överinstans inte kan inhibera ett sådant beslut. Således är det i praktiken inte överklagbart då överklagandeprocessen kan ta längre tid än tillståndets giltighet. </w:t>
      </w:r>
    </w:p>
    <w:p w:rsidRPr="00CF7E83" w:rsidR="00CF7E83" w:rsidP="00CF7E83" w:rsidRDefault="00CF7E83" w14:paraId="4CBFAFFD" w14:textId="0222418C">
      <w:r w:rsidRPr="00CF7E83">
        <w:t>I det aktuella fallet i Skåne är stora arealer klassade som Natura 2000-områden och naturreservat, övriga arealer utgör till största del jordbruks- och kulturlandskap. Inte minst därför är turistnäringen en väldigt betydelsefull sektor i det utsatta området. Jordbruksmark behöver bevaras och kunna utvecklas för att stärka svensk livsmedels</w:t>
      </w:r>
      <w:r w:rsidR="006C74D4">
        <w:softHyphen/>
      </w:r>
      <w:r w:rsidRPr="00CF7E83">
        <w:t>produktion och göra gröna näringar konkurrenskraftiga.</w:t>
      </w:r>
    </w:p>
    <w:p w:rsidRPr="00CF7E83" w:rsidR="00BB6339" w:rsidP="00CF7E83" w:rsidRDefault="00CF7E83" w14:paraId="4CBFAFFE" w14:textId="0FCDAE71">
      <w:r w:rsidRPr="00CF7E83">
        <w:t>För att säkerställa den lokala acceptansen för industriell verksamhet som kräver markanvändning och har en permanent påverkan på ett lokalområde behöver dialog</w:t>
      </w:r>
      <w:r w:rsidR="006C74D4">
        <w:softHyphen/>
      </w:r>
      <w:r w:rsidRPr="00CF7E83">
        <w:t>vägarna med samhällen som påverkas förbättras. Arbetet med ett mer förutsägbart och rättssäkert prövningssystem där skarpa miljökrav bibehålls men onödiga tidsfördröj</w:t>
      </w:r>
      <w:r w:rsidR="006C74D4">
        <w:softHyphen/>
      </w:r>
      <w:r w:rsidRPr="00CF7E83">
        <w:t>ningar undviks måste fortsätta.</w:t>
      </w:r>
      <w:r w:rsidRPr="00CF7E83" w:rsidR="000946C8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98A4265ABD8546D3BBB66754FD035779"/>
        </w:placeholder>
      </w:sdtPr>
      <w:sdtEndPr/>
      <w:sdtContent>
        <w:p w:rsidR="00303254" w:rsidP="00303254" w:rsidRDefault="00303254" w14:paraId="4CBFAFFF" w14:textId="77777777"/>
        <w:p w:rsidRPr="008E0FE2" w:rsidR="004801AC" w:rsidP="00303254" w:rsidRDefault="006C74D4" w14:paraId="4CBFB00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Annelie Karlsson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</w:tr>
    </w:tbl>
    <w:p w:rsidR="00CF1531" w:rsidRDefault="00CF1531" w14:paraId="4CBFB00A" w14:textId="77777777"/>
    <w:sectPr w:rsidR="00CF153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FB00C" w14:textId="77777777" w:rsidR="00A73FEC" w:rsidRDefault="00A73FEC" w:rsidP="000C1CAD">
      <w:pPr>
        <w:spacing w:line="240" w:lineRule="auto"/>
      </w:pPr>
      <w:r>
        <w:separator/>
      </w:r>
    </w:p>
  </w:endnote>
  <w:endnote w:type="continuationSeparator" w:id="0">
    <w:p w14:paraId="4CBFB00D" w14:textId="77777777" w:rsidR="00A73FEC" w:rsidRDefault="00A73F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B0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B013" w14:textId="2E2A97D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74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B00A" w14:textId="77777777" w:rsidR="00A73FEC" w:rsidRDefault="00A73FEC" w:rsidP="000C1CAD">
      <w:pPr>
        <w:spacing w:line="240" w:lineRule="auto"/>
      </w:pPr>
      <w:r>
        <w:separator/>
      </w:r>
    </w:p>
  </w:footnote>
  <w:footnote w:type="continuationSeparator" w:id="0">
    <w:p w14:paraId="4CBFB00B" w14:textId="77777777" w:rsidR="00A73FEC" w:rsidRDefault="00A73F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BFB0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BFB01D" wp14:anchorId="4CBFB0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74D4" w14:paraId="4CBFB02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6FB07B7C154CB59832D4860668C6A6"/>
                              </w:placeholder>
                              <w:text/>
                            </w:sdtPr>
                            <w:sdtEndPr/>
                            <w:sdtContent>
                              <w:r w:rsidR="000946C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7CFCDA235D48298A3BD1B1A305A8F1"/>
                              </w:placeholder>
                              <w:text/>
                            </w:sdtPr>
                            <w:sdtEndPr/>
                            <w:sdtContent>
                              <w:r w:rsidR="000946C8">
                                <w:t>2030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BFB0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74D4" w14:paraId="4CBFB02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6FB07B7C154CB59832D4860668C6A6"/>
                        </w:placeholder>
                        <w:text/>
                      </w:sdtPr>
                      <w:sdtEndPr/>
                      <w:sdtContent>
                        <w:r w:rsidR="000946C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7CFCDA235D48298A3BD1B1A305A8F1"/>
                        </w:placeholder>
                        <w:text/>
                      </w:sdtPr>
                      <w:sdtEndPr/>
                      <w:sdtContent>
                        <w:r w:rsidR="000946C8">
                          <w:t>2030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BFB0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BFB010" w14:textId="77777777">
    <w:pPr>
      <w:jc w:val="right"/>
    </w:pPr>
  </w:p>
  <w:p w:rsidR="00262EA3" w:rsidP="00776B74" w:rsidRDefault="00262EA3" w14:paraId="4CBFB0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C74D4" w14:paraId="4CBFB01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BFB01F" wp14:anchorId="4CBFB0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74D4" w14:paraId="4CBFB0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46C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46C8">
          <w:t>2030</w:t>
        </w:r>
      </w:sdtContent>
    </w:sdt>
  </w:p>
  <w:p w:rsidRPr="008227B3" w:rsidR="00262EA3" w:rsidP="008227B3" w:rsidRDefault="006C74D4" w14:paraId="4CBFB0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74D4" w14:paraId="4CBFB0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:1987</w:t>
        </w:r>
      </w:sdtContent>
    </w:sdt>
  </w:p>
  <w:p w:rsidR="00262EA3" w:rsidP="00E03A3D" w:rsidRDefault="006C74D4" w14:paraId="4CBFB0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7E83" w14:paraId="4CBFB019" w14:textId="77777777">
        <w:pPr>
          <w:pStyle w:val="FSHRub2"/>
        </w:pPr>
        <w:r>
          <w:t>Brytning av mineraler på jordbruksmark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BFB0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946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691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C8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9CA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5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D52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4DBA"/>
    <w:rsid w:val="005D4FA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3F9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4D4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50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349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CF7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CF6"/>
    <w:rsid w:val="00A727C0"/>
    <w:rsid w:val="00A72969"/>
    <w:rsid w:val="00A7296D"/>
    <w:rsid w:val="00A729D5"/>
    <w:rsid w:val="00A72ADC"/>
    <w:rsid w:val="00A73FE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620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6B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D3F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53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E83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3ED3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403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BFAFF2"/>
  <w15:chartTrackingRefBased/>
  <w15:docId w15:val="{CA918D0D-156E-4F12-AC0E-8194E8A9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B246677AA44E239544A4F4ED5FA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B92A1-F764-428B-A438-43ED4BC5540A}"/>
      </w:docPartPr>
      <w:docPartBody>
        <w:p w:rsidR="007F7682" w:rsidRDefault="00DF1E71">
          <w:pPr>
            <w:pStyle w:val="58B246677AA44E239544A4F4ED5FA1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2394FBE8684DDB8FDEAF5264DFE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A70AF-4295-41E4-B10F-AC82146FF668}"/>
      </w:docPartPr>
      <w:docPartBody>
        <w:p w:rsidR="007F7682" w:rsidRDefault="00DF1E71">
          <w:pPr>
            <w:pStyle w:val="912394FBE8684DDB8FDEAF5264DFE8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6FB07B7C154CB59832D4860668C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7AD60-FF8B-40A9-8FBD-C5C4D45ABB1D}"/>
      </w:docPartPr>
      <w:docPartBody>
        <w:p w:rsidR="007F7682" w:rsidRDefault="00DF1E71">
          <w:pPr>
            <w:pStyle w:val="426FB07B7C154CB59832D4860668C6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7CFCDA235D48298A3BD1B1A305A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96013-5F6F-4F43-A88C-C56D79AE13A2}"/>
      </w:docPartPr>
      <w:docPartBody>
        <w:p w:rsidR="007F7682" w:rsidRDefault="00DF1E71">
          <w:pPr>
            <w:pStyle w:val="E67CFCDA235D48298A3BD1B1A305A8F1"/>
          </w:pPr>
          <w:r>
            <w:t xml:space="preserve"> </w:t>
          </w:r>
        </w:p>
      </w:docPartBody>
    </w:docPart>
    <w:docPart>
      <w:docPartPr>
        <w:name w:val="98A4265ABD8546D3BBB66754FD035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E4844-A456-4E41-AE37-4A1B9C77FE7C}"/>
      </w:docPartPr>
      <w:docPartBody>
        <w:p w:rsidR="00926F94" w:rsidRDefault="00926F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71"/>
    <w:rsid w:val="002F729B"/>
    <w:rsid w:val="005756FA"/>
    <w:rsid w:val="007F7682"/>
    <w:rsid w:val="00926F94"/>
    <w:rsid w:val="00DF1E71"/>
    <w:rsid w:val="00F4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B246677AA44E239544A4F4ED5FA1CC">
    <w:name w:val="58B246677AA44E239544A4F4ED5FA1CC"/>
  </w:style>
  <w:style w:type="paragraph" w:customStyle="1" w:styleId="697D134152234877832C01B0E728E54E">
    <w:name w:val="697D134152234877832C01B0E728E54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5A08DDA80840FA8B8E97FE47FC36E6">
    <w:name w:val="C75A08DDA80840FA8B8E97FE47FC36E6"/>
  </w:style>
  <w:style w:type="paragraph" w:customStyle="1" w:styleId="912394FBE8684DDB8FDEAF5264DFE86A">
    <w:name w:val="912394FBE8684DDB8FDEAF5264DFE86A"/>
  </w:style>
  <w:style w:type="paragraph" w:customStyle="1" w:styleId="335FC2160A6640788C4CE0E36208D52C">
    <w:name w:val="335FC2160A6640788C4CE0E36208D52C"/>
  </w:style>
  <w:style w:type="paragraph" w:customStyle="1" w:styleId="A49CA31672C94EF5AD43974869320E6D">
    <w:name w:val="A49CA31672C94EF5AD43974869320E6D"/>
  </w:style>
  <w:style w:type="paragraph" w:customStyle="1" w:styleId="426FB07B7C154CB59832D4860668C6A6">
    <w:name w:val="426FB07B7C154CB59832D4860668C6A6"/>
  </w:style>
  <w:style w:type="paragraph" w:customStyle="1" w:styleId="E67CFCDA235D48298A3BD1B1A305A8F1">
    <w:name w:val="E67CFCDA235D48298A3BD1B1A305A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06006-3730-4FDF-9CE2-3B075C447020}"/>
</file>

<file path=customXml/itemProps2.xml><?xml version="1.0" encoding="utf-8"?>
<ds:datastoreItem xmlns:ds="http://schemas.openxmlformats.org/officeDocument/2006/customXml" ds:itemID="{6EB200FC-1F4E-48F0-A167-807D0A1A5E5A}"/>
</file>

<file path=customXml/itemProps3.xml><?xml version="1.0" encoding="utf-8"?>
<ds:datastoreItem xmlns:ds="http://schemas.openxmlformats.org/officeDocument/2006/customXml" ds:itemID="{F8A16F30-2F83-4D16-AB30-BDAF611ED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2859</Characters>
  <Application>Microsoft Office Word</Application>
  <DocSecurity>0</DocSecurity>
  <Lines>53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S2030 Brytning av mineraler på jordbruksmark i Skåne</vt:lpstr>
      <vt:lpstr>
      </vt:lpstr>
    </vt:vector>
  </TitlesOfParts>
  <Company>Sveriges riksdag</Company>
  <LinksUpToDate>false</LinksUpToDate>
  <CharactersWithSpaces>3293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