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E0" w:rsidRPr="00BC6EA0" w:rsidRDefault="008013E0" w:rsidP="008013E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13E0" w:rsidRPr="00BC6EA0" w:rsidTr="00165130">
        <w:tc>
          <w:tcPr>
            <w:tcW w:w="9141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RIKSDAGEN</w:t>
            </w:r>
          </w:p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TRAFIKUTSKOTTET</w:t>
            </w:r>
          </w:p>
        </w:tc>
      </w:tr>
    </w:tbl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13E0" w:rsidRPr="00BC6EA0" w:rsidTr="00165130">
        <w:trPr>
          <w:cantSplit/>
          <w:trHeight w:val="742"/>
        </w:trPr>
        <w:tc>
          <w:tcPr>
            <w:tcW w:w="1985" w:type="dxa"/>
          </w:tcPr>
          <w:p w:rsidR="008013E0" w:rsidRPr="00BC6EA0" w:rsidRDefault="008013E0" w:rsidP="00165130">
            <w:pPr>
              <w:rPr>
                <w:b/>
                <w:sz w:val="22"/>
                <w:szCs w:val="22"/>
              </w:rPr>
            </w:pPr>
            <w:r w:rsidRPr="00BC6EA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8013E0" w:rsidRPr="00BC6EA0" w:rsidRDefault="008013E0" w:rsidP="00165130">
            <w:pPr>
              <w:rPr>
                <w:b/>
                <w:sz w:val="22"/>
                <w:szCs w:val="22"/>
              </w:rPr>
            </w:pPr>
            <w:r w:rsidRPr="00BC6EA0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5</w:t>
            </w:r>
          </w:p>
          <w:p w:rsidR="008013E0" w:rsidRPr="00BC6EA0" w:rsidRDefault="008013E0" w:rsidP="00165130">
            <w:pPr>
              <w:rPr>
                <w:b/>
                <w:sz w:val="22"/>
                <w:szCs w:val="22"/>
              </w:rPr>
            </w:pPr>
          </w:p>
        </w:tc>
      </w:tr>
      <w:tr w:rsidR="008013E0" w:rsidRPr="00BC6EA0" w:rsidTr="00165130">
        <w:tc>
          <w:tcPr>
            <w:tcW w:w="1985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2021-</w:t>
            </w:r>
            <w:r>
              <w:rPr>
                <w:sz w:val="22"/>
                <w:szCs w:val="22"/>
              </w:rPr>
              <w:t>10-28</w:t>
            </w:r>
          </w:p>
        </w:tc>
      </w:tr>
      <w:tr w:rsidR="008013E0" w:rsidRPr="00BC6EA0" w:rsidTr="00165130">
        <w:tc>
          <w:tcPr>
            <w:tcW w:w="1985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10.00 – 1</w:t>
            </w:r>
            <w:r>
              <w:rPr>
                <w:sz w:val="22"/>
                <w:szCs w:val="22"/>
              </w:rPr>
              <w:t>1.20</w:t>
            </w:r>
          </w:p>
          <w:p w:rsidR="008013E0" w:rsidRPr="00BC6EA0" w:rsidRDefault="008013E0" w:rsidP="00165130">
            <w:pPr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rPr>
                <w:sz w:val="22"/>
                <w:szCs w:val="22"/>
              </w:rPr>
            </w:pPr>
          </w:p>
        </w:tc>
      </w:tr>
      <w:tr w:rsidR="008013E0" w:rsidRPr="00BC6EA0" w:rsidTr="00165130">
        <w:tc>
          <w:tcPr>
            <w:tcW w:w="1985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8013E0" w:rsidRPr="00BC6EA0" w:rsidRDefault="008013E0" w:rsidP="00165130">
            <w:pPr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Se bilaga 1</w:t>
            </w:r>
          </w:p>
        </w:tc>
      </w:tr>
    </w:tbl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013E0" w:rsidRPr="00BC6EA0" w:rsidRDefault="008013E0" w:rsidP="008013E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013E0" w:rsidRPr="00BC6EA0" w:rsidRDefault="008013E0" w:rsidP="008013E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013E0" w:rsidRPr="00BC6EA0" w:rsidRDefault="008013E0" w:rsidP="008013E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8013E0" w:rsidRPr="00BC6EA0" w:rsidTr="00165130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1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0C7C" w:rsidRDefault="00D60C7C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0C7C" w:rsidRPr="00BC6EA0" w:rsidRDefault="00D60C7C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2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3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9326E" w:rsidRDefault="0039326E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9326E" w:rsidRPr="00BC6EA0" w:rsidRDefault="0039326E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 xml:space="preserve">§ 4  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270B1" w:rsidRDefault="002270B1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270B1" w:rsidRDefault="002270B1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 xml:space="preserve">   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5</w:t>
            </w:r>
          </w:p>
          <w:p w:rsidR="008013E0" w:rsidRDefault="008013E0" w:rsidP="0016513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2270B1" w:rsidRDefault="002270B1" w:rsidP="00996CB3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996CB3" w:rsidRPr="00BC6EA0" w:rsidRDefault="00996CB3" w:rsidP="00996CB3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6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270B1" w:rsidRDefault="002270B1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0C7C" w:rsidRDefault="008013E0" w:rsidP="00D729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7</w:t>
            </w:r>
          </w:p>
          <w:p w:rsidR="00D729F1" w:rsidRDefault="00D729F1" w:rsidP="00D729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729F1" w:rsidRDefault="00D729F1" w:rsidP="00D729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729F1" w:rsidRDefault="00D729F1" w:rsidP="00D729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729F1" w:rsidRPr="00BC6EA0" w:rsidRDefault="00D729F1" w:rsidP="00D729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34012" w:rsidRDefault="00034012" w:rsidP="000340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34012" w:rsidRPr="00BC6EA0" w:rsidRDefault="00034012" w:rsidP="000340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8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96CB3" w:rsidRPr="00BC6EA0" w:rsidRDefault="00996CB3" w:rsidP="00996CB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24EED" w:rsidRPr="00BC6EA0" w:rsidRDefault="00E24EED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9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10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EA0">
              <w:rPr>
                <w:b/>
                <w:snapToGrid w:val="0"/>
                <w:sz w:val="22"/>
                <w:szCs w:val="22"/>
              </w:rPr>
              <w:t>§ 11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34012" w:rsidRDefault="00034012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34012" w:rsidRPr="00BC6EA0" w:rsidRDefault="00034012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034012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12 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STRING</w:t>
            </w:r>
          </w:p>
          <w:p w:rsidR="00A07946" w:rsidRDefault="00A07946" w:rsidP="00A07946">
            <w:pPr>
              <w:rPr>
                <w:sz w:val="22"/>
              </w:rPr>
            </w:pPr>
          </w:p>
          <w:p w:rsidR="00A07946" w:rsidRPr="00A07946" w:rsidRDefault="00A07946" w:rsidP="00A07946">
            <w:pPr>
              <w:rPr>
                <w:sz w:val="22"/>
                <w:szCs w:val="22"/>
              </w:rPr>
            </w:pPr>
            <w:r w:rsidRPr="00A07946">
              <w:rPr>
                <w:color w:val="000000"/>
                <w:sz w:val="22"/>
                <w:szCs w:val="22"/>
              </w:rPr>
              <w:t xml:space="preserve">Regionrådet ordförande Kristina </w:t>
            </w:r>
            <w:proofErr w:type="spellStart"/>
            <w:r w:rsidRPr="00A07946">
              <w:rPr>
                <w:color w:val="000000"/>
                <w:sz w:val="22"/>
                <w:szCs w:val="22"/>
              </w:rPr>
              <w:t>Jonäng</w:t>
            </w:r>
            <w:proofErr w:type="spellEnd"/>
            <w:r w:rsidRPr="00A07946">
              <w:rPr>
                <w:color w:val="000000"/>
                <w:sz w:val="22"/>
                <w:szCs w:val="22"/>
              </w:rPr>
              <w:t xml:space="preserve"> (C) och infrastrukturstrateg Max Falk från Västra Götalandsregionen, kommunstyrelsens ordförande Axel Josefsson (M) från Göteborgs stad, statssekreterare </w:t>
            </w:r>
            <w:proofErr w:type="spellStart"/>
            <w:r w:rsidRPr="00A07946">
              <w:rPr>
                <w:color w:val="000000"/>
                <w:sz w:val="22"/>
                <w:szCs w:val="22"/>
              </w:rPr>
              <w:t>Vegar</w:t>
            </w:r>
            <w:proofErr w:type="spellEnd"/>
            <w:r w:rsidRPr="00A07946">
              <w:rPr>
                <w:color w:val="000000"/>
                <w:sz w:val="22"/>
                <w:szCs w:val="22"/>
              </w:rPr>
              <w:t xml:space="preserve"> Andersen (</w:t>
            </w:r>
            <w:proofErr w:type="spellStart"/>
            <w:r w:rsidRPr="00A07946">
              <w:rPr>
                <w:color w:val="000000"/>
                <w:sz w:val="22"/>
                <w:szCs w:val="22"/>
              </w:rPr>
              <w:t>Ap</w:t>
            </w:r>
            <w:proofErr w:type="spellEnd"/>
            <w:r w:rsidRPr="00A07946">
              <w:rPr>
                <w:color w:val="000000"/>
                <w:sz w:val="22"/>
                <w:szCs w:val="22"/>
              </w:rPr>
              <w:t xml:space="preserve">) från Oslo kommun, infrastrukturstrateg Gunnar </w:t>
            </w:r>
            <w:proofErr w:type="spellStart"/>
            <w:r w:rsidRPr="00A07946">
              <w:rPr>
                <w:color w:val="000000"/>
                <w:sz w:val="22"/>
                <w:szCs w:val="22"/>
              </w:rPr>
              <w:t>Haugeryd</w:t>
            </w:r>
            <w:proofErr w:type="spellEnd"/>
            <w:r w:rsidRPr="00A07946">
              <w:rPr>
                <w:color w:val="000000"/>
                <w:sz w:val="22"/>
                <w:szCs w:val="22"/>
              </w:rPr>
              <w:t xml:space="preserve"> från Viken, handläggare Maria </w:t>
            </w:r>
            <w:proofErr w:type="spellStart"/>
            <w:r w:rsidRPr="00A07946">
              <w:rPr>
                <w:color w:val="000000"/>
                <w:sz w:val="22"/>
                <w:szCs w:val="22"/>
              </w:rPr>
              <w:t>Zachariadis</w:t>
            </w:r>
            <w:proofErr w:type="spellEnd"/>
            <w:r w:rsidRPr="00A07946">
              <w:rPr>
                <w:color w:val="000000"/>
                <w:sz w:val="22"/>
                <w:szCs w:val="22"/>
              </w:rPr>
              <w:t xml:space="preserve"> och Kerstin Boström från Trafikverket samt Charlotta Lundström, policy director, från STRING, informerade och svarade på frågor om infrastrukturprioriteringar och visioner för megaregionen Hamburg–Oslo med särskilt fokus på Oslo–Göteborg.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C6E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Ändringar i vägsäkerhetslagen (TU2)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proposition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2021/22:9.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 w:rsidRPr="008013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 w:rsidRPr="008013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Utgiftsram för utgiftsområde 22 Kommunikationer (TU1y)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85115" w:rsidRPr="00006F3A" w:rsidRDefault="00785115" w:rsidP="0078511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>Utskottet</w:t>
            </w:r>
            <w:r w:rsidR="00996CB3">
              <w:rPr>
                <w:sz w:val="22"/>
                <w:szCs w:val="22"/>
              </w:rPr>
              <w:t xml:space="preserve"> fortsatte</w:t>
            </w:r>
            <w:r w:rsidRPr="00006F3A">
              <w:rPr>
                <w:sz w:val="22"/>
                <w:szCs w:val="22"/>
              </w:rPr>
              <w:t xml:space="preserve"> behandl</w:t>
            </w:r>
            <w:r w:rsidR="00996CB3">
              <w:rPr>
                <w:sz w:val="22"/>
                <w:szCs w:val="22"/>
              </w:rPr>
              <w:t>ingen av</w:t>
            </w:r>
            <w:r w:rsidRPr="00006F3A">
              <w:rPr>
                <w:sz w:val="22"/>
                <w:szCs w:val="22"/>
              </w:rPr>
              <w:t xml:space="preserve"> frågan om yttrande till finansutskottet. </w:t>
            </w:r>
          </w:p>
          <w:p w:rsidR="00785115" w:rsidRPr="00006F3A" w:rsidRDefault="00785115" w:rsidP="0078511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785115" w:rsidRPr="00006F3A" w:rsidRDefault="00785115" w:rsidP="00785115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yttrande 202</w:t>
            </w:r>
            <w:r w:rsidR="00A079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proofErr w:type="gram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="00A079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:TU</w:t>
            </w:r>
            <w:proofErr w:type="gram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1y.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 av riksdagens tillämpning av subsidiaritetsprincipen (TU2y)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6797" w:rsidRPr="00006F3A" w:rsidRDefault="00446797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</w:t>
            </w:r>
            <w:r w:rsidR="00996CB3">
              <w:rPr>
                <w:sz w:val="22"/>
                <w:szCs w:val="22"/>
              </w:rPr>
              <w:t>fortsatte</w:t>
            </w:r>
            <w:r w:rsidR="00996CB3" w:rsidRPr="00006F3A">
              <w:rPr>
                <w:sz w:val="22"/>
                <w:szCs w:val="22"/>
              </w:rPr>
              <w:t xml:space="preserve"> behandl</w:t>
            </w:r>
            <w:r w:rsidR="00996CB3">
              <w:rPr>
                <w:sz w:val="22"/>
                <w:szCs w:val="22"/>
              </w:rPr>
              <w:t>ingen av</w:t>
            </w:r>
            <w:r w:rsidR="00996CB3" w:rsidRPr="00006F3A">
              <w:rPr>
                <w:sz w:val="22"/>
                <w:szCs w:val="22"/>
              </w:rPr>
              <w:t xml:space="preserve"> frågan</w:t>
            </w:r>
            <w:r w:rsidRPr="00006F3A">
              <w:rPr>
                <w:sz w:val="22"/>
                <w:szCs w:val="22"/>
              </w:rPr>
              <w:t xml:space="preserve"> om yttrande till konstitutionsutskottet. </w:t>
            </w:r>
          </w:p>
          <w:p w:rsidR="00446797" w:rsidRPr="00006F3A" w:rsidRDefault="00446797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446797" w:rsidRPr="008013E0" w:rsidRDefault="00446797" w:rsidP="0044679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yttrande 202</w:t>
            </w:r>
            <w:r w:rsidR="00A079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proofErr w:type="gramStart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="00A079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:TU</w:t>
            </w:r>
            <w:proofErr w:type="gramEnd"/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2y.</w:t>
            </w: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22 Kommunikationer (TU1)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proposition 2021/22:1 och motioner.</w:t>
            </w:r>
          </w:p>
          <w:p w:rsidR="008013E0" w:rsidRP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013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446797" w:rsidRDefault="00446797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46797" w:rsidRPr="00446797" w:rsidRDefault="00446797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4679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arbetsprogram för 2022</w:t>
            </w:r>
          </w:p>
          <w:p w:rsidR="008013E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6797" w:rsidRDefault="00446797" w:rsidP="00446797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 xml:space="preserve">Utskottet behandlade frågan om yttrande till </w:t>
            </w:r>
            <w:r>
              <w:rPr>
                <w:sz w:val="22"/>
                <w:szCs w:val="22"/>
              </w:rPr>
              <w:t>utrikesutskottet</w:t>
            </w:r>
            <w:r w:rsidRPr="00006F3A">
              <w:rPr>
                <w:sz w:val="22"/>
                <w:szCs w:val="22"/>
              </w:rPr>
              <w:t xml:space="preserve">. </w:t>
            </w:r>
          </w:p>
          <w:p w:rsidR="002270B1" w:rsidRDefault="002270B1" w:rsidP="00446797">
            <w:pPr>
              <w:rPr>
                <w:sz w:val="22"/>
                <w:szCs w:val="22"/>
              </w:rPr>
            </w:pPr>
          </w:p>
          <w:p w:rsidR="00446797" w:rsidRDefault="00D60C7C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inte yttra sig till utrikesutskottet</w:t>
            </w:r>
            <w:r w:rsidR="0044679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60C7C" w:rsidRDefault="00D60C7C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60C7C" w:rsidRDefault="00D60C7C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:rsidR="002270B1" w:rsidRDefault="002270B1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2270B1" w:rsidRPr="002270B1" w:rsidRDefault="002270B1" w:rsidP="0044679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70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Tema för EU-konferens under svenska ordförandeskapet 2023</w:t>
            </w:r>
          </w:p>
          <w:p w:rsidR="00446797" w:rsidRDefault="00446797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270B1" w:rsidRPr="002054DA" w:rsidRDefault="002054DA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054D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</w:t>
            </w:r>
            <w:r w:rsidR="00E24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om två förslag på te</w:t>
            </w:r>
            <w:r w:rsidR="00996CB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ma, </w:t>
            </w:r>
            <w:r w:rsidR="00996CB3" w:rsidRPr="00996CB3">
              <w:rPr>
                <w:bCs/>
              </w:rPr>
              <w:t>för EU-konferens i riksdagen under det svenska ordförandeskapet 2023;</w:t>
            </w:r>
            <w:r w:rsidR="00E24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omställningen av transportsektorn samt schys</w:t>
            </w:r>
            <w:r w:rsidR="00A079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E24E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ta villkor i transportsektorn. </w:t>
            </w:r>
          </w:p>
          <w:p w:rsidR="002270B1" w:rsidRDefault="002270B1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270B1" w:rsidRPr="002270B1" w:rsidRDefault="002270B1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70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EU-sammanställning</w:t>
            </w:r>
          </w:p>
          <w:p w:rsidR="002270B1" w:rsidRDefault="002270B1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270B1" w:rsidRPr="002054DA" w:rsidRDefault="002054DA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054D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EU-sammanställningen lades till handlingarna.</w:t>
            </w:r>
          </w:p>
          <w:p w:rsidR="002270B1" w:rsidRPr="00BC6EA0" w:rsidRDefault="002270B1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</w:t>
            </w:r>
            <w:r w:rsidR="002270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men</w:t>
            </w:r>
            <w:r w:rsidRPr="00BC6EA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sz w:val="22"/>
                <w:szCs w:val="22"/>
              </w:rPr>
              <w:t>Anmäldes till utskottet inkom</w:t>
            </w:r>
            <w:r w:rsidR="002270B1">
              <w:rPr>
                <w:sz w:val="22"/>
                <w:szCs w:val="22"/>
              </w:rPr>
              <w:t>men</w:t>
            </w:r>
            <w:r w:rsidRPr="00BC6EA0">
              <w:rPr>
                <w:sz w:val="22"/>
                <w:szCs w:val="22"/>
              </w:rPr>
              <w:t xml:space="preserve"> skrivelse enligt bilaga 2.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4012" w:rsidRDefault="00034012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:rsidR="00034012" w:rsidRDefault="00034012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4012" w:rsidRPr="00034012" w:rsidRDefault="00034012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340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Anmäldes till utskottet att den planerade resan till Estland</w:t>
            </w:r>
            <w:r w:rsidR="00D729F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den </w:t>
            </w:r>
            <w:proofErr w:type="gramStart"/>
            <w:r w:rsidR="00D729F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25-26</w:t>
            </w:r>
            <w:proofErr w:type="gramEnd"/>
            <w:r w:rsidR="00D729F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oktober </w:t>
            </w:r>
            <w:r w:rsidRPr="000340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fick ställas in </w:t>
            </w:r>
            <w:proofErr w:type="spellStart"/>
            <w:r w:rsidRPr="000340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pga</w:t>
            </w:r>
            <w:proofErr w:type="spellEnd"/>
            <w:r w:rsidRPr="000340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coronapandemin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34012" w:rsidRDefault="00034012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</w:t>
            </w:r>
            <w:r w:rsidRPr="00BC6EA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dagen den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BC6EA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november</w:t>
            </w:r>
            <w:r w:rsidRPr="00BC6EA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kl.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BC6EA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Vid protokollet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6EA0">
              <w:rPr>
                <w:sz w:val="22"/>
                <w:szCs w:val="22"/>
              </w:rPr>
              <w:t>Justeras den 1</w:t>
            </w:r>
            <w:r>
              <w:rPr>
                <w:sz w:val="22"/>
                <w:szCs w:val="22"/>
              </w:rPr>
              <w:t xml:space="preserve">1 november </w:t>
            </w:r>
            <w:r w:rsidRPr="00BC6EA0">
              <w:rPr>
                <w:sz w:val="22"/>
                <w:szCs w:val="22"/>
              </w:rPr>
              <w:t>2021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8013E0" w:rsidRPr="00BC6EA0" w:rsidRDefault="00996CB3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Åkesson</w:t>
            </w: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0C7C" w:rsidRDefault="00D60C7C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013E0" w:rsidRPr="00BC6EA0" w:rsidRDefault="008013E0" w:rsidP="0016513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BC6EA0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BC6EA0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C6EA0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BC6EA0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BC6EA0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BC6EA0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E607C1">
              <w:rPr>
                <w:b/>
                <w:sz w:val="22"/>
                <w:szCs w:val="22"/>
                <w:lang w:val="en-GB" w:eastAsia="en-US"/>
              </w:rPr>
              <w:t>5</w:t>
            </w: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  <w:r w:rsidR="00A07946">
              <w:rPr>
                <w:sz w:val="22"/>
                <w:szCs w:val="22"/>
                <w:lang w:val="en-GB" w:eastAsia="en-US"/>
              </w:rPr>
              <w:t>2-</w:t>
            </w:r>
            <w:r>
              <w:rPr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7-12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BC6EA0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C6EA0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BC6EA0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BC6EA0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BC6EA0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BC6EA0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BC6EA0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BC6EA0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BC6EA0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C6EA0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BC6EA0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BC6EA0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BC6EA0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E607C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BC6EA0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BC6EA0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034012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A7D82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C6EA0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37747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lastRenderedPageBreak/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47" w:rsidRPr="00BC6EA0" w:rsidRDefault="00637747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013E0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C6EA0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0" w:rsidRPr="00BC6EA0" w:rsidRDefault="008013E0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1806" w:rsidRPr="00BC6EA0" w:rsidTr="00165130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D729F1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A0794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6" w:rsidRPr="00BC6EA0" w:rsidRDefault="008A1806" w:rsidP="00165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8013E0" w:rsidRPr="00BC6EA0" w:rsidRDefault="008013E0" w:rsidP="008013E0">
      <w:pPr>
        <w:spacing w:before="60" w:line="256" w:lineRule="auto"/>
        <w:rPr>
          <w:sz w:val="22"/>
          <w:szCs w:val="22"/>
        </w:rPr>
      </w:pPr>
      <w:r w:rsidRPr="00BC6EA0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BC6EA0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BC6EA0">
        <w:rPr>
          <w:sz w:val="22"/>
          <w:szCs w:val="22"/>
        </w:rPr>
        <w:t>ledamöter som härutöver varit närvarande</w:t>
      </w: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p w:rsidR="008013E0" w:rsidRDefault="008013E0" w:rsidP="008013E0">
      <w:pPr>
        <w:rPr>
          <w:sz w:val="22"/>
          <w:szCs w:val="22"/>
        </w:rPr>
      </w:pPr>
    </w:p>
    <w:p w:rsidR="002866FF" w:rsidRPr="00BC6EA0" w:rsidRDefault="002866FF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  <w:r w:rsidRPr="00BC6EA0">
        <w:rPr>
          <w:sz w:val="22"/>
          <w:szCs w:val="22"/>
        </w:rPr>
        <w:t>TRAFIKUTSKOTTET        2021-</w:t>
      </w:r>
      <w:r>
        <w:rPr>
          <w:sz w:val="22"/>
          <w:szCs w:val="22"/>
        </w:rPr>
        <w:t>10-28</w:t>
      </w:r>
      <w:r w:rsidRPr="00BC6EA0">
        <w:rPr>
          <w:sz w:val="22"/>
          <w:szCs w:val="22"/>
        </w:rPr>
        <w:t xml:space="preserve">                  Bilaga </w:t>
      </w:r>
      <w:r>
        <w:rPr>
          <w:sz w:val="22"/>
          <w:szCs w:val="22"/>
        </w:rPr>
        <w:t>2</w:t>
      </w:r>
      <w:r w:rsidRPr="00BC6EA0">
        <w:rPr>
          <w:sz w:val="22"/>
          <w:szCs w:val="22"/>
        </w:rPr>
        <w:t xml:space="preserve"> till protokoll 2021/22:</w:t>
      </w:r>
      <w:r>
        <w:rPr>
          <w:sz w:val="22"/>
          <w:szCs w:val="22"/>
        </w:rPr>
        <w:t>5</w:t>
      </w:r>
      <w:r w:rsidRPr="00BC6EA0">
        <w:rPr>
          <w:sz w:val="22"/>
          <w:szCs w:val="22"/>
        </w:rPr>
        <w:t xml:space="preserve">                                                                           </w:t>
      </w: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  <w:r w:rsidRPr="00BC6EA0">
        <w:rPr>
          <w:sz w:val="22"/>
          <w:szCs w:val="22"/>
        </w:rPr>
        <w:t xml:space="preserve">Skrivelse angående </w:t>
      </w:r>
      <w:r w:rsidR="002866FF">
        <w:rPr>
          <w:sz w:val="22"/>
          <w:szCs w:val="22"/>
        </w:rPr>
        <w:t>tunga och breda transporter.</w:t>
      </w:r>
    </w:p>
    <w:p w:rsidR="008013E0" w:rsidRPr="00BC6EA0" w:rsidRDefault="008013E0" w:rsidP="008013E0">
      <w:pPr>
        <w:rPr>
          <w:sz w:val="22"/>
          <w:szCs w:val="22"/>
        </w:rPr>
      </w:pPr>
      <w:r w:rsidRPr="00BC6EA0">
        <w:rPr>
          <w:sz w:val="22"/>
          <w:szCs w:val="22"/>
        </w:rPr>
        <w:t xml:space="preserve">Dnr: </w:t>
      </w:r>
      <w:r w:rsidR="002866FF">
        <w:rPr>
          <w:sz w:val="22"/>
          <w:szCs w:val="22"/>
        </w:rPr>
        <w:t>375</w:t>
      </w:r>
      <w:r w:rsidRPr="00BC6EA0">
        <w:rPr>
          <w:sz w:val="22"/>
          <w:szCs w:val="22"/>
        </w:rPr>
        <w:t>-2022/22</w:t>
      </w: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p w:rsidR="008013E0" w:rsidRPr="00BC6EA0" w:rsidRDefault="008013E0" w:rsidP="008013E0">
      <w:pPr>
        <w:rPr>
          <w:sz w:val="22"/>
          <w:szCs w:val="22"/>
        </w:rPr>
      </w:pPr>
    </w:p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3B4" w:rsidRDefault="00C213B4">
      <w:r>
        <w:separator/>
      </w:r>
    </w:p>
  </w:endnote>
  <w:endnote w:type="continuationSeparator" w:id="0">
    <w:p w:rsidR="00C213B4" w:rsidRDefault="00C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63774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C213B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63774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C213B4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3B4" w:rsidRDefault="00C213B4">
      <w:r>
        <w:separator/>
      </w:r>
    </w:p>
  </w:footnote>
  <w:footnote w:type="continuationSeparator" w:id="0">
    <w:p w:rsidR="00C213B4" w:rsidRDefault="00C2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E0"/>
    <w:rsid w:val="00034012"/>
    <w:rsid w:val="0006043F"/>
    <w:rsid w:val="00072835"/>
    <w:rsid w:val="00094A50"/>
    <w:rsid w:val="002054DA"/>
    <w:rsid w:val="002270B1"/>
    <w:rsid w:val="0028015F"/>
    <w:rsid w:val="00280BC7"/>
    <w:rsid w:val="002866FF"/>
    <w:rsid w:val="002B7046"/>
    <w:rsid w:val="00386CC5"/>
    <w:rsid w:val="0039326E"/>
    <w:rsid w:val="003D214F"/>
    <w:rsid w:val="003F39AA"/>
    <w:rsid w:val="00446797"/>
    <w:rsid w:val="005315D0"/>
    <w:rsid w:val="00585C22"/>
    <w:rsid w:val="00637747"/>
    <w:rsid w:val="006D3AF9"/>
    <w:rsid w:val="00712851"/>
    <w:rsid w:val="007149F6"/>
    <w:rsid w:val="00785115"/>
    <w:rsid w:val="007B6A85"/>
    <w:rsid w:val="008013E0"/>
    <w:rsid w:val="00874A67"/>
    <w:rsid w:val="008A1806"/>
    <w:rsid w:val="008D3BE8"/>
    <w:rsid w:val="008F5C48"/>
    <w:rsid w:val="00925EF5"/>
    <w:rsid w:val="00980BA4"/>
    <w:rsid w:val="009855B9"/>
    <w:rsid w:val="00996CB3"/>
    <w:rsid w:val="00A07946"/>
    <w:rsid w:val="00A37376"/>
    <w:rsid w:val="00B026D0"/>
    <w:rsid w:val="00B42B62"/>
    <w:rsid w:val="00C213B4"/>
    <w:rsid w:val="00D60C7C"/>
    <w:rsid w:val="00D66118"/>
    <w:rsid w:val="00D729F1"/>
    <w:rsid w:val="00D8468E"/>
    <w:rsid w:val="00DA7D82"/>
    <w:rsid w:val="00DE3D8E"/>
    <w:rsid w:val="00E24EED"/>
    <w:rsid w:val="00E607C1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E115"/>
  <w15:chartTrackingRefBased/>
  <w15:docId w15:val="{8187BF28-D900-4A66-978E-7E26DBC2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3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8013E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013E0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80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90</TotalTime>
  <Pages>4</Pages>
  <Words>710</Words>
  <Characters>4157</Characters>
  <Application>Microsoft Office Word</Application>
  <DocSecurity>0</DocSecurity>
  <Lines>1385</Lines>
  <Paragraphs>256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dcterms:created xsi:type="dcterms:W3CDTF">2021-10-27T10:18:00Z</dcterms:created>
  <dcterms:modified xsi:type="dcterms:W3CDTF">2021-11-11T11:57:00Z</dcterms:modified>
</cp:coreProperties>
</file>