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467AF" w:rsidRDefault="00C83012" w14:paraId="7DB1333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BB4F492E05F423CA083411B874A576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ae48e60-d6c8-43ee-bf83-955ed105400d"/>
        <w:id w:val="2100058095"/>
        <w:lock w:val="sdtLocked"/>
      </w:sdtPr>
      <w:sdtEndPr/>
      <w:sdtContent>
        <w:p w:rsidR="0045239B" w:rsidRDefault="0028729A" w14:paraId="3D62BB6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utredning som ökar hastighetsbegränsningen för husvagnar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386A87EAE0C4CAEA97A3DF5A057127F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826751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54156" w:rsidR="00854156" w:rsidP="00C83012" w:rsidRDefault="008C7556" w14:paraId="6D2E9543" w14:textId="0F2D44D8">
      <w:pPr>
        <w:pStyle w:val="Normalutanindragellerluft"/>
      </w:pPr>
      <w:r w:rsidRPr="00854156">
        <w:t>Camping</w:t>
      </w:r>
      <w:r w:rsidR="0028729A">
        <w:t>-</w:t>
      </w:r>
      <w:r w:rsidRPr="00854156">
        <w:t xml:space="preserve"> och husvagnslivet har länge varit en del av den svenska kulturen och erbjuder en unik frihet att utforska landets alla hörn. Med över 300</w:t>
      </w:r>
      <w:r w:rsidR="0028729A">
        <w:t> </w:t>
      </w:r>
      <w:r w:rsidRPr="00854156">
        <w:t>000 registrerade husvagnar och 120</w:t>
      </w:r>
      <w:r w:rsidR="0028729A">
        <w:t> </w:t>
      </w:r>
      <w:r w:rsidRPr="00854156">
        <w:t xml:space="preserve">000 registrerade husbilar är det en folkrörelse som bidrar </w:t>
      </w:r>
      <w:r w:rsidRPr="00854156" w:rsidR="0028729A">
        <w:t xml:space="preserve">till </w:t>
      </w:r>
      <w:r w:rsidRPr="00854156">
        <w:t>både samhälls</w:t>
      </w:r>
      <w:r w:rsidR="00C83012">
        <w:softHyphen/>
      </w:r>
      <w:r w:rsidRPr="00854156">
        <w:t>gemenskapen och den lokala ekonomin. Genom att samlas på campingar umgås människor med varandra och stiftar ofta nya bekantskaper, inte bara i Sverige utan även i hela Europa och världen.</w:t>
      </w:r>
    </w:p>
    <w:p w:rsidRPr="00854156" w:rsidR="00854156" w:rsidP="00854156" w:rsidRDefault="008C7556" w14:paraId="253474F8" w14:textId="67F3CDDB">
      <w:pPr>
        <w:rPr>
          <w:rFonts w:cstheme="minorHAnsi"/>
        </w:rPr>
      </w:pPr>
      <w:r w:rsidRPr="00854156">
        <w:rPr>
          <w:rFonts w:cstheme="minorHAnsi"/>
        </w:rPr>
        <w:t>Näringslivet gynnas genom att de som besöker campingar och ställplatser shoppar, äter på restauranger och besöker nöjesattraktioner. Detta leder i slutändan till ökade skatteinkomster för kommunerna. Husvagnsägare står dock inför strikta hastighets</w:t>
      </w:r>
      <w:r w:rsidR="00C83012">
        <w:rPr>
          <w:rFonts w:cstheme="minorHAnsi"/>
        </w:rPr>
        <w:softHyphen/>
      </w:r>
      <w:r w:rsidRPr="00854156">
        <w:rPr>
          <w:rFonts w:cstheme="minorHAnsi"/>
        </w:rPr>
        <w:t>begränsningar som inte bara är föråldrade utan också bidrar till ojämna trafikflöden och ökad olycksrisk.</w:t>
      </w:r>
    </w:p>
    <w:p w:rsidRPr="00854156" w:rsidR="00854156" w:rsidP="00C83012" w:rsidRDefault="008C7556" w14:paraId="137167C0" w14:textId="0F42E5A5">
      <w:r w:rsidRPr="00854156">
        <w:t>Sverige bör anpassa sitt regelverk till liknande som finns i Europa när det gäller hastighetsbegränsningar, enligt Tempo 100-modellen. Denna modell innebär att hastigheten höjs från 80</w:t>
      </w:r>
      <w:r w:rsidR="0028729A">
        <w:t> </w:t>
      </w:r>
      <w:r w:rsidRPr="00854156">
        <w:t>km/timme till 100</w:t>
      </w:r>
      <w:r w:rsidR="0028729A">
        <w:t> </w:t>
      </w:r>
      <w:r w:rsidRPr="00854156">
        <w:t xml:space="preserve">km/timme för husvagnar, under förutsättning att vissa tekniska krav uppfylls, likt de som finns för Tempo 100-husvagnar i Norge, Danmark och Tyskland. Självklart </w:t>
      </w:r>
      <w:r w:rsidRPr="00854156" w:rsidR="00D02EFF">
        <w:t>ställs</w:t>
      </w:r>
      <w:r w:rsidRPr="00854156">
        <w:t xml:space="preserve"> krav på både bilar och släpvagnar för att de ska godkännas för 100</w:t>
      </w:r>
      <w:r w:rsidR="0028729A">
        <w:t> </w:t>
      </w:r>
      <w:r w:rsidRPr="00854156">
        <w:t>km/h</w:t>
      </w:r>
      <w:r w:rsidRPr="00854156" w:rsidR="00D02EFF">
        <w:t xml:space="preserve"> och det görs redan idag om man vill ha ett Tempo 100</w:t>
      </w:r>
      <w:r w:rsidR="0028729A">
        <w:t>-</w:t>
      </w:r>
      <w:r w:rsidRPr="00854156" w:rsidR="00D02EFF">
        <w:t>certifikat utfärdat för att kunna köra med sin bil och släp i länder som tillämpat denna modell</w:t>
      </w:r>
      <w:r w:rsidRPr="00854156">
        <w:t xml:space="preserve">. </w:t>
      </w:r>
      <w:r w:rsidRPr="00854156" w:rsidR="00D02EFF">
        <w:t>Om dragfordonet är utrustat med ett kördynamiskt stabilitetssystem för drift med släp/husvagn, gäller förändrade krav för tjänstevikten. I dessa fall måste det vara påvisat att driften av en kombination i upp till 120</w:t>
      </w:r>
      <w:r w:rsidR="0028729A">
        <w:t> </w:t>
      </w:r>
      <w:r w:rsidRPr="00854156" w:rsidR="00D02EFF">
        <w:t xml:space="preserve">km/h förbättras jämfört med drift utan sådan utrustning. Detta ska påvisas genom uppgifter i fordonshandlingarna eller genom intyg </w:t>
      </w:r>
      <w:r w:rsidRPr="00854156" w:rsidR="00D02EFF">
        <w:lastRenderedPageBreak/>
        <w:t>från tillverkaren av dragfordonet som är kopplat till fordonets identifikationsnummer (VIN).</w:t>
      </w:r>
      <w:r w:rsidRPr="00854156" w:rsidR="00D02EFF">
        <w:rPr>
          <w:rStyle w:val="Fotnotsreferens"/>
          <w:rFonts w:cstheme="minorHAnsi"/>
        </w:rPr>
        <w:footnoteReference w:id="1"/>
      </w:r>
    </w:p>
    <w:p w:rsidRPr="00854156" w:rsidR="00854156" w:rsidP="00C83012" w:rsidRDefault="008C7556" w14:paraId="7859696B" w14:textId="2FFF15CB">
      <w:r w:rsidRPr="00854156">
        <w:t>Detta skulle inte bara förbättra trafiksäkerheten genom att minska hastighets</w:t>
      </w:r>
      <w:r w:rsidR="00C83012">
        <w:softHyphen/>
      </w:r>
      <w:r w:rsidRPr="00854156">
        <w:t>skillnader mellan fordon utan också effektivisera trafikflödet på våra vägar.</w:t>
      </w:r>
    </w:p>
    <w:p w:rsidRPr="00854156" w:rsidR="00854156" w:rsidP="00C83012" w:rsidRDefault="008C7556" w14:paraId="1B3A5129" w14:textId="3D9A3624">
      <w:r w:rsidRPr="00854156">
        <w:t>Camping är mer än bara en hobby; det är en viktig del av svensk kultur och identitet. Genom att stärka villkoren för husbils- och husvagnsägare främjar vi en aktivitet som för människor närmare naturen och varandra. Campinglivet ska värderas högt, och vi bör sträva efter att införa regler som underlättar för husbils- och husvagnsägare.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85A2A5EB2E4BBABBD6CF5E0CEEBC8A"/>
        </w:placeholder>
      </w:sdtPr>
      <w:sdtEndPr>
        <w:rPr>
          <w:i w:val="0"/>
          <w:noProof w:val="0"/>
        </w:rPr>
      </w:sdtEndPr>
      <w:sdtContent>
        <w:p w:rsidR="009467AF" w:rsidP="009467AF" w:rsidRDefault="009467AF" w14:paraId="539876DB" w14:textId="77777777"/>
        <w:p w:rsidRPr="008E0FE2" w:rsidR="004801AC" w:rsidP="009467AF" w:rsidRDefault="00C83012" w14:paraId="2BA33A20" w14:textId="3C4DCE8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5239B" w14:paraId="7EF4A00E" w14:textId="77777777">
        <w:trPr>
          <w:cantSplit/>
        </w:trPr>
        <w:tc>
          <w:tcPr>
            <w:tcW w:w="50" w:type="pct"/>
            <w:vAlign w:val="bottom"/>
          </w:tcPr>
          <w:p w:rsidR="0045239B" w:rsidRDefault="0028729A" w14:paraId="219E9BF6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45239B" w:rsidRDefault="0028729A" w14:paraId="5CD1FD70" w14:textId="77777777">
            <w:pPr>
              <w:pStyle w:val="Underskrifter"/>
              <w:spacing w:after="0"/>
            </w:pPr>
            <w:r>
              <w:t>Magnus Resare (M)</w:t>
            </w:r>
          </w:p>
        </w:tc>
      </w:tr>
    </w:tbl>
    <w:p w:rsidR="00440A0B" w:rsidRDefault="00440A0B" w14:paraId="355877E9" w14:textId="77777777"/>
    <w:sectPr w:rsidR="00440A0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1C71" w14:textId="77777777" w:rsidR="00C86744" w:rsidRDefault="00C86744" w:rsidP="000C1CAD">
      <w:pPr>
        <w:spacing w:line="240" w:lineRule="auto"/>
      </w:pPr>
      <w:r>
        <w:separator/>
      </w:r>
    </w:p>
  </w:endnote>
  <w:endnote w:type="continuationSeparator" w:id="0">
    <w:p w14:paraId="1947F89D" w14:textId="77777777" w:rsidR="00C86744" w:rsidRDefault="00C8674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E5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D0C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C02E" w14:textId="387B8D97" w:rsidR="00262EA3" w:rsidRPr="009467AF" w:rsidRDefault="00262EA3" w:rsidP="009467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175F" w14:textId="78AA1546" w:rsidR="00C86744" w:rsidRPr="00C83012" w:rsidRDefault="00C86744" w:rsidP="00C83012">
      <w:pPr>
        <w:pStyle w:val="Sidfot"/>
      </w:pPr>
    </w:p>
  </w:footnote>
  <w:footnote w:type="continuationSeparator" w:id="0">
    <w:p w14:paraId="12EFE34D" w14:textId="77777777" w:rsidR="00C86744" w:rsidRDefault="00C86744" w:rsidP="000C1CAD">
      <w:pPr>
        <w:spacing w:line="240" w:lineRule="auto"/>
      </w:pPr>
      <w:r>
        <w:continuationSeparator/>
      </w:r>
    </w:p>
  </w:footnote>
  <w:footnote w:id="1">
    <w:p w14:paraId="5835347E" w14:textId="22CF43EE" w:rsidR="00D02EFF" w:rsidRDefault="00D02EFF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D02EFF">
        <w:t>https://dekra-bilbesiktning.se/wp-content/uploads/2024/02/Kundinformation-Tempo100-2024-02-23.pdf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F0A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0808B8" wp14:editId="0A436B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921B6D" w14:textId="353A1CB1" w:rsidR="00262EA3" w:rsidRDefault="00C8301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D77B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B3DCC">
                                <w:t>1625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0808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A921B6D" w14:textId="353A1CB1" w:rsidR="00262EA3" w:rsidRDefault="00C8301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D77B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B3DCC">
                          <w:t>1625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7A919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42E8E" w14:textId="77777777" w:rsidR="00262EA3" w:rsidRDefault="00262EA3" w:rsidP="008563AC">
    <w:pPr>
      <w:jc w:val="right"/>
    </w:pPr>
  </w:p>
  <w:p w14:paraId="243AEB8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0E30" w14:textId="77777777" w:rsidR="00262EA3" w:rsidRDefault="00C8301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7008BA" wp14:editId="000BAA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63C43E5" w14:textId="6576380D" w:rsidR="00262EA3" w:rsidRDefault="00C8301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467A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77B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3DCC">
          <w:t>1625</w:t>
        </w:r>
      </w:sdtContent>
    </w:sdt>
  </w:p>
  <w:p w14:paraId="410576CB" w14:textId="77777777" w:rsidR="00262EA3" w:rsidRPr="008227B3" w:rsidRDefault="00C8301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AB11FB" w14:textId="6935E75D" w:rsidR="00262EA3" w:rsidRPr="008227B3" w:rsidRDefault="00C8301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67A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67AF">
          <w:t>:1107</w:t>
        </w:r>
      </w:sdtContent>
    </w:sdt>
  </w:p>
  <w:p w14:paraId="02DD818F" w14:textId="5593EB1D" w:rsidR="00262EA3" w:rsidRDefault="00C8301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467AF">
          <w:t>av Marléne Lund Kopparklint och Magnus Resare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6C00758" w14:textId="6A6A74C3" w:rsidR="00262EA3" w:rsidRDefault="007E3192" w:rsidP="00283E0F">
        <w:pPr>
          <w:pStyle w:val="FSHRub2"/>
        </w:pPr>
        <w:r>
          <w:t>Tempo 100 i Sverige för husvagnar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E67DE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040F0"/>
    <w:multiLevelType w:val="hybridMultilevel"/>
    <w:tmpl w:val="CA0A68FA"/>
    <w:lvl w:ilvl="0" w:tplc="689C844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C55253D"/>
    <w:multiLevelType w:val="hybridMultilevel"/>
    <w:tmpl w:val="1B40CC3E"/>
    <w:lvl w:ilvl="0" w:tplc="366AD0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0D71"/>
    <w:multiLevelType w:val="multilevel"/>
    <w:tmpl w:val="6576D1C4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8282F"/>
    <w:multiLevelType w:val="hybridMultilevel"/>
    <w:tmpl w:val="36D62920"/>
    <w:lvl w:ilvl="0" w:tplc="BEF4431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6"/>
  </w:num>
  <w:num w:numId="5">
    <w:abstractNumId w:val="20"/>
  </w:num>
  <w:num w:numId="6">
    <w:abstractNumId w:val="21"/>
  </w:num>
  <w:num w:numId="7">
    <w:abstractNumId w:val="13"/>
  </w:num>
  <w:num w:numId="8">
    <w:abstractNumId w:val="14"/>
  </w:num>
  <w:num w:numId="9">
    <w:abstractNumId w:val="17"/>
  </w:num>
  <w:num w:numId="10">
    <w:abstractNumId w:val="25"/>
  </w:num>
  <w:num w:numId="11">
    <w:abstractNumId w:val="24"/>
  </w:num>
  <w:num w:numId="12">
    <w:abstractNumId w:val="2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4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25"/>
  </w:num>
  <w:num w:numId="27">
    <w:abstractNumId w:val="25"/>
  </w:num>
  <w:num w:numId="28">
    <w:abstractNumId w:val="25"/>
  </w:num>
  <w:num w:numId="29">
    <w:abstractNumId w:val="25"/>
  </w:num>
  <w:num w:numId="30">
    <w:abstractNumId w:val="24"/>
  </w:num>
  <w:num w:numId="31">
    <w:abstractNumId w:val="24"/>
  </w:num>
  <w:num w:numId="32">
    <w:abstractNumId w:val="25"/>
  </w:num>
  <w:num w:numId="33">
    <w:abstractNumId w:val="24"/>
  </w:num>
  <w:num w:numId="34">
    <w:abstractNumId w:val="21"/>
  </w:num>
  <w:num w:numId="35">
    <w:abstractNumId w:val="21"/>
    <w:lvlOverride w:ilvl="0">
      <w:startOverride w:val="1"/>
    </w:lvlOverride>
  </w:num>
  <w:num w:numId="36">
    <w:abstractNumId w:val="22"/>
  </w:num>
  <w:num w:numId="37">
    <w:abstractNumId w:val="21"/>
    <w:lvlOverride w:ilvl="0">
      <w:startOverride w:val="1"/>
    </w:lvlOverride>
  </w:num>
  <w:num w:numId="38">
    <w:abstractNumId w:val="15"/>
  </w:num>
  <w:num w:numId="39">
    <w:abstractNumId w:val="10"/>
  </w:num>
  <w:num w:numId="40">
    <w:abstractNumId w:val="23"/>
  </w:num>
  <w:num w:numId="41">
    <w:abstractNumId w:val="12"/>
  </w:num>
  <w:num w:numId="42">
    <w:abstractNumId w:val="19"/>
  </w:num>
  <w:num w:numId="4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77BC"/>
    <w:rsid w:val="000000E0"/>
    <w:rsid w:val="00000761"/>
    <w:rsid w:val="000014AF"/>
    <w:rsid w:val="00001B86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4F07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A3F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A8F"/>
    <w:rsid w:val="0011426C"/>
    <w:rsid w:val="00114C71"/>
    <w:rsid w:val="00114CAC"/>
    <w:rsid w:val="001152A4"/>
    <w:rsid w:val="001153D8"/>
    <w:rsid w:val="00115783"/>
    <w:rsid w:val="00115EAB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C99"/>
    <w:rsid w:val="00146DB1"/>
    <w:rsid w:val="00147063"/>
    <w:rsid w:val="0014776C"/>
    <w:rsid w:val="00147882"/>
    <w:rsid w:val="00147EBC"/>
    <w:rsid w:val="001500C1"/>
    <w:rsid w:val="00151546"/>
    <w:rsid w:val="00151EA2"/>
    <w:rsid w:val="001526B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6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07FC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7E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29A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112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7BC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283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A0B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39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9AB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3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D32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A54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EB1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1B56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192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6C1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156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556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4C5"/>
    <w:rsid w:val="009467AF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B23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1414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CDB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DCC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1A1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2E2A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3E1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012"/>
    <w:rsid w:val="00C838EE"/>
    <w:rsid w:val="00C83961"/>
    <w:rsid w:val="00C844D0"/>
    <w:rsid w:val="00C850B3"/>
    <w:rsid w:val="00C85801"/>
    <w:rsid w:val="00C8635A"/>
    <w:rsid w:val="00C86744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2EFF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676E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05D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9FE12D"/>
  <w15:chartTrackingRefBased/>
  <w15:docId w15:val="{45F02B9F-F3FB-4A0E-BD37-CCE8C4D5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D02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B4F492E05F423CA083411B874A5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5EEC9-4B6C-4F8F-9849-5EB27B65B1BE}"/>
      </w:docPartPr>
      <w:docPartBody>
        <w:p w:rsidR="00FB7B6F" w:rsidRDefault="00B25420">
          <w:pPr>
            <w:pStyle w:val="DBB4F492E05F423CA083411B874A57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86A87EAE0C4CAEA97A3DF5A0571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61172-488D-4E2B-A34E-EE58665FB590}"/>
      </w:docPartPr>
      <w:docPartBody>
        <w:p w:rsidR="00FB7B6F" w:rsidRDefault="00B25420">
          <w:pPr>
            <w:pStyle w:val="B386A87EAE0C4CAEA97A3DF5A05712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85A2A5EB2E4BBABBD6CF5E0CEEB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551DA-A04E-4227-966F-10365DFD161F}"/>
      </w:docPartPr>
      <w:docPartBody>
        <w:p w:rsidR="00325668" w:rsidRDefault="003256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6F"/>
    <w:rsid w:val="00325668"/>
    <w:rsid w:val="00997B8F"/>
    <w:rsid w:val="00B25420"/>
    <w:rsid w:val="00B30197"/>
    <w:rsid w:val="00FB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B4F492E05F423CA083411B874A576B">
    <w:name w:val="DBB4F492E05F423CA083411B874A576B"/>
  </w:style>
  <w:style w:type="paragraph" w:customStyle="1" w:styleId="B386A87EAE0C4CAEA97A3DF5A057127F">
    <w:name w:val="B386A87EAE0C4CAEA97A3DF5A0571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289AB-3EDA-4554-B190-255D3E71C6BC}"/>
</file>

<file path=customXml/itemProps2.xml><?xml version="1.0" encoding="utf-8"?>
<ds:datastoreItem xmlns:ds="http://schemas.openxmlformats.org/officeDocument/2006/customXml" ds:itemID="{35279613-13A7-4A4A-973A-91B81E755A2B}"/>
</file>

<file path=customXml/itemProps3.xml><?xml version="1.0" encoding="utf-8"?>
<ds:datastoreItem xmlns:ds="http://schemas.openxmlformats.org/officeDocument/2006/customXml" ds:itemID="{9B685D3B-4DAC-4D91-8EC1-3E1F2ED38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386</Words>
  <Characters>2225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Tempo 100 I Sverige för husvagnar</vt:lpstr>
      <vt:lpstr>
      </vt:lpstr>
    </vt:vector>
  </TitlesOfParts>
  <Company>Sveriges riksdag</Company>
  <LinksUpToDate>false</LinksUpToDate>
  <CharactersWithSpaces>2600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