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C40509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06CA1342E7F4B2ABE9EBBDE95F1BCD3"/>
        </w:placeholder>
        <w15:appearance w15:val="hidden"/>
        <w:text/>
      </w:sdtPr>
      <w:sdtEndPr/>
      <w:sdtContent>
        <w:p w:rsidRPr="009B062B" w:rsidR="00AF30DD" w:rsidP="009B062B" w:rsidRDefault="00AF30DD" w14:paraId="5A5FB213" w14:textId="77777777">
          <w:pPr>
            <w:pStyle w:val="RubrikFrslagTIllRiksdagsbeslut"/>
          </w:pPr>
          <w:r w:rsidRPr="009B062B">
            <w:t>Förslag till riksdagsbeslut</w:t>
          </w:r>
        </w:p>
      </w:sdtContent>
    </w:sdt>
    <w:sdt>
      <w:sdtPr>
        <w:alias w:val="Yrkande 1"/>
        <w:tag w:val="cefd053f-885a-4241-9346-13bea3792e22"/>
        <w:id w:val="-2106324086"/>
        <w:lock w:val="sdtLocked"/>
      </w:sdtPr>
      <w:sdtEndPr/>
      <w:sdtContent>
        <w:p w:rsidR="001B2035" w:rsidRDefault="00503D56" w14:paraId="243F7638" w14:textId="77777777">
          <w:pPr>
            <w:pStyle w:val="Frslagstext"/>
            <w:numPr>
              <w:ilvl w:val="0"/>
              <w:numId w:val="0"/>
            </w:numPr>
          </w:pPr>
          <w:r>
            <w:t>Riksdagen ställer sig bakom det som anförs i motionen om översyn av studiemedelssystemet för att stärka invandrade kvinnors tillträde till utbildning och jobb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D6CD81315F24E60BAB3E0EB081C9C1A"/>
        </w:placeholder>
        <w15:appearance w15:val="hidden"/>
        <w:text/>
      </w:sdtPr>
      <w:sdtEndPr/>
      <w:sdtContent>
        <w:p w:rsidRPr="009B062B" w:rsidR="006D79C9" w:rsidP="00333E95" w:rsidRDefault="006D79C9" w14:paraId="31A70ABA" w14:textId="77777777">
          <w:pPr>
            <w:pStyle w:val="Rubrik1"/>
          </w:pPr>
          <w:r>
            <w:t>Motivering</w:t>
          </w:r>
        </w:p>
      </w:sdtContent>
    </w:sdt>
    <w:p w:rsidR="00501A4D" w:rsidP="00501A4D" w:rsidRDefault="00501A4D" w14:paraId="705346E0" w14:textId="77777777">
      <w:pPr>
        <w:pStyle w:val="Normalutanindragellerluft"/>
      </w:pPr>
      <w:r>
        <w:t xml:space="preserve">Kvinnor som </w:t>
      </w:r>
      <w:r w:rsidR="009022AF">
        <w:t xml:space="preserve">invandrar </w:t>
      </w:r>
      <w:r>
        <w:t>till Sverige från länder med bara grundläggande utbildning riskerar</w:t>
      </w:r>
      <w:r w:rsidR="009022AF">
        <w:t xml:space="preserve"> att </w:t>
      </w:r>
      <w:r>
        <w:t xml:space="preserve">få mycket svårt att komma in på vår arbetsmarknad. De kan den första tiden efter att </w:t>
      </w:r>
      <w:r w:rsidR="009022AF">
        <w:t xml:space="preserve">de </w:t>
      </w:r>
      <w:r>
        <w:t>fått klart att de kan stanna i Sverige bli hemma med barn. Det riskerar bli början till ett långt utanförskap. Det kan bära emot att gå in i utbildningar. Folkhögskolor kan dock bli länken mellan att vara kvar i ett utanförskap eller få ett arbete. Folkhögskolor har en profilerad utbildningsverksamhet men också en allmän kurs som ger grundläggande gymnasiebehörighet och därmed möjligheter att komma vidare. De satsningar som gjorts i utanförskapsområden som Rosengård i Malmö och Hovsjö i Södertälje visar vägen. Där har man valt att medvetet etablera sig i områden där behovet av bildning och utbildning är stort, allt för att minska trösklarna för viktiga målgrupper.</w:t>
      </w:r>
    </w:p>
    <w:p w:rsidR="00501A4D" w:rsidP="00501A4D" w:rsidRDefault="00501A4D" w14:paraId="45D30040" w14:textId="77777777">
      <w:pPr>
        <w:pStyle w:val="Normalutanindragellerluft"/>
      </w:pPr>
    </w:p>
    <w:p w:rsidR="00652B73" w:rsidP="00501A4D" w:rsidRDefault="00501A4D" w14:paraId="4ABD8146" w14:textId="77777777">
      <w:pPr>
        <w:pStyle w:val="Normalutanindragellerluft"/>
      </w:pPr>
      <w:r>
        <w:lastRenderedPageBreak/>
        <w:t xml:space="preserve">Tyvärr riskerar särskilt kvinnorna fastna i bidragsfällan. Om hon varit hemma medan barnen varit små och haft försörjningsstöd blir det svårt att klara en övergång till studier, då elevens enda möjlighet till försörjning är studiebidrag/lån. Studiestödssystemet ger idag i praktiken studielån/bidrag för studier under två terminer för grundskola, om du har fullgjort grundskolan i ett annat land. För gymnasienivå får man fyra terminers studiestöd om man läst tre år på gymnasiet i annat land. För grundskolan blir detta dock alltför kort tid för att klara särskilt språken, Svenska och Engelska. För gymnasiet saknas inte sällan behörighet i de flesta ämnen vilket innebär att man inte hinner bli färdig på den utsatta tiden med behörighet att gå vidare till högre studier. Då studiestödet inte går att kombinera med försörjningsstöd tvingas många kvinnor av försörjningsskäl avbryta studierna och blir då fast i ett utanförskap, utan utbildning och arbete. Här behövs en ökad flexibilitet och en översyn av systemet för att förbättra integrationen. Det är viktigt att ta vara på inte minst kvinnor som vill få förutsättningar att försörja sig själva och bidra till samhället istället för att riskera att fastna i bidragsberoende. </w:t>
      </w:r>
    </w:p>
    <w:sdt>
      <w:sdtPr>
        <w:rPr>
          <w:i/>
          <w:noProof/>
        </w:rPr>
        <w:alias w:val="CC_Underskrifter"/>
        <w:tag w:val="CC_Underskrifter"/>
        <w:id w:val="583496634"/>
        <w:lock w:val="sdtContentLocked"/>
        <w:placeholder>
          <w:docPart w:val="D566589EE2464D6080CB2D31617B28B4"/>
        </w:placeholder>
        <w15:appearance w15:val="hidden"/>
      </w:sdtPr>
      <w:sdtEndPr>
        <w:rPr>
          <w:i w:val="0"/>
          <w:noProof w:val="0"/>
        </w:rPr>
      </w:sdtEndPr>
      <w:sdtContent>
        <w:p w:rsidR="004801AC" w:rsidP="009D400E" w:rsidRDefault="00FC0460" w14:paraId="631535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520FCD" w:rsidRDefault="00520FCD" w14:paraId="78B4FF16" w14:textId="77777777"/>
    <w:sectPr w:rsidR="00520F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0C4C7" w14:textId="77777777" w:rsidR="00501A4D" w:rsidRDefault="00501A4D" w:rsidP="000C1CAD">
      <w:pPr>
        <w:spacing w:line="240" w:lineRule="auto"/>
      </w:pPr>
      <w:r>
        <w:separator/>
      </w:r>
    </w:p>
  </w:endnote>
  <w:endnote w:type="continuationSeparator" w:id="0">
    <w:p w14:paraId="6B603317" w14:textId="77777777" w:rsidR="00501A4D" w:rsidRDefault="00501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7D3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D926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046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7B2F4" w14:textId="77777777" w:rsidR="004F35FE" w:rsidRPr="00394988" w:rsidRDefault="004F35FE" w:rsidP="0039498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A7792" w14:textId="77777777" w:rsidR="00501A4D" w:rsidRDefault="00501A4D" w:rsidP="000C1CAD">
      <w:pPr>
        <w:spacing w:line="240" w:lineRule="auto"/>
      </w:pPr>
      <w:r>
        <w:separator/>
      </w:r>
    </w:p>
  </w:footnote>
  <w:footnote w:type="continuationSeparator" w:id="0">
    <w:p w14:paraId="05C4D0D3" w14:textId="77777777" w:rsidR="00501A4D" w:rsidRDefault="00501A4D"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06509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2B86B" wp14:anchorId="643B7C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0460" w14:paraId="3E39B577" w14:textId="77777777">
                          <w:pPr>
                            <w:jc w:val="right"/>
                          </w:pPr>
                          <w:sdt>
                            <w:sdtPr>
                              <w:alias w:val="CC_Noformat_Partikod"/>
                              <w:tag w:val="CC_Noformat_Partikod"/>
                              <w:id w:val="-53464382"/>
                              <w:placeholder>
                                <w:docPart w:val="05A562928F5E434EBC199389920E66A6"/>
                              </w:placeholder>
                              <w:text/>
                            </w:sdtPr>
                            <w:sdtEndPr/>
                            <w:sdtContent>
                              <w:r w:rsidR="00501A4D">
                                <w:t>C</w:t>
                              </w:r>
                            </w:sdtContent>
                          </w:sdt>
                          <w:sdt>
                            <w:sdtPr>
                              <w:alias w:val="CC_Noformat_Partinummer"/>
                              <w:tag w:val="CC_Noformat_Partinummer"/>
                              <w:id w:val="-1709555926"/>
                              <w:placeholder>
                                <w:docPart w:val="392F77DCA64A49AAB15F5289D1A1E08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1A4D">
                    <w:pPr>
                      <w:jc w:val="right"/>
                    </w:pPr>
                    <w:sdt>
                      <w:sdtPr>
                        <w:alias w:val="CC_Noformat_Partikod"/>
                        <w:tag w:val="CC_Noformat_Partikod"/>
                        <w:id w:val="-53464382"/>
                        <w:placeholder>
                          <w:docPart w:val="05A562928F5E434EBC199389920E66A6"/>
                        </w:placeholder>
                        <w:text/>
                      </w:sdtPr>
                      <w:sdtEndPr/>
                      <w:sdtContent>
                        <w:r>
                          <w:t>C</w:t>
                        </w:r>
                      </w:sdtContent>
                    </w:sdt>
                    <w:sdt>
                      <w:sdtPr>
                        <w:alias w:val="CC_Noformat_Partinummer"/>
                        <w:tag w:val="CC_Noformat_Partinummer"/>
                        <w:id w:val="-1709555926"/>
                        <w:placeholder>
                          <w:docPart w:val="392F77DCA64A49AAB15F5289D1A1E08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F2FEE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C0460" w14:paraId="61409BF1" w14:textId="77777777">
    <w:pPr>
      <w:jc w:val="right"/>
    </w:pPr>
    <w:sdt>
      <w:sdtPr>
        <w:alias w:val="CC_Noformat_Partikod"/>
        <w:tag w:val="CC_Noformat_Partikod"/>
        <w:id w:val="559911109"/>
        <w:placeholder>
          <w:docPart w:val="392F77DCA64A49AAB15F5289D1A1E085"/>
        </w:placeholder>
        <w:text/>
      </w:sdtPr>
      <w:sdtEndPr/>
      <w:sdtContent>
        <w:r w:rsidR="00501A4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6AB62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C0460" w14:paraId="73CBB2E8" w14:textId="77777777">
    <w:pPr>
      <w:jc w:val="right"/>
    </w:pPr>
    <w:sdt>
      <w:sdtPr>
        <w:alias w:val="CC_Noformat_Partikod"/>
        <w:tag w:val="CC_Noformat_Partikod"/>
        <w:id w:val="1471015553"/>
        <w:text/>
      </w:sdtPr>
      <w:sdtEndPr/>
      <w:sdtContent>
        <w:r w:rsidR="00501A4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C0460" w14:paraId="689B55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0460" w14:paraId="2A3B87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0460" w14:paraId="48BF0B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:947</w:t>
        </w:r>
      </w:sdtContent>
    </w:sdt>
  </w:p>
  <w:p w:rsidR="004F35FE" w:rsidP="00E03A3D" w:rsidRDefault="00FC0460" w14:paraId="643AEB67"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501A4D" w14:paraId="4365C51B" w14:textId="77777777">
        <w:pPr>
          <w:pStyle w:val="FSHRub2"/>
        </w:pPr>
        <w:r>
          <w:t>Stärk invandrade kvinnors tillträde till utbildning och jobb</w:t>
        </w:r>
      </w:p>
    </w:sdtContent>
  </w:sdt>
  <w:sdt>
    <w:sdtPr>
      <w:alias w:val="CC_Boilerplate_3"/>
      <w:tag w:val="CC_Boilerplate_3"/>
      <w:id w:val="1606463544"/>
      <w:lock w:val="sdtContentLocked"/>
      <w15:appearance w15:val="hidden"/>
      <w:text w:multiLine="1"/>
    </w:sdtPr>
    <w:sdtEndPr/>
    <w:sdtContent>
      <w:p w:rsidR="004F35FE" w:rsidP="00283E0F" w:rsidRDefault="004F35FE" w14:paraId="32476B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035"/>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988"/>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4D"/>
    <w:rsid w:val="00502512"/>
    <w:rsid w:val="00503D56"/>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FCD"/>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2AF"/>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00E"/>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12B"/>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460"/>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5A1375"/>
  <w15:chartTrackingRefBased/>
  <w15:docId w15:val="{5D13063A-95F2-427A-91DD-F5C14097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6CA1342E7F4B2ABE9EBBDE95F1BCD3"/>
        <w:category>
          <w:name w:val="Allmänt"/>
          <w:gallery w:val="placeholder"/>
        </w:category>
        <w:types>
          <w:type w:val="bbPlcHdr"/>
        </w:types>
        <w:behaviors>
          <w:behavior w:val="content"/>
        </w:behaviors>
        <w:guid w:val="{DD593414-5412-4D75-874C-C747ECC90BD0}"/>
      </w:docPartPr>
      <w:docPartBody>
        <w:p w:rsidR="007269CF" w:rsidRDefault="007269CF">
          <w:pPr>
            <w:pStyle w:val="D06CA1342E7F4B2ABE9EBBDE95F1BCD3"/>
          </w:pPr>
          <w:r w:rsidRPr="005A0A93">
            <w:rPr>
              <w:rStyle w:val="Platshllartext"/>
            </w:rPr>
            <w:t>Förslag till riksdagsbeslut</w:t>
          </w:r>
        </w:p>
      </w:docPartBody>
    </w:docPart>
    <w:docPart>
      <w:docPartPr>
        <w:name w:val="ED6CD81315F24E60BAB3E0EB081C9C1A"/>
        <w:category>
          <w:name w:val="Allmänt"/>
          <w:gallery w:val="placeholder"/>
        </w:category>
        <w:types>
          <w:type w:val="bbPlcHdr"/>
        </w:types>
        <w:behaviors>
          <w:behavior w:val="content"/>
        </w:behaviors>
        <w:guid w:val="{5F531574-0A0F-49EC-B10B-59D1D4963352}"/>
      </w:docPartPr>
      <w:docPartBody>
        <w:p w:rsidR="007269CF" w:rsidRDefault="007269CF">
          <w:pPr>
            <w:pStyle w:val="ED6CD81315F24E60BAB3E0EB081C9C1A"/>
          </w:pPr>
          <w:r w:rsidRPr="005A0A93">
            <w:rPr>
              <w:rStyle w:val="Platshllartext"/>
            </w:rPr>
            <w:t>Motivering</w:t>
          </w:r>
        </w:p>
      </w:docPartBody>
    </w:docPart>
    <w:docPart>
      <w:docPartPr>
        <w:name w:val="D566589EE2464D6080CB2D31617B28B4"/>
        <w:category>
          <w:name w:val="Allmänt"/>
          <w:gallery w:val="placeholder"/>
        </w:category>
        <w:types>
          <w:type w:val="bbPlcHdr"/>
        </w:types>
        <w:behaviors>
          <w:behavior w:val="content"/>
        </w:behaviors>
        <w:guid w:val="{A57951D2-4FA7-41AA-81AF-0F8466F9CC44}"/>
      </w:docPartPr>
      <w:docPartBody>
        <w:p w:rsidR="007269CF" w:rsidRDefault="007269CF">
          <w:pPr>
            <w:pStyle w:val="D566589EE2464D6080CB2D31617B28B4"/>
          </w:pPr>
          <w:r w:rsidRPr="00490DAC">
            <w:rPr>
              <w:rStyle w:val="Platshllartext"/>
            </w:rPr>
            <w:t>Skriv ej här, motionärer infogas via panel!</w:t>
          </w:r>
        </w:p>
      </w:docPartBody>
    </w:docPart>
    <w:docPart>
      <w:docPartPr>
        <w:name w:val="05A562928F5E434EBC199389920E66A6"/>
        <w:category>
          <w:name w:val="Allmänt"/>
          <w:gallery w:val="placeholder"/>
        </w:category>
        <w:types>
          <w:type w:val="bbPlcHdr"/>
        </w:types>
        <w:behaviors>
          <w:behavior w:val="content"/>
        </w:behaviors>
        <w:guid w:val="{1F734005-948C-4082-8E4E-E258117C80CF}"/>
      </w:docPartPr>
      <w:docPartBody>
        <w:p w:rsidR="007269CF" w:rsidRDefault="007269CF">
          <w:pPr>
            <w:pStyle w:val="05A562928F5E434EBC199389920E66A6"/>
          </w:pPr>
          <w:r>
            <w:rPr>
              <w:rStyle w:val="Platshllartext"/>
            </w:rPr>
            <w:t xml:space="preserve"> </w:t>
          </w:r>
        </w:p>
      </w:docPartBody>
    </w:docPart>
    <w:docPart>
      <w:docPartPr>
        <w:name w:val="392F77DCA64A49AAB15F5289D1A1E085"/>
        <w:category>
          <w:name w:val="Allmänt"/>
          <w:gallery w:val="placeholder"/>
        </w:category>
        <w:types>
          <w:type w:val="bbPlcHdr"/>
        </w:types>
        <w:behaviors>
          <w:behavior w:val="content"/>
        </w:behaviors>
        <w:guid w:val="{F7D9433D-1C9C-43D3-ADAD-84C16DB251FE}"/>
      </w:docPartPr>
      <w:docPartBody>
        <w:p w:rsidR="007269CF" w:rsidRDefault="007269CF">
          <w:pPr>
            <w:pStyle w:val="392F77DCA64A49AAB15F5289D1A1E0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CF"/>
    <w:rsid w:val="00726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6CA1342E7F4B2ABE9EBBDE95F1BCD3">
    <w:name w:val="D06CA1342E7F4B2ABE9EBBDE95F1BCD3"/>
  </w:style>
  <w:style w:type="paragraph" w:customStyle="1" w:styleId="36E2930FF2444367952A9212B678530E">
    <w:name w:val="36E2930FF2444367952A9212B678530E"/>
  </w:style>
  <w:style w:type="paragraph" w:customStyle="1" w:styleId="0DAE9BDB78CF46B18D37D105ABAC68B9">
    <w:name w:val="0DAE9BDB78CF46B18D37D105ABAC68B9"/>
  </w:style>
  <w:style w:type="paragraph" w:customStyle="1" w:styleId="ED6CD81315F24E60BAB3E0EB081C9C1A">
    <w:name w:val="ED6CD81315F24E60BAB3E0EB081C9C1A"/>
  </w:style>
  <w:style w:type="paragraph" w:customStyle="1" w:styleId="D566589EE2464D6080CB2D31617B28B4">
    <w:name w:val="D566589EE2464D6080CB2D31617B28B4"/>
  </w:style>
  <w:style w:type="paragraph" w:customStyle="1" w:styleId="05A562928F5E434EBC199389920E66A6">
    <w:name w:val="05A562928F5E434EBC199389920E66A6"/>
  </w:style>
  <w:style w:type="paragraph" w:customStyle="1" w:styleId="392F77DCA64A49AAB15F5289D1A1E085">
    <w:name w:val="392F77DCA64A49AAB15F5289D1A1E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ED311-33A8-45CB-8D6E-1276119A0C9A}"/>
</file>

<file path=customXml/itemProps2.xml><?xml version="1.0" encoding="utf-8"?>
<ds:datastoreItem xmlns:ds="http://schemas.openxmlformats.org/officeDocument/2006/customXml" ds:itemID="{BD24552E-59D2-4D42-985C-6CAFC24C984B}"/>
</file>

<file path=customXml/itemProps3.xml><?xml version="1.0" encoding="utf-8"?>
<ds:datastoreItem xmlns:ds="http://schemas.openxmlformats.org/officeDocument/2006/customXml" ds:itemID="{8A19D800-EB64-48B8-A9DD-3AE2DB7E3071}"/>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1997</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invandrade kvinnors tillträde till utbildning och jobb</vt:lpstr>
      <vt:lpstr>
      </vt:lpstr>
    </vt:vector>
  </TitlesOfParts>
  <Company>Sveriges riksdag</Company>
  <LinksUpToDate>false</LinksUpToDate>
  <CharactersWithSpaces>2354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