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A22" w:rsidRPr="000F6A22" w:rsidRDefault="000F6A22">
      <w:pPr>
        <w:pStyle w:val="Hemstlrubrik"/>
      </w:pPr>
      <w:r w:rsidRPr="000F6A22">
        <w:t>Förslag till riksdagsbeslut</w:t>
      </w:r>
    </w:p>
    <w:p w:rsidR="000F6A22" w:rsidRPr="000F6A22" w:rsidRDefault="000F6A22">
      <w:pPr>
        <w:pStyle w:val="Hemstlatt"/>
        <w:ind w:left="0"/>
      </w:pPr>
      <w:r w:rsidRPr="000F6A22">
        <w:t>Riksdagen tillkännager för regeringen som sin mening vad som anförs i motionen om fördelning av medel till bärighets- och tjälsä</w:t>
      </w:r>
      <w:r w:rsidRPr="000F6A22">
        <w:t>k</w:t>
      </w:r>
      <w:r w:rsidRPr="000F6A22">
        <w:t>ring av grusvägar i Dalsland.</w:t>
      </w:r>
    </w:p>
    <w:p w:rsidR="000F6A22" w:rsidRPr="000F6A22" w:rsidRDefault="000F6A22">
      <w:pPr>
        <w:pStyle w:val="Rubrik1"/>
      </w:pPr>
      <w:r w:rsidRPr="000F6A22">
        <w:t>Motivering</w:t>
      </w:r>
    </w:p>
    <w:p w:rsidR="000F6A22" w:rsidRPr="000F6A22" w:rsidRDefault="000F6A22">
      <w:r w:rsidRPr="000F6A22">
        <w:t xml:space="preserve">Dalslands geografiska läge innebär att tjällossningsperioden är lång. Under </w:t>
      </w:r>
      <w:r w:rsidRPr="000F6A22">
        <w:rPr>
          <w:spacing w:val="-2"/>
        </w:rPr>
        <w:t>vissa år startar den redan i januari och pågår långt in i april. Då det finmaski</w:t>
      </w:r>
      <w:r w:rsidRPr="000F6A22">
        <w:t>ga vägnätet i Dalsland har låg bärighet, innebär det att en stor del av vägarna är avstängda under en lång tid av året. Andelen avstängda vägar uppgår ofta till närmare hälften av det allmänna vägnätet och tillhör de mest tjälavstängda vägarna i landet. Dalsland har procentuellt sett fler kilometer tjälskadade vägar än hela Norrland.</w:t>
      </w:r>
    </w:p>
    <w:p w:rsidR="000F6A22" w:rsidRPr="000F6A22" w:rsidRDefault="000F6A22">
      <w:pPr>
        <w:pStyle w:val="Normaltindrag"/>
      </w:pPr>
      <w:r w:rsidRPr="000F6A22">
        <w:t xml:space="preserve">Det skapar stora svårigheter för människor som bor på landsbygden och för deras möjligheter att </w:t>
      </w:r>
      <w:r w:rsidRPr="000F6A22">
        <w:t>ta sig till arbete, service och andra nödvändiga i</w:t>
      </w:r>
      <w:r w:rsidRPr="000F6A22">
        <w:t>n</w:t>
      </w:r>
      <w:r w:rsidRPr="000F6A22">
        <w:t>rättningar. Det ställer till med problem för hemtjänsten, sjukvården och för annan offentlig verksamhet.</w:t>
      </w:r>
    </w:p>
    <w:p w:rsidR="000F6A22" w:rsidRPr="000F6A22" w:rsidRDefault="000F6A22">
      <w:pPr>
        <w:pStyle w:val="Normaltindrag"/>
      </w:pPr>
      <w:r w:rsidRPr="000F6A22">
        <w:t xml:space="preserve">Pappers-, massa- och träindustrin drabbas hårt av vägavstängningarna, då råvaran inte kan transporteras ut till större vägar, och till följd av detta går stora ekonomiska värden till spillo varje år. Detta är särskilt allvarligt i ett </w:t>
      </w:r>
      <w:r w:rsidRPr="000F6A22">
        <w:rPr>
          <w:spacing w:val="2"/>
        </w:rPr>
        <w:t>läge då det råder brist på skogsråvaran och skogsindustrierna tvingas att im</w:t>
      </w:r>
      <w:r w:rsidRPr="000F6A22">
        <w:t>portera virke från utlandet.</w:t>
      </w:r>
    </w:p>
    <w:p w:rsidR="000F6A22" w:rsidRPr="000F6A22" w:rsidRDefault="000F6A22">
      <w:pPr>
        <w:pStyle w:val="Normaltindrag"/>
      </w:pPr>
      <w:r w:rsidRPr="000F6A22">
        <w:rPr>
          <w:spacing w:val="4"/>
        </w:rPr>
        <w:t>Det var välkommet när riksdagen tidigare anslog särskilda medel för bä</w:t>
      </w:r>
      <w:r w:rsidRPr="000F6A22">
        <w:t>righets- och tjälsäkring av vägarna. Vid fördelning av medel har dock Vä</w:t>
      </w:r>
      <w:r w:rsidRPr="000F6A22">
        <w:t>g</w:t>
      </w:r>
      <w:r w:rsidRPr="000F6A22">
        <w:t xml:space="preserve">verket inte tagit samma hänsyn till de särskilda behoven i Dalsland som i </w:t>
      </w:r>
      <w:r w:rsidRPr="000F6A22">
        <w:lastRenderedPageBreak/>
        <w:t>skogslänen. Om Dalsland hade bedömts likvärdigt med skogslänen, där även Värmland ingår, skulle anslagen till bärighets- och tjälsäkring till Dalsland ha blivit större.</w:t>
      </w:r>
    </w:p>
    <w:p w:rsidR="000F6A22" w:rsidRPr="000F6A22" w:rsidRDefault="000F6A22">
      <w:pPr>
        <w:pStyle w:val="Normaltindrag"/>
      </w:pPr>
      <w:r w:rsidRPr="000F6A22">
        <w:t>Vi anser att detta är orimligt. Dalsland och skogslänen måste bedömas li</w:t>
      </w:r>
      <w:r w:rsidRPr="000F6A22">
        <w:t>k</w:t>
      </w:r>
      <w:r w:rsidRPr="000F6A22">
        <w:t>vä</w:t>
      </w:r>
      <w:r w:rsidRPr="000F6A22">
        <w:t>r</w:t>
      </w:r>
      <w:r w:rsidRPr="000F6A22">
        <w:t>diga, eftersom behoven är desamma. Det är nödvändigt att det finmaskiga vägnätet i Dalsland kan uppnå samma standard som motsvarande vägnät i skogslänen. Fördelningen av medlen till bärighets- och tjälsäkring behöver därför ses över i detta avseende.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6A22">
        <w:trPr>
          <w:cantSplit/>
        </w:trPr>
        <w:tc>
          <w:tcPr>
            <w:tcW w:w="3046" w:type="dxa"/>
          </w:tcPr>
          <w:p w:rsidR="000F6A22" w:rsidRPr="000F6A22" w:rsidRDefault="000F6A22">
            <w:pPr>
              <w:pStyle w:val="UnderskriftDatum"/>
              <w:spacing w:before="240"/>
            </w:pPr>
            <w:r w:rsidRPr="000F6A22">
              <w:t>Stockholm den 30 september 2008</w:t>
            </w:r>
          </w:p>
        </w:tc>
        <w:tc>
          <w:tcPr>
            <w:tcW w:w="3047" w:type="dxa"/>
          </w:tcPr>
          <w:p w:rsidR="000F6A22" w:rsidRPr="000F6A22" w:rsidRDefault="000F6A22">
            <w:pPr>
              <w:pStyle w:val="Underskrifter"/>
              <w:spacing w:before="240"/>
            </w:pPr>
          </w:p>
        </w:tc>
      </w:tr>
      <w:tr w:rsidR="00000000" w:rsidRPr="000F6A22">
        <w:trPr>
          <w:cantSplit/>
        </w:trPr>
        <w:tc>
          <w:tcPr>
            <w:tcW w:w="3046" w:type="dxa"/>
          </w:tcPr>
          <w:p w:rsidR="000F6A22" w:rsidRPr="000F6A22" w:rsidRDefault="000F6A22">
            <w:pPr>
              <w:pStyle w:val="Underskrifter"/>
            </w:pPr>
            <w:r w:rsidRPr="000F6A22">
              <w:t>Peter Jonsson (s)</w:t>
            </w:r>
          </w:p>
        </w:tc>
        <w:tc>
          <w:tcPr>
            <w:tcW w:w="3046" w:type="dxa"/>
          </w:tcPr>
          <w:p w:rsidR="000F6A22" w:rsidRPr="000F6A22" w:rsidRDefault="000F6A22">
            <w:pPr>
              <w:pStyle w:val="Underskrifter"/>
            </w:pPr>
          </w:p>
        </w:tc>
      </w:tr>
      <w:tr w:rsidR="00000000" w:rsidRPr="000F6A22">
        <w:trPr>
          <w:cantSplit/>
        </w:trPr>
        <w:tc>
          <w:tcPr>
            <w:tcW w:w="3046" w:type="dxa"/>
          </w:tcPr>
          <w:p w:rsidR="000F6A22" w:rsidRPr="000F6A22" w:rsidRDefault="000F6A22">
            <w:pPr>
              <w:pStyle w:val="Underskrifter"/>
            </w:pPr>
            <w:r w:rsidRPr="000F6A22">
              <w:t>Christina Oskarsson (s)</w:t>
            </w:r>
          </w:p>
        </w:tc>
        <w:tc>
          <w:tcPr>
            <w:tcW w:w="3046" w:type="dxa"/>
          </w:tcPr>
          <w:p w:rsidR="000F6A22" w:rsidRPr="000F6A22" w:rsidRDefault="000F6A22">
            <w:pPr>
              <w:pStyle w:val="Underskrifter"/>
            </w:pPr>
            <w:r w:rsidRPr="000F6A22">
              <w:t>Jörgen Hellman (s)</w:t>
            </w:r>
          </w:p>
        </w:tc>
      </w:tr>
      <w:tr w:rsidR="00000000" w:rsidRPr="000F6A22">
        <w:trPr>
          <w:cantSplit/>
        </w:trPr>
        <w:tc>
          <w:tcPr>
            <w:tcW w:w="3046" w:type="dxa"/>
          </w:tcPr>
          <w:p w:rsidR="000F6A22" w:rsidRPr="000F6A22" w:rsidRDefault="000F6A22">
            <w:pPr>
              <w:pStyle w:val="Underskrifter"/>
            </w:pPr>
            <w:r w:rsidRPr="000F6A22">
              <w:t>Renée Jeryd (s)</w:t>
            </w:r>
          </w:p>
        </w:tc>
        <w:tc>
          <w:tcPr>
            <w:tcW w:w="3046" w:type="dxa"/>
          </w:tcPr>
          <w:p w:rsidR="000F6A22" w:rsidRPr="000F6A22" w:rsidRDefault="000F6A22">
            <w:pPr>
              <w:pStyle w:val="Underskrifter"/>
            </w:pPr>
          </w:p>
        </w:tc>
      </w:tr>
    </w:tbl>
    <w:p w:rsidR="000F6A22" w:rsidRPr="000F6A22" w:rsidRDefault="000F6A22">
      <w:pPr>
        <w:pStyle w:val="Normaltindrag"/>
      </w:pPr>
    </w:p>
    <w:sectPr w:rsidR="00000000" w:rsidRPr="000F6A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A22" w:rsidRPr="000F6A22" w:rsidRDefault="000F6A22">
      <w:r w:rsidRPr="000F6A22">
        <w:separator/>
      </w:r>
    </w:p>
  </w:endnote>
  <w:endnote w:type="continuationSeparator" w:id="0">
    <w:p w:rsidR="000F6A22" w:rsidRPr="000F6A22" w:rsidRDefault="000F6A22">
      <w:r w:rsidRPr="000F6A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A22" w:rsidRPr="000F6A22" w:rsidRDefault="000F6A22">
    <w:pPr>
      <w:pStyle w:val="Sidfot"/>
    </w:pPr>
    <w:r w:rsidRPr="000F6A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8554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A22" w:rsidRDefault="000F6A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A22" w:rsidRDefault="000F6A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A22" w:rsidRPr="000F6A22" w:rsidRDefault="000F6A22">
    <w:pPr>
      <w:pStyle w:val="Sidfot"/>
    </w:pPr>
    <w:r w:rsidRPr="000F6A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3520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A22" w:rsidRDefault="000F6A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A22" w:rsidRDefault="000F6A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A22" w:rsidRPr="000F6A22" w:rsidRDefault="000F6A22">
    <w:pPr>
      <w:pStyle w:val="Sidfot"/>
    </w:pPr>
    <w:r w:rsidRPr="000F6A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634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A22" w:rsidRDefault="000F6A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A22" w:rsidRDefault="000F6A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A22" w:rsidRPr="000F6A22" w:rsidRDefault="000F6A22">
      <w:r w:rsidRPr="000F6A22">
        <w:separator/>
      </w:r>
    </w:p>
  </w:footnote>
  <w:footnote w:type="continuationSeparator" w:id="0">
    <w:p w:rsidR="000F6A22" w:rsidRPr="000F6A22" w:rsidRDefault="000F6A22">
      <w:r w:rsidRPr="000F6A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A22" w:rsidRPr="000F6A22" w:rsidRDefault="000F6A22">
    <w:pPr>
      <w:pStyle w:val="Sidhuvud"/>
    </w:pPr>
    <w:r w:rsidRPr="000F6A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411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A22" w:rsidRDefault="000F6A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A22" w:rsidRDefault="000F6A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A22" w:rsidRPr="000F6A22" w:rsidRDefault="000F6A22">
    <w:pPr>
      <w:pStyle w:val="Sidhuvud"/>
    </w:pPr>
    <w:r w:rsidRPr="000F6A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960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A22" w:rsidRDefault="000F6A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A22" w:rsidRDefault="000F6A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A22" w:rsidRPr="000F6A22" w:rsidRDefault="000F6A22">
    <w:pPr>
      <w:pStyle w:val="FSHNormal"/>
      <w:tabs>
        <w:tab w:val="right" w:pos="5840"/>
      </w:tabs>
    </w:pPr>
    <w:r w:rsidRPr="000F6A22">
      <w:br/>
    </w:r>
    <w:r w:rsidRPr="000F6A22">
      <w:fldChar w:fldCharType="begin" w:fldLock="1"/>
    </w:r>
    <w:r w:rsidRPr="000F6A22">
      <w:instrText xml:space="preserve"> DOCPROPERTY</w:instrText>
    </w:r>
    <w:r w:rsidRPr="000F6A22">
      <w:rPr>
        <w:sz w:val="18"/>
      </w:rPr>
      <w:instrText xml:space="preserve"> "YearUser" *\charformat </w:instrText>
    </w:r>
    <w:r w:rsidRPr="000F6A22">
      <w:fldChar w:fldCharType="separate"/>
    </w:r>
    <w:r w:rsidRPr="000F6A22">
      <w:t>2008/09</w:t>
    </w:r>
    <w:r w:rsidRPr="000F6A22">
      <w:fldChar w:fldCharType="end"/>
    </w:r>
    <w:r w:rsidRPr="000F6A22">
      <w:t xml:space="preserve"> </w:t>
    </w:r>
    <w:r w:rsidRPr="000F6A22">
      <w:tab/>
      <w:t xml:space="preserve">mnr: </w:t>
    </w:r>
    <w:r w:rsidRPr="000F6A22">
      <w:fldChar w:fldCharType="begin" w:fldLock="1"/>
    </w:r>
    <w:r w:rsidRPr="000F6A22">
      <w:instrText xml:space="preserve"> DOCPROPERTY</w:instrText>
    </w:r>
    <w:r w:rsidRPr="000F6A22">
      <w:rPr>
        <w:sz w:val="18"/>
      </w:rPr>
      <w:instrText xml:space="preserve"> "Motionsnummer" *\charformat </w:instrText>
    </w:r>
    <w:r w:rsidRPr="000F6A22">
      <w:fldChar w:fldCharType="separate"/>
    </w:r>
    <w:r w:rsidRPr="000F6A22">
      <w:t>T395</w:t>
    </w:r>
    <w:r w:rsidRPr="000F6A22">
      <w:fldChar w:fldCharType="end"/>
    </w:r>
    <w:r w:rsidRPr="000F6A22">
      <w:br/>
    </w:r>
    <w:r w:rsidRPr="000F6A22">
      <w:fldChar w:fldCharType="begin" w:fldLock="1"/>
    </w:r>
    <w:r w:rsidRPr="000F6A22">
      <w:instrText xml:space="preserve"> DOCPROPERTY</w:instrText>
    </w:r>
    <w:r w:rsidRPr="000F6A22">
      <w:rPr>
        <w:sz w:val="18"/>
      </w:rPr>
      <w:instrText xml:space="preserve"> "Samling" *\charformat </w:instrText>
    </w:r>
    <w:r w:rsidRPr="000F6A22">
      <w:fldChar w:fldCharType="end"/>
    </w:r>
    <w:r w:rsidRPr="000F6A22">
      <w:tab/>
      <w:t xml:space="preserve">pnr: </w:t>
    </w:r>
    <w:r w:rsidRPr="000F6A22">
      <w:fldChar w:fldCharType="begin" w:fldLock="1"/>
    </w:r>
    <w:r w:rsidRPr="000F6A22">
      <w:instrText xml:space="preserve"> DOCPROPERTY</w:instrText>
    </w:r>
    <w:r w:rsidRPr="000F6A22">
      <w:rPr>
        <w:sz w:val="18"/>
      </w:rPr>
      <w:instrText xml:space="preserve"> "Partinummer" *\charformat </w:instrText>
    </w:r>
    <w:r w:rsidRPr="000F6A22">
      <w:fldChar w:fldCharType="separate"/>
    </w:r>
    <w:r w:rsidRPr="000F6A22">
      <w:t>s45014</w:t>
    </w:r>
    <w:r w:rsidRPr="000F6A22">
      <w:fldChar w:fldCharType="end"/>
    </w:r>
  </w:p>
  <w:p w:rsidR="000F6A22" w:rsidRPr="000F6A22" w:rsidRDefault="000F6A22">
    <w:pPr>
      <w:pStyle w:val="FSHRub1"/>
    </w:pPr>
    <w:r w:rsidRPr="000F6A22">
      <w:t>Motion till riksdagen</w:t>
    </w:r>
    <w:r w:rsidRPr="000F6A22">
      <w:br/>
    </w:r>
    <w:r w:rsidRPr="000F6A22">
      <w:fldChar w:fldCharType="begin" w:fldLock="1"/>
    </w:r>
    <w:r w:rsidRPr="000F6A22">
      <w:instrText xml:space="preserve"> DOCPROPERTY "YearUser" *\charformat </w:instrText>
    </w:r>
    <w:r w:rsidRPr="000F6A22">
      <w:fldChar w:fldCharType="separate"/>
    </w:r>
    <w:r w:rsidRPr="000F6A22">
      <w:t>2008/09</w:t>
    </w:r>
    <w:r w:rsidRPr="000F6A22">
      <w:fldChar w:fldCharType="end"/>
    </w:r>
    <w:r w:rsidRPr="000F6A22">
      <w:t>:</w:t>
    </w:r>
    <w:r w:rsidRPr="000F6A22">
      <w:fldChar w:fldCharType="begin" w:fldLock="1"/>
    </w:r>
    <w:r w:rsidRPr="000F6A22">
      <w:instrText xml:space="preserve"> DOCPROPERTY "Motionsnummer" *\charformat </w:instrText>
    </w:r>
    <w:r w:rsidRPr="000F6A22">
      <w:fldChar w:fldCharType="separate"/>
    </w:r>
    <w:r w:rsidRPr="000F6A22">
      <w:t>T395</w:t>
    </w:r>
    <w:r w:rsidRPr="000F6A22">
      <w:fldChar w:fldCharType="end"/>
    </w:r>
  </w:p>
  <w:p w:rsidR="000F6A22" w:rsidRPr="000F6A22" w:rsidRDefault="000F6A22">
    <w:pPr>
      <w:pStyle w:val="FSHNormalS5"/>
    </w:pPr>
    <w:r w:rsidRPr="000F6A22">
      <w:fldChar w:fldCharType="begin" w:fldLock="1"/>
    </w:r>
    <w:r w:rsidRPr="000F6A22">
      <w:instrText xml:space="preserve"> DOCPROPERTY "MotionarText" *\charformat </w:instrText>
    </w:r>
    <w:r w:rsidRPr="000F6A22">
      <w:fldChar w:fldCharType="separate"/>
    </w:r>
    <w:r w:rsidRPr="000F6A22">
      <w:t>av Peter Jonsson m.fl. (s)</w:t>
    </w:r>
    <w:r w:rsidRPr="000F6A22">
      <w:fldChar w:fldCharType="end"/>
    </w:r>
    <w:r w:rsidRPr="000F6A22">
      <w:br/>
    </w:r>
    <w:r w:rsidRPr="000F6A22">
      <w:fldChar w:fldCharType="begin" w:fldLock="1"/>
    </w:r>
    <w:r w:rsidRPr="000F6A22">
      <w:instrText xml:space="preserve"> DOCPROPERTY "SvarFrasKort" *\charformat </w:instrText>
    </w:r>
    <w:r w:rsidRPr="000F6A22">
      <w:fldChar w:fldCharType="end"/>
    </w:r>
  </w:p>
  <w:p w:rsidR="000F6A22" w:rsidRPr="000F6A22" w:rsidRDefault="000F6A22">
    <w:pPr>
      <w:pStyle w:val="FSHTitel"/>
    </w:pPr>
    <w:r w:rsidRPr="000F6A22">
      <w:fldChar w:fldCharType="begin" w:fldLock="1"/>
    </w:r>
    <w:r w:rsidRPr="000F6A22">
      <w:instrText xml:space="preserve"> DOCPROPERTY</w:instrText>
    </w:r>
    <w:r w:rsidRPr="000F6A22">
      <w:rPr>
        <w:sz w:val="18"/>
      </w:rPr>
      <w:instrText xml:space="preserve"> "RubrikSvar" *\charformat </w:instrText>
    </w:r>
    <w:r w:rsidRPr="000F6A22">
      <w:fldChar w:fldCharType="separate"/>
    </w:r>
    <w:r w:rsidRPr="000F6A22">
      <w:t>Fördelning av medel till bärighets- och tjälsäkring av grusvägar i Dalsland</w:t>
    </w:r>
    <w:r w:rsidRPr="000F6A22">
      <w:fldChar w:fldCharType="end"/>
    </w:r>
  </w:p>
  <w:p w:rsidR="000F6A22" w:rsidRPr="000F6A22" w:rsidRDefault="000F6A22">
    <w:pPr>
      <w:pStyle w:val="Normal00"/>
    </w:pPr>
  </w:p>
  <w:p w:rsidR="000F6A22" w:rsidRPr="000F6A22" w:rsidRDefault="000F6A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5313560">
    <w:abstractNumId w:val="8"/>
  </w:num>
  <w:num w:numId="2" w16cid:durableId="2032877014">
    <w:abstractNumId w:val="9"/>
  </w:num>
  <w:num w:numId="3" w16cid:durableId="2008243005">
    <w:abstractNumId w:val="8"/>
  </w:num>
  <w:num w:numId="4" w16cid:durableId="2095123007">
    <w:abstractNumId w:val="9"/>
  </w:num>
  <w:num w:numId="5" w16cid:durableId="894008058">
    <w:abstractNumId w:val="13"/>
  </w:num>
  <w:num w:numId="6" w16cid:durableId="446892930">
    <w:abstractNumId w:val="10"/>
  </w:num>
  <w:num w:numId="7" w16cid:durableId="764378594">
    <w:abstractNumId w:val="11"/>
  </w:num>
  <w:num w:numId="8" w16cid:durableId="751851929">
    <w:abstractNumId w:val="12"/>
  </w:num>
  <w:num w:numId="9" w16cid:durableId="2057272408">
    <w:abstractNumId w:val="8"/>
  </w:num>
  <w:num w:numId="10" w16cid:durableId="566187870">
    <w:abstractNumId w:val="3"/>
  </w:num>
  <w:num w:numId="11" w16cid:durableId="2009551659">
    <w:abstractNumId w:val="2"/>
  </w:num>
  <w:num w:numId="12" w16cid:durableId="1418600954">
    <w:abstractNumId w:val="1"/>
  </w:num>
  <w:num w:numId="13" w16cid:durableId="580602962">
    <w:abstractNumId w:val="0"/>
  </w:num>
  <w:num w:numId="14" w16cid:durableId="870922552">
    <w:abstractNumId w:val="9"/>
  </w:num>
  <w:num w:numId="15" w16cid:durableId="1810126981">
    <w:abstractNumId w:val="7"/>
  </w:num>
  <w:num w:numId="16" w16cid:durableId="874998814">
    <w:abstractNumId w:val="6"/>
  </w:num>
  <w:num w:numId="17" w16cid:durableId="2090303114">
    <w:abstractNumId w:val="5"/>
  </w:num>
  <w:num w:numId="18" w16cid:durableId="1129588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452D8401-E789-4AD7-BDFD-997D6CAC822B},{FCBB1D1D-DA71-44FB-8C92-3111F9EDC77F},{845665B1-8219-47B8-B35A-78D0563B89A8},{9CE1604A-7828-4758-B2FC-12AD948C363E}"/>
  </w:docVars>
  <w:rsids>
    <w:rsidRoot w:val="00372DE7"/>
    <w:rsid w:val="000F6A22"/>
    <w:rsid w:val="00372D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AB2EAE6-494A-418E-B1B4-91EE0AD0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1795</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s45014</vt:lpstr>
    </vt:vector>
  </TitlesOfParts>
  <Company>Riksdagen</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s45014</dc:title>
  <dc:subject>s45014</dc:subject>
  <dc:creator>Riksdagen</dc:creator>
  <cp:keywords>Riksdagen</cp:keywords>
  <dc:description>TKG-ktrl, MSMQ4mb, PersReg-Distribution mm b-&gt;ny fplogga</dc:description>
  <cp:lastModifiedBy>Lars Brink</cp:lastModifiedBy>
  <cp:revision>2</cp:revision>
  <cp:lastPrinted>2009-01-21T09:19:00Z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Fördelning av medel till bärighets- och tjälsäkring av grusvägar i Dalsland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Fördelning av medel till bärighets- och tjälsäkring av grusvägar i Dalsland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Jonsson m.fl. (s)</vt:lpwstr>
  </property>
  <property fmtid="{D5CDD505-2E9C-101B-9397-08002B2CF9AE}" pid="26" name="MotionarLista">
    <vt:lpwstr>Jonsson, Peter (s)\Oskarsson, Christina (s)\Hellman, Jörgen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Oskarsson (s), Jörgen Hellman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20082009000000000115000450140069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20082009000000000115000450140069</vt:lpwstr>
  </property>
  <property fmtid="{D5CDD505-2E9C-101B-9397-08002B2CF9AE}" pid="50" name="nummer">
    <vt:lpwstr>395</vt:lpwstr>
  </property>
  <property fmtid="{D5CDD505-2E9C-101B-9397-08002B2CF9AE}" pid="51" name="utskottsbeteckning">
    <vt:lpwstr>T</vt:lpwstr>
  </property>
  <property fmtid="{D5CDD505-2E9C-101B-9397-08002B2CF9AE}" pid="52" name="GlobalUID">
    <vt:lpwstr>{3B19B06B-7AB6-4D09-A6D7-93728F21AADF}</vt:lpwstr>
  </property>
  <property fmtid="{D5CDD505-2E9C-101B-9397-08002B2CF9AE}" pid="53" name="Överföringar">
    <vt:i4>0</vt:i4>
  </property>
  <property fmtid="{D5CDD505-2E9C-101B-9397-08002B2CF9AE}" pid="54" name="Checksum">
    <vt:lpwstr>*1010599138700*</vt:lpwstr>
  </property>
  <property fmtid="{D5CDD505-2E9C-101B-9397-08002B2CF9AE}" pid="55" name="skuggnummer">
    <vt:lpwstr>1973</vt:lpwstr>
  </property>
  <property fmtid="{D5CDD505-2E9C-101B-9397-08002B2CF9AE}" pid="56" name="urixVersion">
    <vt:lpwstr>3.2.0.8</vt:lpwstr>
  </property>
  <property fmtid="{D5CDD505-2E9C-101B-9397-08002B2CF9AE}" pid="57" name="urixOrigin">
    <vt:lpwstr>090402 14:30:19.106</vt:lpwstr>
  </property>
  <property fmtid="{D5CDD505-2E9C-101B-9397-08002B2CF9AE}" pid="58" name="urixGuid">
    <vt:lpwstr>{C0129D9A-197E-4CAA-BD6B-46325EED480E}</vt:lpwstr>
  </property>
</Properties>
</file>