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187CD033774E8B87A8FE3799837FFB"/>
        </w:placeholder>
        <w:text/>
      </w:sdtPr>
      <w:sdtEndPr/>
      <w:sdtContent>
        <w:p w:rsidRPr="009B062B" w:rsidR="00AF30DD" w:rsidP="00B41696" w:rsidRDefault="00AF30DD" w14:paraId="2FFADDF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41417" w:displacedByCustomXml="next" w:id="0"/>
    <w:sdt>
      <w:sdtPr>
        <w:alias w:val="Yrkande 1"/>
        <w:tag w:val="88442069-68bd-4d1a-897d-9bc1f0db5c7d"/>
        <w:id w:val="-750197112"/>
        <w:lock w:val="sdtLocked"/>
      </w:sdtPr>
      <w:sdtEndPr/>
      <w:sdtContent>
        <w:p w:rsidR="00D47968" w:rsidRDefault="00F06A3F" w14:paraId="46231E4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undanta digital infrastruktur från kommunallagens lokaliseringsprincip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88D778F278A46F489D9215EFA7413A5"/>
        </w:placeholder>
        <w:text/>
      </w:sdtPr>
      <w:sdtEndPr/>
      <w:sdtContent>
        <w:p w:rsidRPr="009B062B" w:rsidR="006D79C9" w:rsidP="00333E95" w:rsidRDefault="006D79C9" w14:paraId="4C4D9529" w14:textId="77777777">
          <w:pPr>
            <w:pStyle w:val="Rubrik1"/>
          </w:pPr>
          <w:r>
            <w:t>Motivering</w:t>
          </w:r>
        </w:p>
      </w:sdtContent>
    </w:sdt>
    <w:p w:rsidR="00F1399D" w:rsidP="00F1399D" w:rsidRDefault="00F1399D" w14:paraId="57601A0A" w14:textId="77777777">
      <w:pPr>
        <w:pStyle w:val="Normalutanindragellerluft"/>
      </w:pPr>
      <w:r>
        <w:t xml:space="preserve">Digital infrastruktur är en nödvändig förutsättning för att i framtiden kunna bo och verka i hela landet. </w:t>
      </w:r>
    </w:p>
    <w:p w:rsidRPr="00B41696" w:rsidR="00F1399D" w:rsidP="00B41696" w:rsidRDefault="00F1399D" w14:paraId="1CD3CACD" w14:textId="77777777">
      <w:r w:rsidRPr="00B41696">
        <w:t xml:space="preserve">Urbaniseringen påverkar mindre orter negativt när affärer, lokala bankkontor och kommunal service stängs ner i mindre orter. Tillgången till digitala tjänster, såväl privata som offentliga, är viktiga för att både kompensera och minska effekterna av urbanisering. </w:t>
      </w:r>
    </w:p>
    <w:p w:rsidRPr="00B41696" w:rsidR="00F1399D" w:rsidP="00B41696" w:rsidRDefault="00F1399D" w14:paraId="0417D3CC" w14:textId="2EE53C20">
      <w:r w:rsidRPr="00B41696">
        <w:t>Tillgången till digital infrastruktur med både god kapacitet och god kvalit</w:t>
      </w:r>
      <w:r w:rsidR="00152B56">
        <w:t>et</w:t>
      </w:r>
      <w:r w:rsidRPr="00B41696">
        <w:t xml:space="preserve"> måste finnas i hela landet. </w:t>
      </w:r>
    </w:p>
    <w:p w:rsidRPr="00B41696" w:rsidR="00B41696" w:rsidP="00B41696" w:rsidRDefault="00F1399D" w14:paraId="2124EADD" w14:textId="05651112">
      <w:r w:rsidRPr="00B41696">
        <w:t>Idag utgör lokaliseringsprincipen i kommunallagen en hämsko när det gäller exempelvis bredbandsutbyggnad. Att se över möjligheten att undanta digital infra</w:t>
      </w:r>
      <w:r w:rsidR="00324F9B">
        <w:softHyphen/>
      </w:r>
      <w:bookmarkStart w:name="_GoBack" w:id="2"/>
      <w:bookmarkEnd w:id="2"/>
      <w:r w:rsidRPr="00B41696">
        <w:t>struktur från lokalisering</w:t>
      </w:r>
      <w:r w:rsidR="00B41696">
        <w:t>s</w:t>
      </w:r>
      <w:r w:rsidRPr="00B41696">
        <w:t>principen är viktigt!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D64E82B6AA445DA9F6EF77DAE90D58"/>
        </w:placeholder>
      </w:sdtPr>
      <w:sdtEndPr>
        <w:rPr>
          <w:i w:val="0"/>
          <w:noProof w:val="0"/>
        </w:rPr>
      </w:sdtEndPr>
      <w:sdtContent>
        <w:p w:rsidR="00B41696" w:rsidP="00E43D7B" w:rsidRDefault="00B41696" w14:paraId="2052EB24" w14:textId="77777777"/>
        <w:p w:rsidRPr="008E0FE2" w:rsidR="004801AC" w:rsidP="00E43D7B" w:rsidRDefault="00324F9B" w14:paraId="2813892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365E6" w:rsidRDefault="003365E6" w14:paraId="4BB8BF57" w14:textId="77777777"/>
    <w:sectPr w:rsidR="003365E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50405" w14:textId="77777777" w:rsidR="00B52B8B" w:rsidRDefault="00B52B8B" w:rsidP="000C1CAD">
      <w:pPr>
        <w:spacing w:line="240" w:lineRule="auto"/>
      </w:pPr>
      <w:r>
        <w:separator/>
      </w:r>
    </w:p>
  </w:endnote>
  <w:endnote w:type="continuationSeparator" w:id="0">
    <w:p w14:paraId="04A41E5C" w14:textId="77777777" w:rsidR="00B52B8B" w:rsidRDefault="00B52B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1F0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5C7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01962" w14:textId="77777777" w:rsidR="00500A08" w:rsidRDefault="00500A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89E9D" w14:textId="77777777" w:rsidR="00B52B8B" w:rsidRDefault="00B52B8B" w:rsidP="000C1CAD">
      <w:pPr>
        <w:spacing w:line="240" w:lineRule="auto"/>
      </w:pPr>
      <w:r>
        <w:separator/>
      </w:r>
    </w:p>
  </w:footnote>
  <w:footnote w:type="continuationSeparator" w:id="0">
    <w:p w14:paraId="0ABF619B" w14:textId="77777777" w:rsidR="00B52B8B" w:rsidRDefault="00B52B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DBE7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42C98C" wp14:anchorId="1590D4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4F9B" w14:paraId="78A08F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088E68789E47CFBFE8080A38BB9C0D"/>
                              </w:placeholder>
                              <w:text/>
                            </w:sdtPr>
                            <w:sdtEndPr/>
                            <w:sdtContent>
                              <w:r w:rsidR="00F1399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166C66A6844F2782E01AF9580E6181"/>
                              </w:placeholder>
                              <w:text/>
                            </w:sdtPr>
                            <w:sdtEndPr/>
                            <w:sdtContent>
                              <w:r w:rsidR="00F1399D">
                                <w:t>1678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90D4D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4F9B" w14:paraId="78A08F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088E68789E47CFBFE8080A38BB9C0D"/>
                        </w:placeholder>
                        <w:text/>
                      </w:sdtPr>
                      <w:sdtEndPr/>
                      <w:sdtContent>
                        <w:r w:rsidR="00F1399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166C66A6844F2782E01AF9580E6181"/>
                        </w:placeholder>
                        <w:text/>
                      </w:sdtPr>
                      <w:sdtEndPr/>
                      <w:sdtContent>
                        <w:r w:rsidR="00F1399D">
                          <w:t>1678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47C4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AD1AAA9" w14:textId="77777777">
    <w:pPr>
      <w:jc w:val="right"/>
    </w:pPr>
  </w:p>
  <w:p w:rsidR="00262EA3" w:rsidP="00776B74" w:rsidRDefault="00262EA3" w14:paraId="088D0F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24F9B" w14:paraId="40E7A99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C6EDE0" wp14:anchorId="4D3AE0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4F9B" w14:paraId="126158C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399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399D">
          <w:t>1678</w:t>
        </w:r>
      </w:sdtContent>
    </w:sdt>
  </w:p>
  <w:p w:rsidRPr="008227B3" w:rsidR="00262EA3" w:rsidP="008227B3" w:rsidRDefault="00324F9B" w14:paraId="3B968A4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4F9B" w14:paraId="1942A48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:1491</w:t>
        </w:r>
      </w:sdtContent>
    </w:sdt>
  </w:p>
  <w:p w:rsidR="00262EA3" w:rsidP="00E03A3D" w:rsidRDefault="00324F9B" w14:paraId="2CAF6C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Joakim Järrebring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6A3F" w14:paraId="60F16575" w14:textId="77777777">
        <w:pPr>
          <w:pStyle w:val="FSHRub2"/>
        </w:pPr>
        <w:r>
          <w:t>Digitaliseringspolitik – undanta digital infrastruktur från lokaliseringsprincipen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CE12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1399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B56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4F9B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5E6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08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2D6C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9F4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696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2B8B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D7C29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968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D7B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A3F"/>
    <w:rsid w:val="00F105B4"/>
    <w:rsid w:val="00F114EB"/>
    <w:rsid w:val="00F119B8"/>
    <w:rsid w:val="00F119D5"/>
    <w:rsid w:val="00F121D8"/>
    <w:rsid w:val="00F12637"/>
    <w:rsid w:val="00F1322C"/>
    <w:rsid w:val="00F1399D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9475BC"/>
  <w15:chartTrackingRefBased/>
  <w15:docId w15:val="{335BA331-4F25-46C7-B95E-C28298E2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187CD033774E8B87A8FE3799837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863AD-7935-4FFF-AD2B-9C95AE06B1A0}"/>
      </w:docPartPr>
      <w:docPartBody>
        <w:p w:rsidR="005A47DD" w:rsidRDefault="00B4300D">
          <w:pPr>
            <w:pStyle w:val="3F187CD033774E8B87A8FE3799837F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8D778F278A46F489D9215EFA741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49AD9-8253-4F7B-9461-06370A551C9C}"/>
      </w:docPartPr>
      <w:docPartBody>
        <w:p w:rsidR="005A47DD" w:rsidRDefault="00B4300D">
          <w:pPr>
            <w:pStyle w:val="F88D778F278A46F489D9215EFA7413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088E68789E47CFBFE8080A38BB9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B29A2-5294-425B-8903-6711B6B9FAF7}"/>
      </w:docPartPr>
      <w:docPartBody>
        <w:p w:rsidR="005A47DD" w:rsidRDefault="00B4300D">
          <w:pPr>
            <w:pStyle w:val="28088E68789E47CFBFE8080A38BB9C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166C66A6844F2782E01AF9580E6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C2AA9-B788-44B6-BB39-61D7087C3C08}"/>
      </w:docPartPr>
      <w:docPartBody>
        <w:p w:rsidR="005A47DD" w:rsidRDefault="00B4300D">
          <w:pPr>
            <w:pStyle w:val="70166C66A6844F2782E01AF9580E6181"/>
          </w:pPr>
          <w:r>
            <w:t xml:space="preserve"> </w:t>
          </w:r>
        </w:p>
      </w:docPartBody>
    </w:docPart>
    <w:docPart>
      <w:docPartPr>
        <w:name w:val="A9D64E82B6AA445DA9F6EF77DAE90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D5FBC-A4BB-42A4-A993-FAA1D7A43934}"/>
      </w:docPartPr>
      <w:docPartBody>
        <w:p w:rsidR="00DA2830" w:rsidRDefault="00DA28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0D"/>
    <w:rsid w:val="005A47DD"/>
    <w:rsid w:val="00B4300D"/>
    <w:rsid w:val="00DA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187CD033774E8B87A8FE3799837FFB">
    <w:name w:val="3F187CD033774E8B87A8FE3799837FFB"/>
  </w:style>
  <w:style w:type="paragraph" w:customStyle="1" w:styleId="A5EFE3A39E694BAE94C4F4257CD3B91E">
    <w:name w:val="A5EFE3A39E694BAE94C4F4257CD3B9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A1A5470E33140BDB70521850D1F2319">
    <w:name w:val="6A1A5470E33140BDB70521850D1F2319"/>
  </w:style>
  <w:style w:type="paragraph" w:customStyle="1" w:styleId="F88D778F278A46F489D9215EFA7413A5">
    <w:name w:val="F88D778F278A46F489D9215EFA7413A5"/>
  </w:style>
  <w:style w:type="paragraph" w:customStyle="1" w:styleId="CCBF4E44954142B0A2CF1D66EDB71E85">
    <w:name w:val="CCBF4E44954142B0A2CF1D66EDB71E85"/>
  </w:style>
  <w:style w:type="paragraph" w:customStyle="1" w:styleId="3AB786A6B7544DA480CBECD9CD69DF20">
    <w:name w:val="3AB786A6B7544DA480CBECD9CD69DF20"/>
  </w:style>
  <w:style w:type="paragraph" w:customStyle="1" w:styleId="28088E68789E47CFBFE8080A38BB9C0D">
    <w:name w:val="28088E68789E47CFBFE8080A38BB9C0D"/>
  </w:style>
  <w:style w:type="paragraph" w:customStyle="1" w:styleId="70166C66A6844F2782E01AF9580E6181">
    <w:name w:val="70166C66A6844F2782E01AF9580E6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21F04-7EBF-4A50-BD07-3A6DE33DC71B}"/>
</file>

<file path=customXml/itemProps2.xml><?xml version="1.0" encoding="utf-8"?>
<ds:datastoreItem xmlns:ds="http://schemas.openxmlformats.org/officeDocument/2006/customXml" ds:itemID="{2046B0C8-8E87-478E-B1C9-5F904D81DFD6}"/>
</file>

<file path=customXml/itemProps3.xml><?xml version="1.0" encoding="utf-8"?>
<ds:datastoreItem xmlns:ds="http://schemas.openxmlformats.org/officeDocument/2006/customXml" ds:itemID="{5E2576D2-8B32-4F0A-92D5-41E0AFD48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825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S1678 Digitaliseringspolitik   undanta digital infrastruktur från lokaliseringsprincipen</vt:lpstr>
      <vt:lpstr>
      </vt:lpstr>
    </vt:vector>
  </TitlesOfParts>
  <Company>Sveriges riksdag</Company>
  <LinksUpToDate>false</LinksUpToDate>
  <CharactersWithSpaces>944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