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w:t>
            </w:r>
            <w:r w:rsidR="00F236AC">
              <w:rPr>
                <w:b/>
              </w:rPr>
              <w:t>9</w:t>
            </w:r>
            <w:r>
              <w:rPr>
                <w:b/>
              </w:rPr>
              <w:t>/</w:t>
            </w:r>
            <w:r w:rsidR="00F236AC">
              <w:rPr>
                <w:b/>
              </w:rPr>
              <w:t>20</w:t>
            </w:r>
            <w:r w:rsidR="0096348C">
              <w:rPr>
                <w:b/>
              </w:rPr>
              <w:t>:</w:t>
            </w:r>
            <w:r w:rsidR="00BB6FB5">
              <w:rPr>
                <w:b/>
              </w:rPr>
              <w:t>20</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BB6FB5">
              <w:t>04-23</w:t>
            </w:r>
          </w:p>
        </w:tc>
      </w:tr>
      <w:tr w:rsidR="0096348C" w:rsidTr="00012D39">
        <w:tc>
          <w:tcPr>
            <w:tcW w:w="1985" w:type="dxa"/>
          </w:tcPr>
          <w:p w:rsidR="0096348C" w:rsidRDefault="0096348C" w:rsidP="0096348C">
            <w:r>
              <w:t>TID</w:t>
            </w:r>
          </w:p>
        </w:tc>
        <w:tc>
          <w:tcPr>
            <w:tcW w:w="6463" w:type="dxa"/>
          </w:tcPr>
          <w:p w:rsidR="00D12EAD" w:rsidRDefault="00BB6FB5" w:rsidP="0096348C">
            <w:r>
              <w:t>10.00-</w:t>
            </w:r>
            <w:r w:rsidR="006B67FB">
              <w:t>10.10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E80344" w:rsidRDefault="00E80344" w:rsidP="00E80344">
            <w:pPr>
              <w:tabs>
                <w:tab w:val="left" w:pos="1701"/>
              </w:tabs>
              <w:rPr>
                <w:b/>
                <w:snapToGrid w:val="0"/>
              </w:rPr>
            </w:pPr>
            <w:proofErr w:type="spellStart"/>
            <w:r>
              <w:rPr>
                <w:b/>
                <w:snapToGrid w:val="0"/>
              </w:rPr>
              <w:t>Rådsslutsatser</w:t>
            </w:r>
            <w:proofErr w:type="spellEnd"/>
            <w:r>
              <w:rPr>
                <w:b/>
                <w:snapToGrid w:val="0"/>
              </w:rPr>
              <w:t xml:space="preserve"> tobaksbeskattning</w:t>
            </w:r>
          </w:p>
          <w:p w:rsidR="00E80344" w:rsidRDefault="00E80344" w:rsidP="00E80344">
            <w:pPr>
              <w:tabs>
                <w:tab w:val="left" w:pos="1701"/>
              </w:tabs>
              <w:rPr>
                <w:b/>
                <w:snapToGrid w:val="0"/>
              </w:rPr>
            </w:pPr>
          </w:p>
          <w:p w:rsidR="00E80344" w:rsidRPr="008A10A5" w:rsidRDefault="00E80344" w:rsidP="00E80344">
            <w:pPr>
              <w:tabs>
                <w:tab w:val="left" w:pos="1701"/>
              </w:tabs>
              <w:rPr>
                <w:snapToGrid w:val="0"/>
              </w:rPr>
            </w:pPr>
            <w:r w:rsidRPr="008A10A5">
              <w:rPr>
                <w:snapToGrid w:val="0"/>
              </w:rPr>
              <w:t xml:space="preserve">Utskottet överlade med statssekreterare Leif </w:t>
            </w:r>
            <w:r>
              <w:rPr>
                <w:snapToGrid w:val="0"/>
              </w:rPr>
              <w:t>Jakobsson, med medarbetare,</w:t>
            </w:r>
            <w:r>
              <w:rPr>
                <w:sz w:val="22"/>
              </w:rPr>
              <w:t xml:space="preserve"> </w:t>
            </w:r>
            <w:r w:rsidRPr="00127097">
              <w:rPr>
                <w:snapToGrid w:val="0"/>
              </w:rPr>
              <w:t>Finansdepartementet</w:t>
            </w:r>
            <w:r>
              <w:rPr>
                <w:snapToGrid w:val="0"/>
              </w:rPr>
              <w:t>.</w:t>
            </w:r>
          </w:p>
          <w:p w:rsidR="00E80344" w:rsidRPr="008A10A5" w:rsidRDefault="00E80344" w:rsidP="00E80344">
            <w:pPr>
              <w:tabs>
                <w:tab w:val="left" w:pos="1701"/>
              </w:tabs>
              <w:rPr>
                <w:snapToGrid w:val="0"/>
              </w:rPr>
            </w:pPr>
          </w:p>
          <w:p w:rsidR="00E80344" w:rsidRPr="008A10A5" w:rsidRDefault="00E80344" w:rsidP="00E80344">
            <w:pPr>
              <w:tabs>
                <w:tab w:val="left" w:pos="1701"/>
              </w:tabs>
              <w:rPr>
                <w:snapToGrid w:val="0"/>
              </w:rPr>
            </w:pPr>
            <w:r w:rsidRPr="008A10A5">
              <w:rPr>
                <w:snapToGrid w:val="0"/>
              </w:rPr>
              <w:t>I ärendet förelåg PM med un</w:t>
            </w:r>
            <w:r>
              <w:rPr>
                <w:snapToGrid w:val="0"/>
              </w:rPr>
              <w:t>derlag inför överläggningen daterad 2020-04-21 med diarienummer Fi2020/01888/SKA Underlag inför överläggning i skattefrågor torsdagen den 23 april 2020.</w:t>
            </w:r>
          </w:p>
          <w:p w:rsidR="00E80344" w:rsidRPr="008A10A5" w:rsidRDefault="00E80344" w:rsidP="00E80344">
            <w:pPr>
              <w:tabs>
                <w:tab w:val="left" w:pos="1701"/>
              </w:tabs>
              <w:rPr>
                <w:snapToGrid w:val="0"/>
              </w:rPr>
            </w:pPr>
          </w:p>
          <w:p w:rsidR="00E80344" w:rsidRPr="008A10A5" w:rsidRDefault="00E80344" w:rsidP="00E80344">
            <w:pPr>
              <w:tabs>
                <w:tab w:val="left" w:pos="1701"/>
              </w:tabs>
              <w:rPr>
                <w:snapToGrid w:val="0"/>
                <w:u w:val="single"/>
              </w:rPr>
            </w:pPr>
            <w:r w:rsidRPr="008A10A5">
              <w:rPr>
                <w:snapToGrid w:val="0"/>
                <w:u w:val="single"/>
              </w:rPr>
              <w:t>Regeringen redovisade följande som svensk ståndpunkt:</w:t>
            </w:r>
          </w:p>
          <w:p w:rsidR="00E80344" w:rsidRPr="008A10A5" w:rsidRDefault="00E80344" w:rsidP="00E80344">
            <w:pPr>
              <w:tabs>
                <w:tab w:val="left" w:pos="1701"/>
              </w:tabs>
              <w:rPr>
                <w:snapToGrid w:val="0"/>
              </w:rPr>
            </w:pPr>
          </w:p>
          <w:p w:rsidR="00E80344" w:rsidRDefault="00E80344" w:rsidP="00E80344">
            <w:pPr>
              <w:tabs>
                <w:tab w:val="left" w:pos="1701"/>
              </w:tabs>
              <w:rPr>
                <w:i/>
                <w:iCs/>
                <w:sz w:val="25"/>
                <w:szCs w:val="25"/>
              </w:rPr>
            </w:pPr>
            <w:r>
              <w:rPr>
                <w:i/>
                <w:iCs/>
                <w:sz w:val="25"/>
                <w:szCs w:val="25"/>
              </w:rPr>
              <w:t xml:space="preserve">Det övergripande målet för svensk tobakspolitik är att minska allt tobaksbruk och förhindra att minderåriga börjar använda tobak. Sverige kan stödja </w:t>
            </w:r>
            <w:proofErr w:type="spellStart"/>
            <w:r>
              <w:rPr>
                <w:i/>
                <w:iCs/>
                <w:sz w:val="25"/>
                <w:szCs w:val="25"/>
              </w:rPr>
              <w:t>rådsslutsatser</w:t>
            </w:r>
            <w:proofErr w:type="spellEnd"/>
            <w:r>
              <w:rPr>
                <w:i/>
                <w:iCs/>
                <w:sz w:val="25"/>
                <w:szCs w:val="25"/>
              </w:rPr>
              <w:t xml:space="preserve"> med innebörden att kommissionen ska ta fram ett förslag till direktivändringar som hanterar de frågor som tas upp i kommissionens rapport. En översyn bör inkludera minimiskattenivåerna, hanteringen av nya produkter samt definitionerna av olika tobaksprodukter och så kallad råtobak. Det är viktigt att såväl folkhälsoaspekter som kampen mot illegal handel och produktion beaktas. </w:t>
            </w:r>
          </w:p>
          <w:p w:rsidR="00E80344" w:rsidRPr="008A10A5" w:rsidRDefault="00E80344" w:rsidP="00E80344">
            <w:pPr>
              <w:tabs>
                <w:tab w:val="left" w:pos="1701"/>
              </w:tabs>
              <w:rPr>
                <w:snapToGrid w:val="0"/>
              </w:rPr>
            </w:pPr>
          </w:p>
          <w:p w:rsidR="00E80344" w:rsidRPr="008A10A5" w:rsidRDefault="00E80344" w:rsidP="00E80344">
            <w:pPr>
              <w:tabs>
                <w:tab w:val="left" w:pos="1701"/>
              </w:tabs>
              <w:rPr>
                <w:snapToGrid w:val="0"/>
              </w:rPr>
            </w:pPr>
            <w:r w:rsidRPr="008A10A5">
              <w:rPr>
                <w:snapToGrid w:val="0"/>
              </w:rPr>
              <w:t xml:space="preserve">Ordföranden konstaterade att det fanns stöd i utskottet för den av regeringen </w:t>
            </w:r>
            <w:r>
              <w:rPr>
                <w:snapToGrid w:val="0"/>
              </w:rPr>
              <w:t>redovisade ståndpunkten.</w:t>
            </w:r>
          </w:p>
          <w:p w:rsidR="00E80344" w:rsidRPr="008A10A5" w:rsidRDefault="00E80344" w:rsidP="00E80344">
            <w:pPr>
              <w:tabs>
                <w:tab w:val="left" w:pos="1701"/>
              </w:tabs>
              <w:rPr>
                <w:snapToGrid w:val="0"/>
              </w:rPr>
            </w:pPr>
          </w:p>
          <w:p w:rsidR="00E80344" w:rsidRDefault="00E80344" w:rsidP="00E80344">
            <w:pPr>
              <w:tabs>
                <w:tab w:val="left" w:pos="1701"/>
              </w:tabs>
              <w:rPr>
                <w:snapToGrid w:val="0"/>
              </w:rPr>
            </w:pPr>
            <w:r w:rsidRPr="008A10A5">
              <w:rPr>
                <w:snapToGrid w:val="0"/>
              </w:rPr>
              <w:t>Denna paragraf förklarades omedelbart justerad.</w:t>
            </w:r>
          </w:p>
          <w:p w:rsidR="00275CD2" w:rsidRDefault="00275CD2" w:rsidP="00E80344">
            <w:pPr>
              <w:autoSpaceDE w:val="0"/>
              <w:autoSpaceDN w:val="0"/>
              <w:textAlignment w:val="center"/>
              <w:rPr>
                <w:snapToGrid w:val="0"/>
              </w:rPr>
            </w:pPr>
          </w:p>
        </w:tc>
      </w:tr>
      <w:tr w:rsidR="00E57DF8" w:rsidTr="00D12EAD">
        <w:tc>
          <w:tcPr>
            <w:tcW w:w="567" w:type="dxa"/>
          </w:tcPr>
          <w:p w:rsidR="00E57DF8" w:rsidRDefault="00E80344" w:rsidP="0096348C">
            <w:pPr>
              <w:tabs>
                <w:tab w:val="left" w:pos="1701"/>
              </w:tabs>
              <w:rPr>
                <w:b/>
                <w:snapToGrid w:val="0"/>
              </w:rPr>
            </w:pPr>
            <w:r>
              <w:rPr>
                <w:b/>
                <w:snapToGrid w:val="0"/>
              </w:rPr>
              <w:t>§ 2</w:t>
            </w:r>
          </w:p>
        </w:tc>
        <w:tc>
          <w:tcPr>
            <w:tcW w:w="6946" w:type="dxa"/>
            <w:gridSpan w:val="2"/>
          </w:tcPr>
          <w:p w:rsidR="00E57DF8" w:rsidRDefault="00E80344" w:rsidP="00E80344">
            <w:pPr>
              <w:widowControl/>
              <w:autoSpaceDE w:val="0"/>
              <w:autoSpaceDN w:val="0"/>
              <w:adjustRightInd w:val="0"/>
              <w:textAlignment w:val="center"/>
              <w:rPr>
                <w:b/>
                <w:szCs w:val="26"/>
              </w:rPr>
            </w:pPr>
            <w:proofErr w:type="spellStart"/>
            <w:r>
              <w:rPr>
                <w:b/>
                <w:szCs w:val="26"/>
              </w:rPr>
              <w:t>Rådsslutsatser</w:t>
            </w:r>
            <w:proofErr w:type="spellEnd"/>
            <w:r>
              <w:rPr>
                <w:b/>
                <w:szCs w:val="26"/>
              </w:rPr>
              <w:t xml:space="preserve"> DAC 7</w:t>
            </w:r>
          </w:p>
          <w:p w:rsidR="00E80344" w:rsidRDefault="00E80344" w:rsidP="00E80344">
            <w:pPr>
              <w:widowControl/>
              <w:autoSpaceDE w:val="0"/>
              <w:autoSpaceDN w:val="0"/>
              <w:adjustRightInd w:val="0"/>
              <w:textAlignment w:val="center"/>
              <w:rPr>
                <w:b/>
                <w:szCs w:val="26"/>
              </w:rPr>
            </w:pPr>
          </w:p>
          <w:p w:rsidR="00E80344" w:rsidRPr="008A10A5" w:rsidRDefault="00E80344" w:rsidP="00E80344">
            <w:pPr>
              <w:tabs>
                <w:tab w:val="left" w:pos="1701"/>
              </w:tabs>
              <w:rPr>
                <w:snapToGrid w:val="0"/>
              </w:rPr>
            </w:pPr>
            <w:r w:rsidRPr="008A10A5">
              <w:rPr>
                <w:snapToGrid w:val="0"/>
              </w:rPr>
              <w:t xml:space="preserve">Utskottet överlade med statssekreterare Leif </w:t>
            </w:r>
            <w:r>
              <w:rPr>
                <w:snapToGrid w:val="0"/>
              </w:rPr>
              <w:t>Jakobsson, med medarbetare,</w:t>
            </w:r>
            <w:r>
              <w:rPr>
                <w:sz w:val="22"/>
              </w:rPr>
              <w:t xml:space="preserve"> </w:t>
            </w:r>
            <w:r w:rsidRPr="00127097">
              <w:rPr>
                <w:snapToGrid w:val="0"/>
              </w:rPr>
              <w:t>Finansdepartementet</w:t>
            </w:r>
            <w:r>
              <w:rPr>
                <w:snapToGrid w:val="0"/>
              </w:rPr>
              <w:t>.</w:t>
            </w:r>
          </w:p>
          <w:p w:rsidR="00E80344" w:rsidRPr="008A10A5" w:rsidRDefault="00E80344" w:rsidP="00E80344">
            <w:pPr>
              <w:tabs>
                <w:tab w:val="left" w:pos="1701"/>
              </w:tabs>
              <w:rPr>
                <w:snapToGrid w:val="0"/>
              </w:rPr>
            </w:pPr>
          </w:p>
          <w:p w:rsidR="00E80344" w:rsidRPr="008A10A5" w:rsidRDefault="00E80344" w:rsidP="00E80344">
            <w:pPr>
              <w:tabs>
                <w:tab w:val="left" w:pos="1701"/>
              </w:tabs>
              <w:rPr>
                <w:snapToGrid w:val="0"/>
              </w:rPr>
            </w:pPr>
            <w:r w:rsidRPr="008A10A5">
              <w:rPr>
                <w:snapToGrid w:val="0"/>
              </w:rPr>
              <w:t>I ärendet förelåg PM med un</w:t>
            </w:r>
            <w:r>
              <w:rPr>
                <w:snapToGrid w:val="0"/>
              </w:rPr>
              <w:t>derlag inför överläggningen daterad 2020-04-21 med diarienummer Fi2020/01888/SKA Underlag inför överläggning i skattefrågor torsdagen den 23 april 2020.</w:t>
            </w:r>
          </w:p>
          <w:p w:rsidR="00E80344" w:rsidRPr="008A10A5" w:rsidRDefault="00E80344" w:rsidP="00E80344">
            <w:pPr>
              <w:tabs>
                <w:tab w:val="left" w:pos="1701"/>
              </w:tabs>
              <w:rPr>
                <w:snapToGrid w:val="0"/>
              </w:rPr>
            </w:pPr>
          </w:p>
          <w:p w:rsidR="00E80344" w:rsidRPr="008A10A5" w:rsidRDefault="00E80344" w:rsidP="00E80344">
            <w:pPr>
              <w:tabs>
                <w:tab w:val="left" w:pos="1701"/>
              </w:tabs>
              <w:rPr>
                <w:snapToGrid w:val="0"/>
                <w:u w:val="single"/>
              </w:rPr>
            </w:pPr>
            <w:r w:rsidRPr="008A10A5">
              <w:rPr>
                <w:snapToGrid w:val="0"/>
                <w:u w:val="single"/>
              </w:rPr>
              <w:t>Regeringen redovisade följande som svensk ståndpunkt:</w:t>
            </w:r>
          </w:p>
          <w:p w:rsidR="00E80344" w:rsidRPr="008A10A5" w:rsidRDefault="00E80344" w:rsidP="00E80344">
            <w:pPr>
              <w:tabs>
                <w:tab w:val="left" w:pos="1701"/>
              </w:tabs>
              <w:rPr>
                <w:snapToGrid w:val="0"/>
              </w:rPr>
            </w:pPr>
          </w:p>
          <w:p w:rsidR="00E80344" w:rsidRDefault="00E80344" w:rsidP="00E80344">
            <w:pPr>
              <w:tabs>
                <w:tab w:val="left" w:pos="1701"/>
              </w:tabs>
              <w:rPr>
                <w:i/>
                <w:iCs/>
                <w:sz w:val="25"/>
                <w:szCs w:val="25"/>
              </w:rPr>
            </w:pPr>
            <w:r>
              <w:rPr>
                <w:i/>
                <w:iCs/>
                <w:sz w:val="25"/>
                <w:szCs w:val="25"/>
              </w:rPr>
              <w:t xml:space="preserve">Sverige välkomnar arbete som syftar till att förhindra skatteflykt, skatteundandragande och skadlig skattekonkurrens. Sverige kan </w:t>
            </w:r>
            <w:r>
              <w:rPr>
                <w:i/>
                <w:iCs/>
                <w:sz w:val="25"/>
                <w:szCs w:val="25"/>
              </w:rPr>
              <w:lastRenderedPageBreak/>
              <w:t xml:space="preserve">därför stödja </w:t>
            </w:r>
            <w:proofErr w:type="spellStart"/>
            <w:r>
              <w:rPr>
                <w:i/>
                <w:iCs/>
                <w:sz w:val="25"/>
                <w:szCs w:val="25"/>
              </w:rPr>
              <w:t>rådsslutsatser</w:t>
            </w:r>
            <w:proofErr w:type="spellEnd"/>
            <w:r>
              <w:rPr>
                <w:i/>
                <w:iCs/>
                <w:sz w:val="25"/>
                <w:szCs w:val="25"/>
              </w:rPr>
              <w:t xml:space="preserve"> med innebörden att möjligheterna att ytterligare förbättra det redan väl fungerande administrativa samarbetet i fråga om beskattning undersöks, inklusive ett lagstiftningsförslag som utvidgar informationsutbytet till att gälla även uppgifter om skattskyldiga som får inkomster via digitala plattformar. Eventuella förslag behöver dock analyseras i det fortsatta arbetet. </w:t>
            </w:r>
          </w:p>
          <w:p w:rsidR="00E80344" w:rsidRPr="008A10A5" w:rsidRDefault="00E80344" w:rsidP="00E80344">
            <w:pPr>
              <w:tabs>
                <w:tab w:val="left" w:pos="1701"/>
              </w:tabs>
              <w:rPr>
                <w:snapToGrid w:val="0"/>
              </w:rPr>
            </w:pPr>
          </w:p>
          <w:p w:rsidR="00E80344" w:rsidRPr="008A10A5" w:rsidRDefault="00E80344" w:rsidP="00E80344">
            <w:pPr>
              <w:tabs>
                <w:tab w:val="left" w:pos="1701"/>
              </w:tabs>
              <w:rPr>
                <w:snapToGrid w:val="0"/>
              </w:rPr>
            </w:pPr>
            <w:r w:rsidRPr="008A10A5">
              <w:rPr>
                <w:snapToGrid w:val="0"/>
              </w:rPr>
              <w:t xml:space="preserve">Ordföranden konstaterade att det fanns stöd i utskottet för den av regeringen </w:t>
            </w:r>
            <w:r>
              <w:rPr>
                <w:snapToGrid w:val="0"/>
              </w:rPr>
              <w:t>redovisade ståndpunkten.</w:t>
            </w:r>
          </w:p>
          <w:p w:rsidR="00E80344" w:rsidRPr="008A10A5" w:rsidRDefault="00E80344" w:rsidP="00E80344">
            <w:pPr>
              <w:tabs>
                <w:tab w:val="left" w:pos="1701"/>
              </w:tabs>
              <w:rPr>
                <w:snapToGrid w:val="0"/>
              </w:rPr>
            </w:pPr>
          </w:p>
          <w:p w:rsidR="00E80344" w:rsidRDefault="00E80344" w:rsidP="00E80344">
            <w:pPr>
              <w:tabs>
                <w:tab w:val="left" w:pos="1701"/>
              </w:tabs>
              <w:rPr>
                <w:snapToGrid w:val="0"/>
              </w:rPr>
            </w:pPr>
            <w:r w:rsidRPr="008A10A5">
              <w:rPr>
                <w:snapToGrid w:val="0"/>
              </w:rPr>
              <w:t>Denna paragraf förklarades omedelbart justerad.</w:t>
            </w:r>
          </w:p>
          <w:p w:rsidR="00E80344" w:rsidRDefault="00E80344" w:rsidP="00E80344">
            <w:pPr>
              <w:widowControl/>
              <w:autoSpaceDE w:val="0"/>
              <w:autoSpaceDN w:val="0"/>
              <w:adjustRightInd w:val="0"/>
              <w:textAlignment w:val="center"/>
              <w:rPr>
                <w:b/>
                <w:szCs w:val="26"/>
              </w:rPr>
            </w:pPr>
          </w:p>
        </w:tc>
      </w:tr>
      <w:tr w:rsidR="0084292E" w:rsidTr="00D12EAD">
        <w:tc>
          <w:tcPr>
            <w:tcW w:w="567" w:type="dxa"/>
          </w:tcPr>
          <w:p w:rsidR="0084292E" w:rsidRDefault="00DD36CF" w:rsidP="0096348C">
            <w:pPr>
              <w:tabs>
                <w:tab w:val="left" w:pos="1701"/>
              </w:tabs>
              <w:rPr>
                <w:b/>
                <w:snapToGrid w:val="0"/>
              </w:rPr>
            </w:pPr>
            <w:r>
              <w:rPr>
                <w:b/>
                <w:snapToGrid w:val="0"/>
              </w:rPr>
              <w:lastRenderedPageBreak/>
              <w:t>§ 3</w:t>
            </w:r>
          </w:p>
        </w:tc>
        <w:tc>
          <w:tcPr>
            <w:tcW w:w="6946" w:type="dxa"/>
            <w:gridSpan w:val="2"/>
          </w:tcPr>
          <w:p w:rsidR="0084292E" w:rsidRDefault="00DD36CF" w:rsidP="00E80344">
            <w:pPr>
              <w:widowControl/>
              <w:autoSpaceDE w:val="0"/>
              <w:autoSpaceDN w:val="0"/>
              <w:adjustRightInd w:val="0"/>
              <w:textAlignment w:val="center"/>
              <w:rPr>
                <w:b/>
                <w:szCs w:val="26"/>
              </w:rPr>
            </w:pPr>
            <w:r>
              <w:rPr>
                <w:rFonts w:eastAsiaTheme="minorHAnsi"/>
                <w:b/>
                <w:bCs/>
                <w:color w:val="000000"/>
                <w:szCs w:val="24"/>
                <w:lang w:eastAsia="en-US"/>
              </w:rPr>
              <w:t>Genomförande av EU:s direktiv om automatiskt utbyte av upplysningar som rör rapporteringspliktiga gränsöverskridande arrangemang (SkU14)</w:t>
            </w:r>
            <w:r>
              <w:rPr>
                <w:rFonts w:eastAsiaTheme="minorHAnsi"/>
                <w:color w:val="000000"/>
                <w:szCs w:val="24"/>
                <w:lang w:eastAsia="en-US"/>
              </w:rPr>
              <w:br/>
            </w:r>
          </w:p>
          <w:p w:rsidR="00DD36CF" w:rsidRDefault="00DD36CF" w:rsidP="00E80344">
            <w:pPr>
              <w:widowControl/>
              <w:autoSpaceDE w:val="0"/>
              <w:autoSpaceDN w:val="0"/>
              <w:adjustRightInd w:val="0"/>
              <w:textAlignment w:val="center"/>
              <w:rPr>
                <w:szCs w:val="26"/>
              </w:rPr>
            </w:pPr>
            <w:r w:rsidRPr="00DD36CF">
              <w:rPr>
                <w:szCs w:val="26"/>
              </w:rPr>
              <w:t xml:space="preserve">Ärendet </w:t>
            </w:r>
            <w:r w:rsidR="00034B27">
              <w:rPr>
                <w:szCs w:val="26"/>
              </w:rPr>
              <w:t>bordlades.</w:t>
            </w:r>
          </w:p>
          <w:p w:rsidR="00DD36CF" w:rsidRPr="00DD36CF" w:rsidRDefault="00DD36CF" w:rsidP="00E80344">
            <w:pPr>
              <w:widowControl/>
              <w:autoSpaceDE w:val="0"/>
              <w:autoSpaceDN w:val="0"/>
              <w:adjustRightInd w:val="0"/>
              <w:textAlignment w:val="center"/>
              <w:rPr>
                <w:szCs w:val="26"/>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DD36CF">
              <w:rPr>
                <w:b/>
                <w:snapToGrid w:val="0"/>
              </w:rPr>
              <w:t>4</w:t>
            </w:r>
          </w:p>
        </w:tc>
        <w:tc>
          <w:tcPr>
            <w:tcW w:w="6946" w:type="dxa"/>
            <w:gridSpan w:val="2"/>
          </w:tcPr>
          <w:p w:rsidR="00275CD2" w:rsidRDefault="00E80344" w:rsidP="00E80344">
            <w:pPr>
              <w:tabs>
                <w:tab w:val="left" w:pos="1701"/>
              </w:tabs>
              <w:rPr>
                <w:rFonts w:eastAsiaTheme="minorHAnsi"/>
                <w:color w:val="000000"/>
                <w:szCs w:val="24"/>
                <w:lang w:eastAsia="en-US"/>
              </w:rPr>
            </w:pPr>
            <w:r>
              <w:rPr>
                <w:rFonts w:eastAsiaTheme="minorHAnsi"/>
                <w:b/>
                <w:bCs/>
                <w:color w:val="000000"/>
                <w:szCs w:val="24"/>
                <w:lang w:eastAsia="en-US"/>
              </w:rPr>
              <w:t>Höjt tak för uppskov med kapitalvinst vid avyttring av privatbostad (SkU18)</w:t>
            </w:r>
            <w:r>
              <w:rPr>
                <w:rFonts w:eastAsiaTheme="minorHAnsi"/>
                <w:b/>
                <w:bCs/>
                <w:color w:val="000000"/>
                <w:szCs w:val="24"/>
                <w:lang w:eastAsia="en-US"/>
              </w:rPr>
              <w:br/>
            </w:r>
          </w:p>
          <w:p w:rsidR="00E80344" w:rsidRDefault="00E80344" w:rsidP="00E80344">
            <w:pPr>
              <w:tabs>
                <w:tab w:val="left" w:pos="1701"/>
              </w:tabs>
              <w:rPr>
                <w:b/>
                <w:snapToGrid w:val="0"/>
              </w:rPr>
            </w:pPr>
            <w:r>
              <w:rPr>
                <w:rFonts w:eastAsiaTheme="minorHAnsi"/>
                <w:color w:val="000000"/>
                <w:szCs w:val="24"/>
                <w:lang w:eastAsia="en-US"/>
              </w:rPr>
              <w:t>Utskottet fortsatte behandlingen av proposition 2019/20:94 och motioner.</w:t>
            </w:r>
            <w:r>
              <w:rPr>
                <w:rFonts w:eastAsiaTheme="minorHAnsi"/>
                <w:color w:val="000000"/>
                <w:szCs w:val="24"/>
                <w:lang w:eastAsia="en-US"/>
              </w:rPr>
              <w:br/>
            </w:r>
          </w:p>
          <w:p w:rsidR="00E80344" w:rsidRDefault="00E80344" w:rsidP="00E80344">
            <w:pPr>
              <w:tabs>
                <w:tab w:val="left" w:pos="1701"/>
              </w:tabs>
              <w:rPr>
                <w:snapToGrid w:val="0"/>
              </w:rPr>
            </w:pPr>
            <w:r w:rsidRPr="00E80344">
              <w:rPr>
                <w:snapToGrid w:val="0"/>
              </w:rPr>
              <w:t>Utskott</w:t>
            </w:r>
            <w:r>
              <w:rPr>
                <w:snapToGrid w:val="0"/>
              </w:rPr>
              <w:t>et justerade betänkande 2019/</w:t>
            </w:r>
            <w:proofErr w:type="gramStart"/>
            <w:r>
              <w:rPr>
                <w:snapToGrid w:val="0"/>
              </w:rPr>
              <w:t>20:SkU</w:t>
            </w:r>
            <w:proofErr w:type="gramEnd"/>
            <w:r>
              <w:rPr>
                <w:snapToGrid w:val="0"/>
              </w:rPr>
              <w:t>18.</w:t>
            </w:r>
          </w:p>
          <w:p w:rsidR="00E80344" w:rsidRDefault="00E80344" w:rsidP="00E80344">
            <w:pPr>
              <w:tabs>
                <w:tab w:val="left" w:pos="1701"/>
              </w:tabs>
              <w:rPr>
                <w:snapToGrid w:val="0"/>
              </w:rPr>
            </w:pPr>
          </w:p>
          <w:p w:rsidR="00E80344" w:rsidRDefault="0028707E" w:rsidP="00E80344">
            <w:pPr>
              <w:tabs>
                <w:tab w:val="left" w:pos="1701"/>
              </w:tabs>
              <w:rPr>
                <w:rFonts w:eastAsiaTheme="minorHAnsi"/>
                <w:color w:val="000000"/>
                <w:szCs w:val="24"/>
                <w:lang w:eastAsia="en-US"/>
              </w:rPr>
            </w:pPr>
            <w:r>
              <w:rPr>
                <w:snapToGrid w:val="0"/>
              </w:rPr>
              <w:t>M-, V- och KD</w:t>
            </w:r>
            <w:r w:rsidR="00E80344">
              <w:rPr>
                <w:snapToGrid w:val="0"/>
              </w:rPr>
              <w:t xml:space="preserve">-ledamöterna anmälde reservationer. </w:t>
            </w:r>
          </w:p>
          <w:p w:rsidR="00E80344" w:rsidRDefault="00E80344" w:rsidP="00E80344">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DD36CF">
              <w:rPr>
                <w:b/>
                <w:snapToGrid w:val="0"/>
              </w:rPr>
              <w:t>5</w:t>
            </w:r>
          </w:p>
        </w:tc>
        <w:tc>
          <w:tcPr>
            <w:tcW w:w="6946" w:type="dxa"/>
            <w:gridSpan w:val="2"/>
          </w:tcPr>
          <w:p w:rsidR="003A729A" w:rsidRPr="00E80344" w:rsidRDefault="00E80344" w:rsidP="00E80344">
            <w:pPr>
              <w:tabs>
                <w:tab w:val="left" w:pos="1701"/>
              </w:tabs>
              <w:rPr>
                <w:b/>
                <w:snapToGrid w:val="0"/>
              </w:rPr>
            </w:pPr>
            <w:r w:rsidRPr="00E80344">
              <w:rPr>
                <w:b/>
                <w:snapToGrid w:val="0"/>
              </w:rPr>
              <w:t>Inkomstskatt (SkU20)</w:t>
            </w:r>
          </w:p>
          <w:p w:rsidR="00E80344" w:rsidRDefault="00E80344" w:rsidP="00E80344">
            <w:pPr>
              <w:tabs>
                <w:tab w:val="left" w:pos="1701"/>
              </w:tabs>
              <w:rPr>
                <w:snapToGrid w:val="0"/>
              </w:rPr>
            </w:pPr>
          </w:p>
          <w:p w:rsidR="00E80344" w:rsidRDefault="00E80344" w:rsidP="00E80344">
            <w:pPr>
              <w:tabs>
                <w:tab w:val="left" w:pos="1701"/>
              </w:tabs>
              <w:rPr>
                <w:snapToGrid w:val="0"/>
              </w:rPr>
            </w:pPr>
            <w:r>
              <w:rPr>
                <w:snapToGrid w:val="0"/>
              </w:rPr>
              <w:t>Utskottet fortsatte behandling av motioner.</w:t>
            </w:r>
          </w:p>
          <w:p w:rsidR="00E80344" w:rsidRDefault="00E80344" w:rsidP="00E80344">
            <w:pPr>
              <w:tabs>
                <w:tab w:val="left" w:pos="1701"/>
              </w:tabs>
              <w:rPr>
                <w:snapToGrid w:val="0"/>
              </w:rPr>
            </w:pPr>
          </w:p>
          <w:p w:rsidR="00E80344" w:rsidRDefault="00E80344" w:rsidP="00E80344">
            <w:pPr>
              <w:tabs>
                <w:tab w:val="left" w:pos="1701"/>
              </w:tabs>
              <w:rPr>
                <w:snapToGrid w:val="0"/>
              </w:rPr>
            </w:pPr>
            <w:r>
              <w:rPr>
                <w:snapToGrid w:val="0"/>
              </w:rPr>
              <w:t>Utskottet justerade betänkande 2019/</w:t>
            </w:r>
            <w:proofErr w:type="gramStart"/>
            <w:r>
              <w:rPr>
                <w:snapToGrid w:val="0"/>
              </w:rPr>
              <w:t>20:SkU</w:t>
            </w:r>
            <w:proofErr w:type="gramEnd"/>
            <w:r>
              <w:rPr>
                <w:snapToGrid w:val="0"/>
              </w:rPr>
              <w:t>20.</w:t>
            </w:r>
          </w:p>
          <w:p w:rsidR="00E80344" w:rsidRDefault="00E80344" w:rsidP="00E80344">
            <w:pPr>
              <w:tabs>
                <w:tab w:val="left" w:pos="1701"/>
              </w:tabs>
              <w:rPr>
                <w:snapToGrid w:val="0"/>
              </w:rPr>
            </w:pPr>
          </w:p>
          <w:p w:rsidR="00E80344" w:rsidRDefault="0028707E" w:rsidP="0028707E">
            <w:pPr>
              <w:tabs>
                <w:tab w:val="left" w:pos="1701"/>
              </w:tabs>
              <w:rPr>
                <w:snapToGrid w:val="0"/>
              </w:rPr>
            </w:pPr>
            <w:r w:rsidRPr="0028707E">
              <w:rPr>
                <w:snapToGrid w:val="0"/>
              </w:rPr>
              <w:t>M</w:t>
            </w:r>
            <w:r>
              <w:rPr>
                <w:snapToGrid w:val="0"/>
              </w:rPr>
              <w:t>-</w:t>
            </w:r>
            <w:r w:rsidRPr="0028707E">
              <w:rPr>
                <w:snapToGrid w:val="0"/>
              </w:rPr>
              <w:t>, SD</w:t>
            </w:r>
            <w:r>
              <w:rPr>
                <w:snapToGrid w:val="0"/>
              </w:rPr>
              <w:t>-</w:t>
            </w:r>
            <w:r w:rsidRPr="0028707E">
              <w:rPr>
                <w:snapToGrid w:val="0"/>
              </w:rPr>
              <w:t>, C</w:t>
            </w:r>
            <w:r>
              <w:rPr>
                <w:snapToGrid w:val="0"/>
              </w:rPr>
              <w:t>-</w:t>
            </w:r>
            <w:r w:rsidRPr="0028707E">
              <w:rPr>
                <w:snapToGrid w:val="0"/>
              </w:rPr>
              <w:t>, V</w:t>
            </w:r>
            <w:r>
              <w:rPr>
                <w:snapToGrid w:val="0"/>
              </w:rPr>
              <w:t>-</w:t>
            </w:r>
            <w:r w:rsidRPr="0028707E">
              <w:rPr>
                <w:snapToGrid w:val="0"/>
              </w:rPr>
              <w:t>, KD</w:t>
            </w:r>
            <w:r>
              <w:rPr>
                <w:snapToGrid w:val="0"/>
              </w:rPr>
              <w:t>- och</w:t>
            </w:r>
            <w:r w:rsidRPr="0028707E">
              <w:rPr>
                <w:snapToGrid w:val="0"/>
              </w:rPr>
              <w:t xml:space="preserve"> L</w:t>
            </w:r>
            <w:r w:rsidR="00E80344">
              <w:rPr>
                <w:snapToGrid w:val="0"/>
              </w:rPr>
              <w:t xml:space="preserve">-ledamöterna anmälde reservationer. </w:t>
            </w:r>
          </w:p>
          <w:p w:rsidR="0028707E" w:rsidRDefault="0028707E" w:rsidP="0028707E">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DD36CF">
              <w:rPr>
                <w:b/>
                <w:snapToGrid w:val="0"/>
              </w:rPr>
              <w:t>6</w:t>
            </w:r>
          </w:p>
        </w:tc>
        <w:tc>
          <w:tcPr>
            <w:tcW w:w="6946" w:type="dxa"/>
            <w:gridSpan w:val="2"/>
          </w:tcPr>
          <w:p w:rsidR="00F93B25" w:rsidRDefault="00E80344" w:rsidP="0096348C">
            <w:pPr>
              <w:tabs>
                <w:tab w:val="left" w:pos="1701"/>
              </w:tabs>
              <w:rPr>
                <w:b/>
                <w:snapToGrid w:val="0"/>
              </w:rPr>
            </w:pPr>
            <w:r>
              <w:rPr>
                <w:b/>
                <w:snapToGrid w:val="0"/>
              </w:rPr>
              <w:t>Punktskatt (SkU22)</w:t>
            </w:r>
          </w:p>
          <w:p w:rsidR="00E80344" w:rsidRDefault="00E80344" w:rsidP="0096348C">
            <w:pPr>
              <w:tabs>
                <w:tab w:val="left" w:pos="1701"/>
              </w:tabs>
              <w:rPr>
                <w:b/>
                <w:snapToGrid w:val="0"/>
              </w:rPr>
            </w:pPr>
          </w:p>
          <w:p w:rsidR="00E80344" w:rsidRDefault="00E80344" w:rsidP="00E80344">
            <w:pPr>
              <w:tabs>
                <w:tab w:val="left" w:pos="1701"/>
              </w:tabs>
              <w:rPr>
                <w:snapToGrid w:val="0"/>
              </w:rPr>
            </w:pPr>
            <w:r>
              <w:rPr>
                <w:snapToGrid w:val="0"/>
              </w:rPr>
              <w:t>Utskottet fortsatte behandling av motioner.</w:t>
            </w:r>
          </w:p>
          <w:p w:rsidR="00E80344" w:rsidRDefault="00E80344" w:rsidP="00E80344">
            <w:pPr>
              <w:tabs>
                <w:tab w:val="left" w:pos="1701"/>
              </w:tabs>
              <w:rPr>
                <w:snapToGrid w:val="0"/>
              </w:rPr>
            </w:pPr>
          </w:p>
          <w:p w:rsidR="00E80344" w:rsidRDefault="00E80344" w:rsidP="00E80344">
            <w:pPr>
              <w:tabs>
                <w:tab w:val="left" w:pos="1701"/>
              </w:tabs>
              <w:rPr>
                <w:snapToGrid w:val="0"/>
              </w:rPr>
            </w:pPr>
            <w:r>
              <w:rPr>
                <w:snapToGrid w:val="0"/>
              </w:rPr>
              <w:t>Utskottet justerade betänkande 2019/</w:t>
            </w:r>
            <w:proofErr w:type="gramStart"/>
            <w:r>
              <w:rPr>
                <w:snapToGrid w:val="0"/>
              </w:rPr>
              <w:t>20:SkU</w:t>
            </w:r>
            <w:proofErr w:type="gramEnd"/>
            <w:r>
              <w:rPr>
                <w:snapToGrid w:val="0"/>
              </w:rPr>
              <w:t>22.</w:t>
            </w:r>
          </w:p>
          <w:p w:rsidR="00E80344" w:rsidRDefault="00E80344" w:rsidP="00E80344">
            <w:pPr>
              <w:tabs>
                <w:tab w:val="left" w:pos="1701"/>
              </w:tabs>
              <w:rPr>
                <w:snapToGrid w:val="0"/>
              </w:rPr>
            </w:pPr>
          </w:p>
          <w:p w:rsidR="001C4FA3" w:rsidRDefault="00BB6FB5" w:rsidP="0096348C">
            <w:pPr>
              <w:tabs>
                <w:tab w:val="left" w:pos="1701"/>
              </w:tabs>
              <w:rPr>
                <w:snapToGrid w:val="0"/>
              </w:rPr>
            </w:pPr>
            <w:r w:rsidRPr="00BB6FB5">
              <w:rPr>
                <w:snapToGrid w:val="0"/>
              </w:rPr>
              <w:t>M</w:t>
            </w:r>
            <w:r>
              <w:rPr>
                <w:snapToGrid w:val="0"/>
              </w:rPr>
              <w:t>-</w:t>
            </w:r>
            <w:r w:rsidRPr="00BB6FB5">
              <w:rPr>
                <w:snapToGrid w:val="0"/>
              </w:rPr>
              <w:t>, SD</w:t>
            </w:r>
            <w:r>
              <w:rPr>
                <w:snapToGrid w:val="0"/>
              </w:rPr>
              <w:t>-</w:t>
            </w:r>
            <w:r w:rsidRPr="00BB6FB5">
              <w:rPr>
                <w:snapToGrid w:val="0"/>
              </w:rPr>
              <w:t>, C</w:t>
            </w:r>
            <w:r>
              <w:rPr>
                <w:snapToGrid w:val="0"/>
              </w:rPr>
              <w:t>-</w:t>
            </w:r>
            <w:r w:rsidRPr="00BB6FB5">
              <w:rPr>
                <w:snapToGrid w:val="0"/>
              </w:rPr>
              <w:t>, V</w:t>
            </w:r>
            <w:r>
              <w:rPr>
                <w:snapToGrid w:val="0"/>
              </w:rPr>
              <w:t>-</w:t>
            </w:r>
            <w:r w:rsidRPr="00BB6FB5">
              <w:rPr>
                <w:snapToGrid w:val="0"/>
              </w:rPr>
              <w:t>, KD</w:t>
            </w:r>
            <w:r>
              <w:rPr>
                <w:snapToGrid w:val="0"/>
              </w:rPr>
              <w:t>- och</w:t>
            </w:r>
            <w:r w:rsidRPr="00BB6FB5">
              <w:rPr>
                <w:snapToGrid w:val="0"/>
              </w:rPr>
              <w:t xml:space="preserve"> L</w:t>
            </w:r>
            <w:r w:rsidR="00E80344">
              <w:rPr>
                <w:snapToGrid w:val="0"/>
              </w:rPr>
              <w:t>-ledamöterna anmälde reservationer</w:t>
            </w:r>
            <w:r w:rsidR="001C4FA3">
              <w:rPr>
                <w:snapToGrid w:val="0"/>
              </w:rPr>
              <w:t>.</w:t>
            </w:r>
          </w:p>
          <w:p w:rsidR="00F93B25" w:rsidRDefault="00BB6FB5" w:rsidP="0096348C">
            <w:pPr>
              <w:tabs>
                <w:tab w:val="left" w:pos="1701"/>
              </w:tabs>
              <w:rPr>
                <w:snapToGrid w:val="0"/>
              </w:rPr>
            </w:pPr>
            <w:r w:rsidRPr="00BB6FB5">
              <w:rPr>
                <w:snapToGrid w:val="0"/>
              </w:rPr>
              <w:t>M</w:t>
            </w:r>
            <w:r>
              <w:rPr>
                <w:snapToGrid w:val="0"/>
              </w:rPr>
              <w:t xml:space="preserve">- och </w:t>
            </w:r>
            <w:r w:rsidRPr="00BB6FB5">
              <w:rPr>
                <w:snapToGrid w:val="0"/>
              </w:rPr>
              <w:t>KD</w:t>
            </w:r>
            <w:r>
              <w:rPr>
                <w:snapToGrid w:val="0"/>
              </w:rPr>
              <w:t>-</w:t>
            </w:r>
            <w:r w:rsidR="00E80344">
              <w:rPr>
                <w:snapToGrid w:val="0"/>
              </w:rPr>
              <w:t>ledam</w:t>
            </w:r>
            <w:r>
              <w:rPr>
                <w:snapToGrid w:val="0"/>
              </w:rPr>
              <w:t>öterna</w:t>
            </w:r>
            <w:r w:rsidR="00E80344">
              <w:rPr>
                <w:snapToGrid w:val="0"/>
              </w:rPr>
              <w:t xml:space="preserve"> anmälde särskil</w:t>
            </w:r>
            <w:r>
              <w:rPr>
                <w:snapToGrid w:val="0"/>
              </w:rPr>
              <w:t>da</w:t>
            </w:r>
            <w:r w:rsidR="00E80344">
              <w:rPr>
                <w:snapToGrid w:val="0"/>
              </w:rPr>
              <w:t xml:space="preserve"> yttrande</w:t>
            </w:r>
            <w:r>
              <w:rPr>
                <w:snapToGrid w:val="0"/>
              </w:rPr>
              <w:t>n</w:t>
            </w:r>
            <w:r w:rsidR="00E80344">
              <w:rPr>
                <w:snapToGrid w:val="0"/>
              </w:rPr>
              <w:t>.</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DD36CF">
              <w:rPr>
                <w:b/>
                <w:snapToGrid w:val="0"/>
              </w:rPr>
              <w:t>7</w:t>
            </w:r>
          </w:p>
        </w:tc>
        <w:tc>
          <w:tcPr>
            <w:tcW w:w="6946" w:type="dxa"/>
            <w:gridSpan w:val="2"/>
          </w:tcPr>
          <w:p w:rsidR="0096348C" w:rsidRDefault="00E80344" w:rsidP="0096348C">
            <w:pPr>
              <w:tabs>
                <w:tab w:val="left" w:pos="1701"/>
              </w:tabs>
              <w:rPr>
                <w:b/>
                <w:snapToGrid w:val="0"/>
              </w:rPr>
            </w:pPr>
            <w:r>
              <w:rPr>
                <w:b/>
                <w:snapToGrid w:val="0"/>
              </w:rPr>
              <w:t>Ändring i skatteavtalet mellan Sverige och Schweiz (SkU26)</w:t>
            </w:r>
          </w:p>
          <w:p w:rsidR="00E80344" w:rsidRDefault="00E80344" w:rsidP="0096348C">
            <w:pPr>
              <w:tabs>
                <w:tab w:val="left" w:pos="1701"/>
              </w:tabs>
              <w:rPr>
                <w:b/>
                <w:snapToGrid w:val="0"/>
              </w:rPr>
            </w:pPr>
          </w:p>
          <w:p w:rsidR="00E80344" w:rsidRDefault="00E80344" w:rsidP="00E80344">
            <w:pPr>
              <w:tabs>
                <w:tab w:val="left" w:pos="1701"/>
              </w:tabs>
              <w:rPr>
                <w:b/>
                <w:snapToGrid w:val="0"/>
              </w:rPr>
            </w:pPr>
            <w:r>
              <w:rPr>
                <w:rFonts w:eastAsiaTheme="minorHAnsi"/>
                <w:color w:val="000000"/>
                <w:szCs w:val="24"/>
                <w:lang w:eastAsia="en-US"/>
              </w:rPr>
              <w:t>Utskottet fortsatte behandlingen av proposition 2019/20:96.</w:t>
            </w:r>
            <w:r>
              <w:rPr>
                <w:rFonts w:eastAsiaTheme="minorHAnsi"/>
                <w:color w:val="000000"/>
                <w:szCs w:val="24"/>
                <w:lang w:eastAsia="en-US"/>
              </w:rPr>
              <w:br/>
            </w:r>
          </w:p>
          <w:p w:rsidR="00E80344" w:rsidRDefault="00E80344" w:rsidP="00E80344">
            <w:pPr>
              <w:tabs>
                <w:tab w:val="left" w:pos="1701"/>
              </w:tabs>
              <w:rPr>
                <w:snapToGrid w:val="0"/>
              </w:rPr>
            </w:pPr>
            <w:r w:rsidRPr="00E80344">
              <w:rPr>
                <w:snapToGrid w:val="0"/>
              </w:rPr>
              <w:t>Utskott</w:t>
            </w:r>
            <w:r>
              <w:rPr>
                <w:snapToGrid w:val="0"/>
              </w:rPr>
              <w:t>et justerade betänkande 2019/</w:t>
            </w:r>
            <w:proofErr w:type="gramStart"/>
            <w:r>
              <w:rPr>
                <w:snapToGrid w:val="0"/>
              </w:rPr>
              <w:t>20:SkU</w:t>
            </w:r>
            <w:proofErr w:type="gramEnd"/>
            <w:r>
              <w:rPr>
                <w:snapToGrid w:val="0"/>
              </w:rPr>
              <w:t>26.</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DD36CF">
              <w:rPr>
                <w:b/>
                <w:snapToGrid w:val="0"/>
              </w:rPr>
              <w:t>8</w:t>
            </w:r>
          </w:p>
        </w:tc>
        <w:tc>
          <w:tcPr>
            <w:tcW w:w="6946" w:type="dxa"/>
            <w:gridSpan w:val="2"/>
          </w:tcPr>
          <w:p w:rsidR="00F93B25" w:rsidRDefault="00E80344" w:rsidP="0096348C">
            <w:pPr>
              <w:tabs>
                <w:tab w:val="left" w:pos="1701"/>
              </w:tabs>
              <w:rPr>
                <w:b/>
                <w:snapToGrid w:val="0"/>
              </w:rPr>
            </w:pPr>
            <w:r>
              <w:rPr>
                <w:rFonts w:eastAsiaTheme="minorHAnsi"/>
                <w:b/>
                <w:bCs/>
                <w:color w:val="000000"/>
                <w:szCs w:val="24"/>
                <w:lang w:eastAsia="en-US"/>
              </w:rPr>
              <w:t xml:space="preserve">Ändrade mervärdesskatteregler vid e-handel mellan företag och </w:t>
            </w:r>
            <w:r>
              <w:rPr>
                <w:rFonts w:eastAsiaTheme="minorHAnsi"/>
                <w:b/>
                <w:bCs/>
                <w:color w:val="000000"/>
                <w:szCs w:val="24"/>
                <w:lang w:eastAsia="en-US"/>
              </w:rPr>
              <w:lastRenderedPageBreak/>
              <w:t>konsumenter (SkU27)</w:t>
            </w:r>
          </w:p>
          <w:p w:rsidR="00F93B25" w:rsidRDefault="00F93B25" w:rsidP="0096348C">
            <w:pPr>
              <w:tabs>
                <w:tab w:val="left" w:pos="1701"/>
              </w:tabs>
              <w:rPr>
                <w:snapToGrid w:val="0"/>
              </w:rPr>
            </w:pPr>
          </w:p>
          <w:p w:rsidR="00E80344" w:rsidRDefault="00E80344" w:rsidP="00E80344">
            <w:pPr>
              <w:tabs>
                <w:tab w:val="left" w:pos="1701"/>
              </w:tabs>
              <w:rPr>
                <w:b/>
                <w:snapToGrid w:val="0"/>
              </w:rPr>
            </w:pPr>
            <w:r>
              <w:rPr>
                <w:rFonts w:eastAsiaTheme="minorHAnsi"/>
                <w:color w:val="000000"/>
                <w:szCs w:val="24"/>
                <w:lang w:eastAsia="en-US"/>
              </w:rPr>
              <w:t>Utskottet fortsatte behandlingen av proposition 2019/20:122 och motion.</w:t>
            </w:r>
            <w:r>
              <w:rPr>
                <w:rFonts w:eastAsiaTheme="minorHAnsi"/>
                <w:color w:val="000000"/>
                <w:szCs w:val="24"/>
                <w:lang w:eastAsia="en-US"/>
              </w:rPr>
              <w:br/>
            </w:r>
          </w:p>
          <w:p w:rsidR="00E80344" w:rsidRDefault="00E80344" w:rsidP="00E80344">
            <w:pPr>
              <w:tabs>
                <w:tab w:val="left" w:pos="1701"/>
              </w:tabs>
              <w:rPr>
                <w:snapToGrid w:val="0"/>
              </w:rPr>
            </w:pPr>
            <w:r w:rsidRPr="00E80344">
              <w:rPr>
                <w:snapToGrid w:val="0"/>
              </w:rPr>
              <w:t>Utskott</w:t>
            </w:r>
            <w:r>
              <w:rPr>
                <w:snapToGrid w:val="0"/>
              </w:rPr>
              <w:t>et justerade betänkande 2019/</w:t>
            </w:r>
            <w:proofErr w:type="gramStart"/>
            <w:r>
              <w:rPr>
                <w:snapToGrid w:val="0"/>
              </w:rPr>
              <w:t>20:SkU</w:t>
            </w:r>
            <w:proofErr w:type="gramEnd"/>
            <w:r>
              <w:rPr>
                <w:snapToGrid w:val="0"/>
              </w:rPr>
              <w:t>27.</w:t>
            </w:r>
          </w:p>
          <w:p w:rsidR="00E80344" w:rsidRDefault="00E80344" w:rsidP="00E80344">
            <w:pPr>
              <w:tabs>
                <w:tab w:val="left" w:pos="1701"/>
              </w:tabs>
              <w:rPr>
                <w:snapToGrid w:val="0"/>
              </w:rPr>
            </w:pPr>
          </w:p>
          <w:p w:rsidR="00F93B25" w:rsidRDefault="00F946B9" w:rsidP="00F946B9">
            <w:pPr>
              <w:tabs>
                <w:tab w:val="left" w:pos="1701"/>
              </w:tabs>
              <w:rPr>
                <w:snapToGrid w:val="0"/>
              </w:rPr>
            </w:pPr>
            <w:r>
              <w:rPr>
                <w:snapToGrid w:val="0"/>
              </w:rPr>
              <w:t>C</w:t>
            </w:r>
            <w:r w:rsidR="00E80344">
              <w:rPr>
                <w:snapToGrid w:val="0"/>
              </w:rPr>
              <w:t>-leda</w:t>
            </w:r>
            <w:r>
              <w:rPr>
                <w:snapToGrid w:val="0"/>
              </w:rPr>
              <w:t>moten</w:t>
            </w:r>
            <w:r w:rsidR="00E80344">
              <w:rPr>
                <w:snapToGrid w:val="0"/>
              </w:rPr>
              <w:t xml:space="preserve"> anmälde </w:t>
            </w:r>
            <w:r>
              <w:rPr>
                <w:snapToGrid w:val="0"/>
              </w:rPr>
              <w:t xml:space="preserve">en </w:t>
            </w:r>
            <w:r w:rsidR="00E80344">
              <w:rPr>
                <w:snapToGrid w:val="0"/>
              </w:rPr>
              <w:t>reservation</w:t>
            </w:r>
            <w:r w:rsidR="009A7A3A">
              <w:rPr>
                <w:snapToGrid w:val="0"/>
              </w:rPr>
              <w:t>.</w:t>
            </w:r>
          </w:p>
          <w:p w:rsidR="00F946B9" w:rsidRPr="00F93B25" w:rsidRDefault="00F946B9" w:rsidP="00F946B9">
            <w:pPr>
              <w:tabs>
                <w:tab w:val="left" w:pos="1701"/>
              </w:tabs>
              <w:rPr>
                <w:snapToGrid w:val="0"/>
              </w:rPr>
            </w:pPr>
          </w:p>
        </w:tc>
      </w:tr>
      <w:tr w:rsidR="00E80344" w:rsidTr="00D12EAD">
        <w:tc>
          <w:tcPr>
            <w:tcW w:w="567" w:type="dxa"/>
          </w:tcPr>
          <w:p w:rsidR="00E80344" w:rsidRDefault="00E80344" w:rsidP="0096348C">
            <w:pPr>
              <w:tabs>
                <w:tab w:val="left" w:pos="1701"/>
              </w:tabs>
              <w:rPr>
                <w:b/>
                <w:snapToGrid w:val="0"/>
              </w:rPr>
            </w:pPr>
            <w:r>
              <w:rPr>
                <w:b/>
                <w:snapToGrid w:val="0"/>
              </w:rPr>
              <w:lastRenderedPageBreak/>
              <w:t xml:space="preserve">§ </w:t>
            </w:r>
            <w:r w:rsidR="00DD36CF">
              <w:rPr>
                <w:b/>
                <w:snapToGrid w:val="0"/>
              </w:rPr>
              <w:t>9</w:t>
            </w:r>
          </w:p>
        </w:tc>
        <w:tc>
          <w:tcPr>
            <w:tcW w:w="6946" w:type="dxa"/>
            <w:gridSpan w:val="2"/>
          </w:tcPr>
          <w:p w:rsidR="00E80344" w:rsidRDefault="00E80344" w:rsidP="0096348C">
            <w:pPr>
              <w:tabs>
                <w:tab w:val="left" w:pos="1701"/>
              </w:tabs>
              <w:rPr>
                <w:rFonts w:eastAsiaTheme="minorHAnsi"/>
                <w:b/>
                <w:bCs/>
                <w:color w:val="000000"/>
                <w:szCs w:val="24"/>
                <w:lang w:eastAsia="en-US"/>
              </w:rPr>
            </w:pPr>
            <w:r>
              <w:rPr>
                <w:rFonts w:eastAsiaTheme="minorHAnsi"/>
                <w:b/>
                <w:bCs/>
                <w:color w:val="000000"/>
                <w:szCs w:val="24"/>
                <w:lang w:eastAsia="en-US"/>
              </w:rPr>
              <w:t>En samlad politik för klimatet – klimatpolitisk handlingsplan (SkU8y)</w:t>
            </w:r>
          </w:p>
          <w:p w:rsidR="00E80344" w:rsidRDefault="00E80344" w:rsidP="0096348C">
            <w:pPr>
              <w:tabs>
                <w:tab w:val="left" w:pos="1701"/>
              </w:tabs>
              <w:rPr>
                <w:rFonts w:eastAsiaTheme="minorHAnsi"/>
                <w:b/>
                <w:bCs/>
                <w:color w:val="000000"/>
                <w:szCs w:val="24"/>
                <w:lang w:eastAsia="en-US"/>
              </w:rPr>
            </w:pPr>
          </w:p>
          <w:p w:rsidR="00E80344" w:rsidRPr="00E80344" w:rsidRDefault="00E80344" w:rsidP="0096348C">
            <w:pPr>
              <w:tabs>
                <w:tab w:val="left" w:pos="1701"/>
              </w:tabs>
              <w:rPr>
                <w:rFonts w:eastAsiaTheme="minorHAnsi"/>
                <w:bCs/>
                <w:color w:val="000000"/>
                <w:szCs w:val="24"/>
                <w:lang w:eastAsia="en-US"/>
              </w:rPr>
            </w:pPr>
            <w:r w:rsidRPr="00E80344">
              <w:rPr>
                <w:rFonts w:eastAsiaTheme="minorHAnsi"/>
                <w:bCs/>
                <w:color w:val="000000"/>
                <w:szCs w:val="24"/>
                <w:lang w:eastAsia="en-US"/>
              </w:rPr>
              <w:t xml:space="preserve">Utskottet fortsatte behandlingen av fråga om yttrande till </w:t>
            </w:r>
            <w:r>
              <w:rPr>
                <w:rFonts w:eastAsiaTheme="minorHAnsi"/>
                <w:bCs/>
                <w:color w:val="000000"/>
                <w:szCs w:val="24"/>
                <w:lang w:eastAsia="en-US"/>
              </w:rPr>
              <w:t>miljö- och jordbruksutskottet</w:t>
            </w:r>
            <w:r w:rsidRPr="00E80344">
              <w:rPr>
                <w:rFonts w:eastAsiaTheme="minorHAnsi"/>
                <w:bCs/>
                <w:color w:val="000000"/>
                <w:szCs w:val="24"/>
                <w:lang w:eastAsia="en-US"/>
              </w:rPr>
              <w:t xml:space="preserve"> över proposition 2019/20:65 och motioner.</w:t>
            </w:r>
          </w:p>
          <w:p w:rsidR="00E80344" w:rsidRPr="00E80344" w:rsidRDefault="00E80344" w:rsidP="0096348C">
            <w:pPr>
              <w:tabs>
                <w:tab w:val="left" w:pos="1701"/>
              </w:tabs>
              <w:rPr>
                <w:rFonts w:eastAsiaTheme="minorHAnsi"/>
                <w:bCs/>
                <w:color w:val="000000"/>
                <w:szCs w:val="24"/>
                <w:lang w:eastAsia="en-US"/>
              </w:rPr>
            </w:pPr>
          </w:p>
          <w:p w:rsidR="00E80344" w:rsidRPr="00E80344" w:rsidRDefault="00E80344" w:rsidP="0096348C">
            <w:pPr>
              <w:tabs>
                <w:tab w:val="left" w:pos="1701"/>
              </w:tabs>
              <w:rPr>
                <w:rFonts w:eastAsiaTheme="minorHAnsi"/>
                <w:bCs/>
                <w:color w:val="000000"/>
                <w:szCs w:val="24"/>
                <w:lang w:eastAsia="en-US"/>
              </w:rPr>
            </w:pPr>
            <w:r w:rsidRPr="00E80344">
              <w:rPr>
                <w:rFonts w:eastAsiaTheme="minorHAnsi"/>
                <w:bCs/>
                <w:color w:val="000000"/>
                <w:szCs w:val="24"/>
                <w:lang w:eastAsia="en-US"/>
              </w:rPr>
              <w:t>Utskottet justerade yttrande 2019/</w:t>
            </w:r>
            <w:proofErr w:type="gramStart"/>
            <w:r w:rsidRPr="00E80344">
              <w:rPr>
                <w:rFonts w:eastAsiaTheme="minorHAnsi"/>
                <w:bCs/>
                <w:color w:val="000000"/>
                <w:szCs w:val="24"/>
                <w:lang w:eastAsia="en-US"/>
              </w:rPr>
              <w:t>20:SkU</w:t>
            </w:r>
            <w:proofErr w:type="gramEnd"/>
            <w:r w:rsidRPr="00E80344">
              <w:rPr>
                <w:rFonts w:eastAsiaTheme="minorHAnsi"/>
                <w:bCs/>
                <w:color w:val="000000"/>
                <w:szCs w:val="24"/>
                <w:lang w:eastAsia="en-US"/>
              </w:rPr>
              <w:t>8y.</w:t>
            </w:r>
          </w:p>
          <w:p w:rsidR="00E80344" w:rsidRPr="00E80344" w:rsidRDefault="00E80344" w:rsidP="0096348C">
            <w:pPr>
              <w:tabs>
                <w:tab w:val="left" w:pos="1701"/>
              </w:tabs>
              <w:rPr>
                <w:rFonts w:eastAsiaTheme="minorHAnsi"/>
                <w:bCs/>
                <w:color w:val="000000"/>
                <w:szCs w:val="24"/>
                <w:lang w:eastAsia="en-US"/>
              </w:rPr>
            </w:pPr>
          </w:p>
          <w:p w:rsidR="00E80344" w:rsidRDefault="00F11D54" w:rsidP="0096348C">
            <w:pPr>
              <w:tabs>
                <w:tab w:val="left" w:pos="1701"/>
              </w:tabs>
              <w:rPr>
                <w:rFonts w:eastAsiaTheme="minorHAnsi"/>
                <w:bCs/>
                <w:color w:val="000000"/>
                <w:szCs w:val="24"/>
                <w:lang w:eastAsia="en-US"/>
              </w:rPr>
            </w:pPr>
            <w:r w:rsidRPr="00F11D54">
              <w:rPr>
                <w:rFonts w:eastAsiaTheme="minorHAnsi"/>
                <w:bCs/>
                <w:color w:val="000000"/>
                <w:szCs w:val="24"/>
                <w:lang w:eastAsia="en-US"/>
              </w:rPr>
              <w:t>M</w:t>
            </w:r>
            <w:r>
              <w:rPr>
                <w:rFonts w:eastAsiaTheme="minorHAnsi"/>
                <w:bCs/>
                <w:color w:val="000000"/>
                <w:szCs w:val="24"/>
                <w:lang w:eastAsia="en-US"/>
              </w:rPr>
              <w:t>-</w:t>
            </w:r>
            <w:r w:rsidRPr="00F11D54">
              <w:rPr>
                <w:rFonts w:eastAsiaTheme="minorHAnsi"/>
                <w:bCs/>
                <w:color w:val="000000"/>
                <w:szCs w:val="24"/>
                <w:lang w:eastAsia="en-US"/>
              </w:rPr>
              <w:t>, V</w:t>
            </w:r>
            <w:r>
              <w:rPr>
                <w:rFonts w:eastAsiaTheme="minorHAnsi"/>
                <w:bCs/>
                <w:color w:val="000000"/>
                <w:szCs w:val="24"/>
                <w:lang w:eastAsia="en-US"/>
              </w:rPr>
              <w:t>- och</w:t>
            </w:r>
            <w:r w:rsidRPr="00F11D54">
              <w:rPr>
                <w:rFonts w:eastAsiaTheme="minorHAnsi"/>
                <w:bCs/>
                <w:color w:val="000000"/>
                <w:szCs w:val="24"/>
                <w:lang w:eastAsia="en-US"/>
              </w:rPr>
              <w:t xml:space="preserve"> KD</w:t>
            </w:r>
            <w:r w:rsidR="00E80344" w:rsidRPr="00E80344">
              <w:rPr>
                <w:rFonts w:eastAsiaTheme="minorHAnsi"/>
                <w:bCs/>
                <w:color w:val="000000"/>
                <w:szCs w:val="24"/>
                <w:lang w:eastAsia="en-US"/>
              </w:rPr>
              <w:t>-ledamöterna anmälde avvikande meningar.</w:t>
            </w:r>
          </w:p>
          <w:p w:rsidR="0001503F" w:rsidRDefault="0001503F" w:rsidP="0096348C">
            <w:pPr>
              <w:tabs>
                <w:tab w:val="left" w:pos="1701"/>
              </w:tabs>
              <w:rPr>
                <w:rFonts w:eastAsiaTheme="minorHAnsi"/>
                <w:b/>
                <w:bCs/>
                <w:color w:val="000000"/>
                <w:szCs w:val="24"/>
                <w:lang w:eastAsia="en-US"/>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DD36CF">
              <w:rPr>
                <w:b/>
                <w:snapToGrid w:val="0"/>
              </w:rPr>
              <w:t>10</w:t>
            </w:r>
          </w:p>
        </w:tc>
        <w:tc>
          <w:tcPr>
            <w:tcW w:w="6946" w:type="dxa"/>
            <w:gridSpan w:val="2"/>
          </w:tcPr>
          <w:p w:rsidR="00F11D54" w:rsidRDefault="00F11D54" w:rsidP="00F11D54">
            <w:pPr>
              <w:tabs>
                <w:tab w:val="left" w:pos="1701"/>
              </w:tabs>
              <w:rPr>
                <w:b/>
                <w:snapToGrid w:val="0"/>
              </w:rPr>
            </w:pPr>
            <w:r>
              <w:rPr>
                <w:b/>
                <w:snapToGrid w:val="0"/>
              </w:rPr>
              <w:t>Nästa sammanträde</w:t>
            </w:r>
          </w:p>
          <w:p w:rsidR="00F11D54" w:rsidRDefault="00F11D54" w:rsidP="00F11D54">
            <w:pPr>
              <w:tabs>
                <w:tab w:val="left" w:pos="1701"/>
              </w:tabs>
              <w:rPr>
                <w:snapToGrid w:val="0"/>
              </w:rPr>
            </w:pPr>
          </w:p>
          <w:p w:rsidR="00F11D54" w:rsidRPr="00F93B25" w:rsidRDefault="00F11D54" w:rsidP="00F11D54">
            <w:pPr>
              <w:tabs>
                <w:tab w:val="left" w:pos="1701"/>
              </w:tabs>
              <w:rPr>
                <w:snapToGrid w:val="0"/>
              </w:rPr>
            </w:pPr>
            <w:r>
              <w:rPr>
                <w:snapToGrid w:val="0"/>
              </w:rPr>
              <w:t xml:space="preserve">Utskottet beslutade att nästa sammanträde ska äga rum </w:t>
            </w:r>
            <w:r w:rsidR="00360EC6">
              <w:rPr>
                <w:snapToGrid w:val="0"/>
              </w:rPr>
              <w:t xml:space="preserve">tisdagen den 12 maj </w:t>
            </w:r>
            <w:r>
              <w:rPr>
                <w:snapToGrid w:val="0"/>
              </w:rPr>
              <w:t>2020.</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Pr="00F93B25" w:rsidRDefault="00F93B25" w:rsidP="00F11D54">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360EC6">
              <w:t>12 maj</w:t>
            </w:r>
            <w:r w:rsidR="00723D66">
              <w:t xml:space="preserve"> </w:t>
            </w:r>
            <w:r w:rsidR="003F642F">
              <w:t>20</w:t>
            </w:r>
            <w:r w:rsidR="00C3591B">
              <w:t>20</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w:t>
            </w:r>
            <w:r w:rsidR="00F236AC">
              <w:t>9</w:t>
            </w:r>
            <w:r>
              <w:t>/</w:t>
            </w:r>
            <w:r w:rsidR="00F236AC">
              <w:t>20</w:t>
            </w:r>
            <w:r w:rsidR="0096348C">
              <w:t>:</w:t>
            </w:r>
            <w:r w:rsidR="001165DF">
              <w:t>20</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A01AE9">
              <w:rPr>
                <w:sz w:val="22"/>
              </w:rPr>
              <w:t>10</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47319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7319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17C3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7319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8429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bl>
    <w:p w:rsidR="00E57DF8" w:rsidRDefault="00E57DF8">
      <w:r>
        <w:t xml:space="preserve">   SUPPLEANTER FROM 2020-03-18</w:t>
      </w:r>
    </w:p>
    <w:tbl>
      <w:tblPr>
        <w:tblW w:w="8431" w:type="dxa"/>
        <w:tblInd w:w="204" w:type="dxa"/>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356"/>
        <w:gridCol w:w="356"/>
        <w:gridCol w:w="356"/>
        <w:gridCol w:w="356"/>
        <w:gridCol w:w="356"/>
      </w:tblGrid>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Betty Malmberg (M)</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Josefin Malmqvist (M)</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lastRenderedPageBreak/>
              <w:t>Lotta Olsson (M)</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Arman Teimouri (L)</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Lars Thomsson (C)</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Ingela Nylund Watz (S)</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Lorena Delgado Varas (V)</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Mattias Bäckström Johansson (SD)</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Tobias Andersson (SD)</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Karolina Skog (MP)</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RPr="00140387" w:rsidTr="00E57DF8">
        <w:tc>
          <w:tcPr>
            <w:tcW w:w="3447" w:type="dxa"/>
            <w:gridSpan w:val="2"/>
            <w:tcBorders>
              <w:top w:val="single" w:sz="6" w:space="0" w:color="auto"/>
              <w:left w:val="single" w:sz="6" w:space="0" w:color="auto"/>
              <w:bottom w:val="single" w:sz="6" w:space="0" w:color="auto"/>
              <w:right w:val="single" w:sz="6" w:space="0" w:color="auto"/>
            </w:tcBorders>
          </w:tcPr>
          <w:p w:rsidR="009A40EA" w:rsidRDefault="009A40EA" w:rsidP="009A40EA">
            <w:pPr>
              <w:rPr>
                <w:sz w:val="22"/>
                <w:szCs w:val="22"/>
                <w:lang w:val="en-US"/>
              </w:rPr>
            </w:pPr>
            <w:r>
              <w:rPr>
                <w:sz w:val="22"/>
                <w:szCs w:val="22"/>
                <w:lang w:val="en-US"/>
              </w:rPr>
              <w:t>Camilla Brodin (KD)</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A40EA" w:rsidRPr="00140387"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A40EA" w:rsidTr="00E57DF8">
        <w:trPr>
          <w:trHeight w:val="263"/>
        </w:trPr>
        <w:tc>
          <w:tcPr>
            <w:tcW w:w="3402" w:type="dxa"/>
          </w:tcPr>
          <w:p w:rsidR="009A40EA"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5"/>
          </w:tcPr>
          <w:p w:rsidR="009A40EA"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9A40EA" w:rsidTr="00E57DF8">
        <w:trPr>
          <w:trHeight w:val="262"/>
        </w:trPr>
        <w:tc>
          <w:tcPr>
            <w:tcW w:w="3402" w:type="dxa"/>
          </w:tcPr>
          <w:p w:rsidR="009A40EA"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5"/>
          </w:tcPr>
          <w:p w:rsidR="009A40EA"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r w:rsidR="009A40EA" w:rsidTr="00E57DF8">
        <w:trPr>
          <w:trHeight w:val="262"/>
        </w:trPr>
        <w:tc>
          <w:tcPr>
            <w:tcW w:w="3402" w:type="dxa"/>
          </w:tcPr>
          <w:p w:rsidR="009A40EA"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5"/>
          </w:tcPr>
          <w:p w:rsidR="009A40EA" w:rsidRDefault="009A40EA" w:rsidP="009A40E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 ledamöter som varit uppkopplade per telefon</w:t>
            </w:r>
          </w:p>
        </w:tc>
      </w:tr>
    </w:tbl>
    <w:p w:rsidR="00953D59" w:rsidRDefault="00953D59" w:rsidP="001165DF">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1503F"/>
    <w:rsid w:val="0003470E"/>
    <w:rsid w:val="00034B27"/>
    <w:rsid w:val="00037EDF"/>
    <w:rsid w:val="0004283E"/>
    <w:rsid w:val="00043563"/>
    <w:rsid w:val="00086042"/>
    <w:rsid w:val="000A10F5"/>
    <w:rsid w:val="000B2293"/>
    <w:rsid w:val="000B7C05"/>
    <w:rsid w:val="000C0F16"/>
    <w:rsid w:val="000D0939"/>
    <w:rsid w:val="000D4D83"/>
    <w:rsid w:val="000F2258"/>
    <w:rsid w:val="000F47DE"/>
    <w:rsid w:val="000F4B22"/>
    <w:rsid w:val="00102BE9"/>
    <w:rsid w:val="00104694"/>
    <w:rsid w:val="001165DF"/>
    <w:rsid w:val="00133B7E"/>
    <w:rsid w:val="00140387"/>
    <w:rsid w:val="001507C0"/>
    <w:rsid w:val="00161AA6"/>
    <w:rsid w:val="001631CE"/>
    <w:rsid w:val="00186BCD"/>
    <w:rsid w:val="0019469E"/>
    <w:rsid w:val="001A1578"/>
    <w:rsid w:val="001C4FA3"/>
    <w:rsid w:val="001C74B4"/>
    <w:rsid w:val="001E1FAC"/>
    <w:rsid w:val="002174A8"/>
    <w:rsid w:val="00236FA1"/>
    <w:rsid w:val="002373C0"/>
    <w:rsid w:val="00245992"/>
    <w:rsid w:val="00246D79"/>
    <w:rsid w:val="00246FAC"/>
    <w:rsid w:val="002544E0"/>
    <w:rsid w:val="002624FF"/>
    <w:rsid w:val="00274266"/>
    <w:rsid w:val="00275CD2"/>
    <w:rsid w:val="00277F93"/>
    <w:rsid w:val="0028707E"/>
    <w:rsid w:val="00296D10"/>
    <w:rsid w:val="002B1854"/>
    <w:rsid w:val="002B51DB"/>
    <w:rsid w:val="002D2AB5"/>
    <w:rsid w:val="002D3E47"/>
    <w:rsid w:val="002E1614"/>
    <w:rsid w:val="002F284C"/>
    <w:rsid w:val="003102EF"/>
    <w:rsid w:val="00314F14"/>
    <w:rsid w:val="003378A2"/>
    <w:rsid w:val="00360479"/>
    <w:rsid w:val="00360EC6"/>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15EF"/>
    <w:rsid w:val="003E3027"/>
    <w:rsid w:val="003F49FA"/>
    <w:rsid w:val="003F642F"/>
    <w:rsid w:val="003F76C0"/>
    <w:rsid w:val="0041580F"/>
    <w:rsid w:val="0041582D"/>
    <w:rsid w:val="00416EC2"/>
    <w:rsid w:val="00417945"/>
    <w:rsid w:val="004206DB"/>
    <w:rsid w:val="004245AC"/>
    <w:rsid w:val="00445589"/>
    <w:rsid w:val="00446353"/>
    <w:rsid w:val="00446C86"/>
    <w:rsid w:val="0047319F"/>
    <w:rsid w:val="00494D6F"/>
    <w:rsid w:val="004A0DC8"/>
    <w:rsid w:val="004B6D8F"/>
    <w:rsid w:val="004C27C6"/>
    <w:rsid w:val="004C5D4F"/>
    <w:rsid w:val="004C6112"/>
    <w:rsid w:val="004D717F"/>
    <w:rsid w:val="004E0699"/>
    <w:rsid w:val="004F1B55"/>
    <w:rsid w:val="004F680C"/>
    <w:rsid w:val="0050040F"/>
    <w:rsid w:val="00502075"/>
    <w:rsid w:val="005108E6"/>
    <w:rsid w:val="00511E86"/>
    <w:rsid w:val="00517E7E"/>
    <w:rsid w:val="00533D68"/>
    <w:rsid w:val="00540AE9"/>
    <w:rsid w:val="00554BA6"/>
    <w:rsid w:val="005552DE"/>
    <w:rsid w:val="00555EB7"/>
    <w:rsid w:val="00565087"/>
    <w:rsid w:val="00574036"/>
    <w:rsid w:val="00581568"/>
    <w:rsid w:val="00592BE9"/>
    <w:rsid w:val="005B0262"/>
    <w:rsid w:val="005C1541"/>
    <w:rsid w:val="005C2F5F"/>
    <w:rsid w:val="005C3A33"/>
    <w:rsid w:val="005E28B9"/>
    <w:rsid w:val="005E439C"/>
    <w:rsid w:val="005F493C"/>
    <w:rsid w:val="005F57D4"/>
    <w:rsid w:val="00614540"/>
    <w:rsid w:val="00697EB5"/>
    <w:rsid w:val="006A511D"/>
    <w:rsid w:val="006B67FB"/>
    <w:rsid w:val="006B7B0C"/>
    <w:rsid w:val="006C21FA"/>
    <w:rsid w:val="006D3126"/>
    <w:rsid w:val="00723D66"/>
    <w:rsid w:val="00726EE5"/>
    <w:rsid w:val="00731EE4"/>
    <w:rsid w:val="00750FF0"/>
    <w:rsid w:val="007515BB"/>
    <w:rsid w:val="007557B6"/>
    <w:rsid w:val="00755B50"/>
    <w:rsid w:val="00767BDA"/>
    <w:rsid w:val="00771B76"/>
    <w:rsid w:val="00780720"/>
    <w:rsid w:val="007F6B0D"/>
    <w:rsid w:val="00815B5B"/>
    <w:rsid w:val="00832815"/>
    <w:rsid w:val="00834B38"/>
    <w:rsid w:val="008378F7"/>
    <w:rsid w:val="0084292E"/>
    <w:rsid w:val="008557FA"/>
    <w:rsid w:val="0086262B"/>
    <w:rsid w:val="008808A5"/>
    <w:rsid w:val="008C68ED"/>
    <w:rsid w:val="008F4D68"/>
    <w:rsid w:val="008F656A"/>
    <w:rsid w:val="00901405"/>
    <w:rsid w:val="009024FD"/>
    <w:rsid w:val="00906C2D"/>
    <w:rsid w:val="00915674"/>
    <w:rsid w:val="00921E58"/>
    <w:rsid w:val="009249A0"/>
    <w:rsid w:val="00937BF3"/>
    <w:rsid w:val="00946978"/>
    <w:rsid w:val="00947E4C"/>
    <w:rsid w:val="00953D59"/>
    <w:rsid w:val="00954010"/>
    <w:rsid w:val="0096348C"/>
    <w:rsid w:val="00973D8B"/>
    <w:rsid w:val="009815DB"/>
    <w:rsid w:val="00984F1C"/>
    <w:rsid w:val="009A40EA"/>
    <w:rsid w:val="009A68FE"/>
    <w:rsid w:val="009A7A3A"/>
    <w:rsid w:val="009B0A01"/>
    <w:rsid w:val="009B0E9B"/>
    <w:rsid w:val="009C3BE7"/>
    <w:rsid w:val="009D1BB5"/>
    <w:rsid w:val="009D6560"/>
    <w:rsid w:val="009F6E99"/>
    <w:rsid w:val="00A01AE9"/>
    <w:rsid w:val="00A258F2"/>
    <w:rsid w:val="00A31820"/>
    <w:rsid w:val="00A401A5"/>
    <w:rsid w:val="00A46C20"/>
    <w:rsid w:val="00A55748"/>
    <w:rsid w:val="00A70B78"/>
    <w:rsid w:val="00A744C3"/>
    <w:rsid w:val="00A81721"/>
    <w:rsid w:val="00A84DE6"/>
    <w:rsid w:val="00A90C14"/>
    <w:rsid w:val="00A9262A"/>
    <w:rsid w:val="00AB3136"/>
    <w:rsid w:val="00AF7C8D"/>
    <w:rsid w:val="00B15788"/>
    <w:rsid w:val="00B3204F"/>
    <w:rsid w:val="00B54D41"/>
    <w:rsid w:val="00B60B32"/>
    <w:rsid w:val="00B64A91"/>
    <w:rsid w:val="00B85160"/>
    <w:rsid w:val="00B9203B"/>
    <w:rsid w:val="00BB6FB5"/>
    <w:rsid w:val="00BE7A1F"/>
    <w:rsid w:val="00C00C2D"/>
    <w:rsid w:val="00C16B87"/>
    <w:rsid w:val="00C25306"/>
    <w:rsid w:val="00C3591B"/>
    <w:rsid w:val="00C4713F"/>
    <w:rsid w:val="00C60220"/>
    <w:rsid w:val="00C702CD"/>
    <w:rsid w:val="00C901AA"/>
    <w:rsid w:val="00C919F3"/>
    <w:rsid w:val="00C92589"/>
    <w:rsid w:val="00C93236"/>
    <w:rsid w:val="00CA262C"/>
    <w:rsid w:val="00CA39FE"/>
    <w:rsid w:val="00CA4F10"/>
    <w:rsid w:val="00CB4BD3"/>
    <w:rsid w:val="00CF4289"/>
    <w:rsid w:val="00D12EAD"/>
    <w:rsid w:val="00D175AB"/>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B0DC7"/>
    <w:rsid w:val="00DC58D9"/>
    <w:rsid w:val="00DD0388"/>
    <w:rsid w:val="00DD2E3A"/>
    <w:rsid w:val="00DD36CF"/>
    <w:rsid w:val="00DD7DC3"/>
    <w:rsid w:val="00E17C30"/>
    <w:rsid w:val="00E31800"/>
    <w:rsid w:val="00E31AA3"/>
    <w:rsid w:val="00E33857"/>
    <w:rsid w:val="00E45D77"/>
    <w:rsid w:val="00E57DF8"/>
    <w:rsid w:val="00E67EBA"/>
    <w:rsid w:val="00E70A95"/>
    <w:rsid w:val="00E80344"/>
    <w:rsid w:val="00E916EA"/>
    <w:rsid w:val="00E91F39"/>
    <w:rsid w:val="00E92A77"/>
    <w:rsid w:val="00E9326E"/>
    <w:rsid w:val="00E948E9"/>
    <w:rsid w:val="00E96868"/>
    <w:rsid w:val="00EA7B07"/>
    <w:rsid w:val="00EA7B53"/>
    <w:rsid w:val="00ED4EF3"/>
    <w:rsid w:val="00EE7FFE"/>
    <w:rsid w:val="00EF70DA"/>
    <w:rsid w:val="00F064EF"/>
    <w:rsid w:val="00F11D54"/>
    <w:rsid w:val="00F236AC"/>
    <w:rsid w:val="00F37A94"/>
    <w:rsid w:val="00F46F5A"/>
    <w:rsid w:val="00F50EAA"/>
    <w:rsid w:val="00F70370"/>
    <w:rsid w:val="00F93B25"/>
    <w:rsid w:val="00F946B9"/>
    <w:rsid w:val="00F968D3"/>
    <w:rsid w:val="00FA384F"/>
    <w:rsid w:val="00FB538C"/>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743</Words>
  <Characters>5649</Characters>
  <Application>Microsoft Office Word</Application>
  <DocSecurity>0</DocSecurity>
  <Lines>1412</Lines>
  <Paragraphs>220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2</cp:revision>
  <cp:lastPrinted>2020-04-23T10:29:00Z</cp:lastPrinted>
  <dcterms:created xsi:type="dcterms:W3CDTF">2020-05-28T07:37:00Z</dcterms:created>
  <dcterms:modified xsi:type="dcterms:W3CDTF">2020-05-28T07:37:00Z</dcterms:modified>
</cp:coreProperties>
</file>