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1267" w:rsidRPr="00EE2784" w:rsidRDefault="00BF1267" w:rsidP="006F7196">
      <w:pPr>
        <w:pStyle w:val="Hemstlrubrik"/>
      </w:pPr>
      <w:r w:rsidRPr="00EE2784">
        <w:t>Förslag till riksdagsbeslut</w:t>
      </w:r>
    </w:p>
    <w:p w:rsidR="00BF1267" w:rsidRPr="00EE2784" w:rsidRDefault="00BF1267" w:rsidP="00BF1267">
      <w:pPr>
        <w:pStyle w:val="Hemstlatt"/>
      </w:pPr>
      <w:r w:rsidRPr="00EE2784">
        <w:t>Riksdagen tillkännager för regeringen som sin mening vad i motionen anförs om behovet av tydliga regler för sociala hänsyn vid offentlig up</w:t>
      </w:r>
      <w:r w:rsidRPr="00EE2784">
        <w:t>p</w:t>
      </w:r>
      <w:r w:rsidRPr="00EE2784">
        <w:t>handling samt</w:t>
      </w:r>
      <w:r w:rsidRPr="00EE2784">
        <w:rPr>
          <w:b/>
          <w:bCs/>
        </w:rPr>
        <w:t xml:space="preserve"> </w:t>
      </w:r>
      <w:r w:rsidRPr="00EE2784">
        <w:t>informationsinsatser.</w:t>
      </w:r>
    </w:p>
    <w:p w:rsidR="00E84F25" w:rsidRPr="00EE2784" w:rsidRDefault="007C6092" w:rsidP="00E22893">
      <w:pPr>
        <w:pStyle w:val="Rubrik1"/>
      </w:pPr>
      <w:r w:rsidRPr="00EE2784">
        <w:t>Motivering</w:t>
      </w:r>
    </w:p>
    <w:p w:rsidR="00BF1267" w:rsidRPr="00EE2784" w:rsidRDefault="00BF1267" w:rsidP="008F32B7">
      <w:r w:rsidRPr="00EE2784">
        <w:rPr>
          <w:spacing w:val="-2"/>
          <w:szCs w:val="19"/>
        </w:rPr>
        <w:t>Upphandlingsutredningen konstaterade i sitt första betänkande att den sven</w:t>
      </w:r>
      <w:r w:rsidRPr="00EE2784">
        <w:rPr>
          <w:spacing w:val="-2"/>
          <w:szCs w:val="19"/>
        </w:rPr>
        <w:t>s</w:t>
      </w:r>
      <w:r w:rsidRPr="00EE2784">
        <w:t>ka lagstiftningen redan ger möjligheter att ta sociala hänsyn. Utredningen hänv</w:t>
      </w:r>
      <w:r w:rsidRPr="00EE2784">
        <w:t>i</w:t>
      </w:r>
      <w:r w:rsidRPr="00EE2784">
        <w:t>sade till EU-kommissionens tolkning som pekar på ett stort antal sådana mö</w:t>
      </w:r>
      <w:r w:rsidRPr="00EE2784">
        <w:t>j</w:t>
      </w:r>
      <w:r w:rsidRPr="00EE2784">
        <w:t>ligheter.</w:t>
      </w:r>
    </w:p>
    <w:p w:rsidR="00BF1267" w:rsidRPr="00EE2784" w:rsidRDefault="00BF1267" w:rsidP="00BF1267">
      <w:pPr>
        <w:pStyle w:val="Normaltindrag"/>
        <w:rPr>
          <w:spacing w:val="-2"/>
          <w:szCs w:val="19"/>
        </w:rPr>
      </w:pPr>
      <w:r w:rsidRPr="00EE2784">
        <w:t>Upphandlande myndighet kan alltså fastställa kontraktsvillkor av social karakt</w:t>
      </w:r>
      <w:r w:rsidRPr="00EE2784">
        <w:rPr>
          <w:spacing w:val="-2"/>
          <w:szCs w:val="19"/>
        </w:rPr>
        <w:t>är</w:t>
      </w:r>
      <w:r w:rsidR="006F7196" w:rsidRPr="00EE2784">
        <w:rPr>
          <w:spacing w:val="-2"/>
          <w:szCs w:val="19"/>
        </w:rPr>
        <w:t>,</w:t>
      </w:r>
      <w:r w:rsidRPr="00EE2784">
        <w:rPr>
          <w:spacing w:val="-2"/>
          <w:szCs w:val="19"/>
        </w:rPr>
        <w:t xml:space="preserve"> åtminstone när det gäller tjänster. Det är emellertid i mycket sällsy</w:t>
      </w:r>
      <w:r w:rsidRPr="00EE2784">
        <w:rPr>
          <w:spacing w:val="-2"/>
          <w:szCs w:val="19"/>
        </w:rPr>
        <w:t>n</w:t>
      </w:r>
      <w:r w:rsidRPr="00EE2784">
        <w:rPr>
          <w:spacing w:val="-2"/>
          <w:szCs w:val="19"/>
        </w:rPr>
        <w:t>ta fall som man gör detta.</w:t>
      </w:r>
    </w:p>
    <w:p w:rsidR="00BF1267" w:rsidRPr="00EE2784" w:rsidRDefault="00BF1267" w:rsidP="00BF1267">
      <w:pPr>
        <w:pStyle w:val="Normaltindrag"/>
      </w:pPr>
      <w:r w:rsidRPr="00EE2784">
        <w:t>Sådana kontraktsvillkor kan exempelvis vara att företaget ska anställa långtidsarbetslösa och personer med arbetshandikapp av olika slag.</w:t>
      </w:r>
    </w:p>
    <w:p w:rsidR="00BF1267" w:rsidRPr="00EE2784" w:rsidRDefault="00BF1267" w:rsidP="00BF1267">
      <w:pPr>
        <w:pStyle w:val="Normaltindrag"/>
      </w:pPr>
      <w:r w:rsidRPr="00EE2784">
        <w:t>Ansvariga tjänstemän har ofta inte kunskap om denna möjlighet. Dessutom är reglerna inte helt klara i lagtexten</w:t>
      </w:r>
      <w:r w:rsidR="006F7196" w:rsidRPr="00EE2784">
        <w:t>,</w:t>
      </w:r>
      <w:r w:rsidRPr="00EE2784">
        <w:t xml:space="preserve"> vilket ökar osäkerheten hos upphan</w:t>
      </w:r>
      <w:r w:rsidRPr="00EE2784">
        <w:t>d</w:t>
      </w:r>
      <w:r w:rsidRPr="00EE2784">
        <w:t>lande myndighet.</w:t>
      </w:r>
    </w:p>
    <w:p w:rsidR="00BF1267" w:rsidRPr="00EE2784" w:rsidRDefault="00BF1267" w:rsidP="00BF1267">
      <w:pPr>
        <w:pStyle w:val="Normaltindrag"/>
      </w:pPr>
      <w:r w:rsidRPr="00EE2784">
        <w:t>Sverige drev frågan i EU. Informationsinsatser riktade till offentliga my</w:t>
      </w:r>
      <w:r w:rsidRPr="00EE2784">
        <w:t>n</w:t>
      </w:r>
      <w:r w:rsidRPr="00EE2784">
        <w:t>digheter, inte minst ansvariga upphandlande tjänstemän</w:t>
      </w:r>
      <w:r w:rsidR="006F7196" w:rsidRPr="00EE2784">
        <w:t>,</w:t>
      </w:r>
      <w:r w:rsidRPr="00EE2784">
        <w:t xml:space="preserve"> bör därför göras. En sådan informationssatsning bör ske tillsammans med kommuner och landsting eftersom dessa spelar en viktig roll i den offentliga upphandlingen. Förbundet Sveriges kommuner och landsting är en viktig aktör i detta arbete.</w:t>
      </w:r>
    </w:p>
    <w:p w:rsidR="00BF1267" w:rsidRPr="00EE2784" w:rsidRDefault="00BF1267" w:rsidP="00BF1267">
      <w:pPr>
        <w:pStyle w:val="Normaltindrag"/>
      </w:pPr>
      <w:r w:rsidRPr="00EE2784">
        <w:t>Det är viktigt att i lagtexten ge en tydlig signal om möjligheterna för up</w:t>
      </w:r>
      <w:r w:rsidRPr="00EE2784">
        <w:t>p</w:t>
      </w:r>
      <w:r w:rsidRPr="00EE2784">
        <w:t>handlande myndighet att tillämpa särskilda villkor av social karaktär och vilka dessa villkor kan vara.</w:t>
      </w:r>
    </w:p>
    <w:p w:rsidR="00BF1267" w:rsidRPr="00EE2784" w:rsidRDefault="00BF1267" w:rsidP="00BF1267">
      <w:pPr>
        <w:pStyle w:val="Normaltindrag"/>
      </w:pPr>
      <w:r w:rsidRPr="00EE2784">
        <w:t>Att företagen som deltar i upphandlingen följer gällande kollektivavtal är givet. Men det bör också i vissa fall, som exempelvis när det gäller arbetsr</w:t>
      </w:r>
      <w:r w:rsidRPr="00EE2784">
        <w:t>e</w:t>
      </w:r>
      <w:r w:rsidRPr="00EE2784">
        <w:lastRenderedPageBreak/>
        <w:t>habiliterande insatser, vara möjligt att i upphandlingen ställa krav på meda</w:t>
      </w:r>
      <w:r w:rsidRPr="00EE2784">
        <w:t>r</w:t>
      </w:r>
      <w:r w:rsidRPr="00EE2784">
        <w:t>betarinflytande i utförarföretagen.</w:t>
      </w:r>
    </w:p>
    <w:p w:rsidR="00BF1267" w:rsidRPr="00EE2784" w:rsidRDefault="00BF1267" w:rsidP="00BF1267">
      <w:pPr>
        <w:pStyle w:val="Normaltindrag"/>
      </w:pPr>
      <w:r w:rsidRPr="00EE2784">
        <w:t>Naturligt är också att upphandlade myndigheter ställer krav på socio</w:t>
      </w:r>
      <w:r w:rsidR="006F7196" w:rsidRPr="00EE2784">
        <w:softHyphen/>
      </w:r>
      <w:r w:rsidRPr="00EE2784">
        <w:t>ekonomiska och sociala redovisningar. Det skulle underlätta för upphandla</w:t>
      </w:r>
      <w:r w:rsidRPr="00EE2784">
        <w:t>n</w:t>
      </w:r>
      <w:r w:rsidRPr="00EE2784">
        <w:t>de myndighet att säkra kvaliteten när man vill göra en upphandling med vil</w:t>
      </w:r>
      <w:r w:rsidRPr="00EE2784">
        <w:t>l</w:t>
      </w:r>
      <w:r w:rsidRPr="00EE2784">
        <w:t>kor av social karaktär. Både lagstiftning och upphandlande myndigheter bör frä</w:t>
      </w:r>
      <w:r w:rsidRPr="00EE2784">
        <w:t>m</w:t>
      </w:r>
      <w:r w:rsidRPr="00EE2784">
        <w:t>ja användandet av sådana redovisningar.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F7196" w:rsidRPr="00EE27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F7196" w:rsidRPr="00EE2784" w:rsidRDefault="006F7196" w:rsidP="006F7196">
            <w:pPr>
              <w:pStyle w:val="UnderskriftDatum"/>
              <w:spacing w:before="240"/>
            </w:pPr>
            <w:r w:rsidRPr="00EE2784">
              <w:t>Stockholm den 3 oktober 2005</w:t>
            </w:r>
          </w:p>
        </w:tc>
        <w:tc>
          <w:tcPr>
            <w:tcW w:w="3047" w:type="dxa"/>
          </w:tcPr>
          <w:p w:rsidR="006F7196" w:rsidRPr="00EE2784" w:rsidRDefault="006F7196" w:rsidP="006F7196">
            <w:pPr>
              <w:pStyle w:val="Underskrifter"/>
              <w:spacing w:before="240"/>
            </w:pPr>
          </w:p>
        </w:tc>
      </w:tr>
      <w:tr w:rsidR="006F7196" w:rsidRPr="00EE27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F7196" w:rsidRPr="00EE2784" w:rsidRDefault="006F7196" w:rsidP="006F7196">
            <w:pPr>
              <w:pStyle w:val="Underskrifter"/>
            </w:pPr>
            <w:r w:rsidRPr="00EE2784">
              <w:t>Eva Arvidsson (s)</w:t>
            </w:r>
          </w:p>
        </w:tc>
        <w:tc>
          <w:tcPr>
            <w:tcW w:w="3047" w:type="dxa"/>
          </w:tcPr>
          <w:p w:rsidR="006F7196" w:rsidRPr="00EE2784" w:rsidRDefault="006F7196" w:rsidP="006F7196">
            <w:pPr>
              <w:pStyle w:val="Underskrifter"/>
            </w:pPr>
          </w:p>
        </w:tc>
      </w:tr>
      <w:tr w:rsidR="006F7196" w:rsidRPr="00EE27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F7196" w:rsidRPr="00EE2784" w:rsidRDefault="006F7196" w:rsidP="006F7196">
            <w:pPr>
              <w:pStyle w:val="Underskrifter"/>
            </w:pPr>
            <w:r w:rsidRPr="00EE2784">
              <w:t>Laila Bjurling (s)</w:t>
            </w:r>
          </w:p>
        </w:tc>
        <w:tc>
          <w:tcPr>
            <w:tcW w:w="3047" w:type="dxa"/>
          </w:tcPr>
          <w:p w:rsidR="006F7196" w:rsidRPr="00EE2784" w:rsidRDefault="006F7196" w:rsidP="006F7196">
            <w:pPr>
              <w:pStyle w:val="Underskrifter"/>
            </w:pPr>
            <w:r w:rsidRPr="00EE2784">
              <w:t>Christina Axelsson (s)</w:t>
            </w:r>
          </w:p>
        </w:tc>
      </w:tr>
      <w:tr w:rsidR="006F7196" w:rsidRPr="00EE27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F7196" w:rsidRPr="00EE2784" w:rsidRDefault="006F7196" w:rsidP="006F7196">
            <w:pPr>
              <w:pStyle w:val="Underskrifter"/>
            </w:pPr>
            <w:r w:rsidRPr="00EE2784">
              <w:t>Christer Adelsbo (s)</w:t>
            </w:r>
          </w:p>
        </w:tc>
        <w:tc>
          <w:tcPr>
            <w:tcW w:w="3047" w:type="dxa"/>
          </w:tcPr>
          <w:p w:rsidR="006F7196" w:rsidRPr="00EE2784" w:rsidRDefault="006F7196" w:rsidP="006F7196">
            <w:pPr>
              <w:pStyle w:val="Underskrifter"/>
            </w:pPr>
            <w:r w:rsidRPr="00EE2784">
              <w:t>Ann-Kristine Johansson (s)</w:t>
            </w:r>
          </w:p>
        </w:tc>
      </w:tr>
    </w:tbl>
    <w:p w:rsidR="00BF1267" w:rsidRPr="00EE2784" w:rsidRDefault="00BF1267" w:rsidP="006F7196">
      <w:pPr>
        <w:pStyle w:val="Normaltindrag"/>
      </w:pPr>
    </w:p>
    <w:sectPr w:rsidR="00BF1267" w:rsidRPr="00EE2784" w:rsidSect="006F7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5539" w:rsidRPr="00EE2784" w:rsidRDefault="00C85539">
      <w:r w:rsidRPr="00EE2784">
        <w:separator/>
      </w:r>
    </w:p>
  </w:endnote>
  <w:endnote w:type="continuationSeparator" w:id="0">
    <w:p w:rsidR="00C85539" w:rsidRPr="00EE2784" w:rsidRDefault="00C85539">
      <w:r w:rsidRPr="00EE27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FFF" w:rsidRPr="00EE2784" w:rsidRDefault="00EE2784" w:rsidP="006F7196">
    <w:pPr>
      <w:pStyle w:val="Sidfot"/>
    </w:pPr>
    <w:r w:rsidRPr="00EE278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51867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196" w:rsidRDefault="006F71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F7196" w:rsidRDefault="006F71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1267" w:rsidRPr="00EE2784" w:rsidRDefault="00EE2784" w:rsidP="006F7196">
    <w:pPr>
      <w:pStyle w:val="Sidfot"/>
    </w:pPr>
    <w:r w:rsidRPr="00EE278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39920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196" w:rsidRDefault="006F71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7196" w:rsidRDefault="006F71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1267" w:rsidRPr="00EE2784" w:rsidRDefault="00EE2784" w:rsidP="006F7196">
    <w:pPr>
      <w:pStyle w:val="Sidfot"/>
    </w:pPr>
    <w:r w:rsidRPr="00EE278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59512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196" w:rsidRDefault="006F71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7196" w:rsidRDefault="006F71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5539" w:rsidRPr="00EE2784" w:rsidRDefault="00C85539">
      <w:r w:rsidRPr="00EE2784">
        <w:separator/>
      </w:r>
    </w:p>
  </w:footnote>
  <w:footnote w:type="continuationSeparator" w:id="0">
    <w:p w:rsidR="00C85539" w:rsidRPr="00EE2784" w:rsidRDefault="00C85539">
      <w:r w:rsidRPr="00EE27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FFF" w:rsidRPr="00EE2784" w:rsidRDefault="00EE2784" w:rsidP="006F7196">
    <w:pPr>
      <w:pStyle w:val="Sidhuvud"/>
    </w:pPr>
    <w:r w:rsidRPr="00EE278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89994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196" w:rsidRDefault="006F71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F7196" w:rsidRDefault="006F71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1267" w:rsidRPr="00EE2784" w:rsidRDefault="00EE2784" w:rsidP="006F7196">
    <w:pPr>
      <w:pStyle w:val="Sidhuvud"/>
    </w:pPr>
    <w:r w:rsidRPr="00EE278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53956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196" w:rsidRDefault="006F71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F7196" w:rsidRDefault="006F71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7196" w:rsidRPr="00EE2784" w:rsidRDefault="006F7196">
    <w:pPr>
      <w:pStyle w:val="FSHNormal"/>
      <w:tabs>
        <w:tab w:val="right" w:pos="5840"/>
      </w:tabs>
    </w:pPr>
    <w:r w:rsidRPr="00EE2784">
      <w:br/>
    </w:r>
    <w:r w:rsidRPr="00EE2784">
      <w:fldChar w:fldCharType="begin" w:fldLock="1"/>
    </w:r>
    <w:r w:rsidRPr="00EE2784">
      <w:instrText xml:space="preserve"> DOCPROPERTY</w:instrText>
    </w:r>
    <w:r w:rsidRPr="00EE2784">
      <w:rPr>
        <w:sz w:val="18"/>
      </w:rPr>
      <w:instrText xml:space="preserve"> "YearUser" *\charformat </w:instrText>
    </w:r>
    <w:r w:rsidRPr="00EE2784">
      <w:fldChar w:fldCharType="separate"/>
    </w:r>
    <w:r w:rsidRPr="00EE2784">
      <w:t>2005/06</w:t>
    </w:r>
    <w:r w:rsidRPr="00EE2784">
      <w:fldChar w:fldCharType="end"/>
    </w:r>
    <w:r w:rsidRPr="00EE2784">
      <w:t xml:space="preserve"> </w:t>
    </w:r>
    <w:r w:rsidRPr="00EE2784">
      <w:tab/>
      <w:t xml:space="preserve">mnr: </w:t>
    </w:r>
    <w:r w:rsidRPr="00EE2784">
      <w:fldChar w:fldCharType="begin" w:fldLock="1"/>
    </w:r>
    <w:r w:rsidRPr="00EE2784">
      <w:instrText xml:space="preserve"> DOCPROPERTY</w:instrText>
    </w:r>
    <w:r w:rsidRPr="00EE2784">
      <w:rPr>
        <w:sz w:val="18"/>
      </w:rPr>
      <w:instrText xml:space="preserve"> "Motionsnummer" *\charformat </w:instrText>
    </w:r>
    <w:r w:rsidRPr="00EE2784">
      <w:fldChar w:fldCharType="separate"/>
    </w:r>
    <w:r w:rsidRPr="00EE2784">
      <w:t>Fi305</w:t>
    </w:r>
    <w:r w:rsidRPr="00EE2784">
      <w:fldChar w:fldCharType="end"/>
    </w:r>
    <w:r w:rsidRPr="00EE2784">
      <w:br/>
    </w:r>
    <w:r w:rsidRPr="00EE2784">
      <w:fldChar w:fldCharType="begin" w:fldLock="1"/>
    </w:r>
    <w:r w:rsidRPr="00EE2784">
      <w:instrText xml:space="preserve"> DOCPROPERTY</w:instrText>
    </w:r>
    <w:r w:rsidRPr="00EE2784">
      <w:rPr>
        <w:sz w:val="18"/>
      </w:rPr>
      <w:instrText xml:space="preserve"> "Samling" *\charformat </w:instrText>
    </w:r>
    <w:r w:rsidRPr="00EE2784">
      <w:fldChar w:fldCharType="end"/>
    </w:r>
    <w:r w:rsidRPr="00EE2784">
      <w:tab/>
      <w:t xml:space="preserve">pnr: </w:t>
    </w:r>
    <w:r w:rsidRPr="00EE2784">
      <w:fldChar w:fldCharType="begin" w:fldLock="1"/>
    </w:r>
    <w:r w:rsidRPr="00EE2784">
      <w:instrText xml:space="preserve"> DOCPROPERTY</w:instrText>
    </w:r>
    <w:r w:rsidRPr="00EE2784">
      <w:rPr>
        <w:sz w:val="18"/>
      </w:rPr>
      <w:instrText xml:space="preserve"> "Partinummer" *\charformat </w:instrText>
    </w:r>
    <w:r w:rsidRPr="00EE2784">
      <w:fldChar w:fldCharType="separate"/>
    </w:r>
    <w:r w:rsidRPr="00EE2784">
      <w:t>s14015</w:t>
    </w:r>
    <w:r w:rsidRPr="00EE2784">
      <w:fldChar w:fldCharType="end"/>
    </w:r>
  </w:p>
  <w:p w:rsidR="006F7196" w:rsidRPr="00EE2784" w:rsidRDefault="006F7196">
    <w:pPr>
      <w:pStyle w:val="FSHRub1"/>
    </w:pPr>
    <w:r w:rsidRPr="00EE2784">
      <w:t>Motion till riksdagen</w:t>
    </w:r>
    <w:r w:rsidRPr="00EE2784">
      <w:br/>
    </w:r>
    <w:r w:rsidRPr="00EE2784">
      <w:fldChar w:fldCharType="begin" w:fldLock="1"/>
    </w:r>
    <w:r w:rsidRPr="00EE2784">
      <w:instrText xml:space="preserve"> DOCPROPERTY "YearUser" *\charformat </w:instrText>
    </w:r>
    <w:r w:rsidRPr="00EE2784">
      <w:fldChar w:fldCharType="separate"/>
    </w:r>
    <w:r w:rsidRPr="00EE2784">
      <w:t>2005/06</w:t>
    </w:r>
    <w:r w:rsidRPr="00EE2784">
      <w:fldChar w:fldCharType="end"/>
    </w:r>
    <w:r w:rsidRPr="00EE2784">
      <w:t>:</w:t>
    </w:r>
    <w:r w:rsidRPr="00EE2784">
      <w:fldChar w:fldCharType="begin" w:fldLock="1"/>
    </w:r>
    <w:r w:rsidRPr="00EE2784">
      <w:instrText xml:space="preserve"> DOCPROPERTY "Motionsnummer" *\charformat </w:instrText>
    </w:r>
    <w:r w:rsidRPr="00EE2784">
      <w:fldChar w:fldCharType="separate"/>
    </w:r>
    <w:r w:rsidRPr="00EE2784">
      <w:t>Fi305</w:t>
    </w:r>
    <w:r w:rsidRPr="00EE2784">
      <w:fldChar w:fldCharType="end"/>
    </w:r>
  </w:p>
  <w:p w:rsidR="006F7196" w:rsidRPr="00EE2784" w:rsidRDefault="006F7196">
    <w:pPr>
      <w:pStyle w:val="FSHNormalS5"/>
    </w:pPr>
    <w:r w:rsidRPr="00EE2784">
      <w:fldChar w:fldCharType="begin" w:fldLock="1"/>
    </w:r>
    <w:r w:rsidRPr="00EE2784">
      <w:instrText xml:space="preserve"> DOCPROPERTY "MotionarText" *\charformat </w:instrText>
    </w:r>
    <w:r w:rsidRPr="00EE2784">
      <w:fldChar w:fldCharType="separate"/>
    </w:r>
    <w:r w:rsidRPr="00EE2784">
      <w:t>av Eva Arvidsson m.fl. (s)</w:t>
    </w:r>
    <w:r w:rsidRPr="00EE2784">
      <w:fldChar w:fldCharType="end"/>
    </w:r>
    <w:r w:rsidRPr="00EE2784">
      <w:br/>
    </w:r>
    <w:r w:rsidRPr="00EE2784">
      <w:fldChar w:fldCharType="begin" w:fldLock="1"/>
    </w:r>
    <w:r w:rsidRPr="00EE2784">
      <w:instrText xml:space="preserve"> DOCPROPERTY "SvarFrasKort" *\charformat </w:instrText>
    </w:r>
    <w:r w:rsidRPr="00EE2784">
      <w:fldChar w:fldCharType="end"/>
    </w:r>
  </w:p>
  <w:p w:rsidR="006F7196" w:rsidRPr="00EE2784" w:rsidRDefault="006F7196">
    <w:pPr>
      <w:pStyle w:val="FSHTitel"/>
    </w:pPr>
    <w:r w:rsidRPr="00EE2784">
      <w:fldChar w:fldCharType="begin" w:fldLock="1"/>
    </w:r>
    <w:r w:rsidRPr="00EE2784">
      <w:instrText xml:space="preserve"> DOCPROPERTY</w:instrText>
    </w:r>
    <w:r w:rsidRPr="00EE2784">
      <w:rPr>
        <w:sz w:val="18"/>
      </w:rPr>
      <w:instrText xml:space="preserve"> "RubrikSvar" *\charformat </w:instrText>
    </w:r>
    <w:r w:rsidRPr="00EE2784">
      <w:fldChar w:fldCharType="separate"/>
    </w:r>
    <w:r w:rsidRPr="00EE2784">
      <w:t>Offentlig upphandling och sociala hänsyn</w:t>
    </w:r>
    <w:r w:rsidRPr="00EE2784">
      <w:fldChar w:fldCharType="end"/>
    </w:r>
  </w:p>
  <w:p w:rsidR="006F7196" w:rsidRPr="00EE2784" w:rsidRDefault="006F7196" w:rsidP="006F719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6073753">
    <w:abstractNumId w:val="13"/>
  </w:num>
  <w:num w:numId="2" w16cid:durableId="248468429">
    <w:abstractNumId w:val="10"/>
  </w:num>
  <w:num w:numId="3" w16cid:durableId="656343408">
    <w:abstractNumId w:val="11"/>
  </w:num>
  <w:num w:numId="4" w16cid:durableId="1201241964">
    <w:abstractNumId w:val="12"/>
  </w:num>
  <w:num w:numId="5" w16cid:durableId="841120570">
    <w:abstractNumId w:val="8"/>
  </w:num>
  <w:num w:numId="6" w16cid:durableId="709113032">
    <w:abstractNumId w:val="3"/>
  </w:num>
  <w:num w:numId="7" w16cid:durableId="469055139">
    <w:abstractNumId w:val="2"/>
  </w:num>
  <w:num w:numId="8" w16cid:durableId="1304970429">
    <w:abstractNumId w:val="1"/>
  </w:num>
  <w:num w:numId="9" w16cid:durableId="1401056034">
    <w:abstractNumId w:val="0"/>
  </w:num>
  <w:num w:numId="10" w16cid:durableId="1393968981">
    <w:abstractNumId w:val="9"/>
  </w:num>
  <w:num w:numId="11" w16cid:durableId="1328557192">
    <w:abstractNumId w:val="7"/>
  </w:num>
  <w:num w:numId="12" w16cid:durableId="313876684">
    <w:abstractNumId w:val="6"/>
  </w:num>
  <w:num w:numId="13" w16cid:durableId="889997432">
    <w:abstractNumId w:val="5"/>
  </w:num>
  <w:num w:numId="14" w16cid:durableId="1795713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7"/>
  </w:docVars>
  <w:rsids>
    <w:rsidRoot w:val="00520F02"/>
    <w:rsid w:val="00034037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B11E4"/>
    <w:rsid w:val="00445271"/>
    <w:rsid w:val="004A0504"/>
    <w:rsid w:val="004E38D9"/>
    <w:rsid w:val="00520F02"/>
    <w:rsid w:val="006F7196"/>
    <w:rsid w:val="00740D6D"/>
    <w:rsid w:val="00794149"/>
    <w:rsid w:val="007B67A7"/>
    <w:rsid w:val="007C6092"/>
    <w:rsid w:val="008F32B7"/>
    <w:rsid w:val="00904B47"/>
    <w:rsid w:val="00A053C6"/>
    <w:rsid w:val="00B13BF0"/>
    <w:rsid w:val="00BF1267"/>
    <w:rsid w:val="00C1285C"/>
    <w:rsid w:val="00C27B7D"/>
    <w:rsid w:val="00C657BA"/>
    <w:rsid w:val="00C85539"/>
    <w:rsid w:val="00D1174F"/>
    <w:rsid w:val="00DC6C70"/>
    <w:rsid w:val="00E22893"/>
    <w:rsid w:val="00E360DE"/>
    <w:rsid w:val="00E75D28"/>
    <w:rsid w:val="00E84F25"/>
    <w:rsid w:val="00EE2784"/>
    <w:rsid w:val="00F3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43789E-F2EE-42F4-9518-E8D3135C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F719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F32B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20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302</Words>
  <Characters>1931</Characters>
  <Application>Microsoft Office Word</Application>
  <DocSecurity>4</DocSecurity>
  <Lines>42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Fi305</vt:lpstr>
    </vt:vector>
  </TitlesOfParts>
  <Company>Riksdagen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Fi305</dc:title>
  <dc:subject>Fi305</dc:subject>
  <dc:creator>Riksdagen</dc:creator>
  <cp:keywords>Riksdagen</cp:keywords>
  <dc:description/>
  <cp:lastModifiedBy>Lars Brink</cp:lastModifiedBy>
  <cp:revision>2</cp:revision>
  <cp:lastPrinted>2005-11-17T15:24:00Z</cp:lastPrinted>
  <dcterms:created xsi:type="dcterms:W3CDTF">2025-12-16T19:12:00Z</dcterms:created>
  <dcterms:modified xsi:type="dcterms:W3CDTF">2025-12-16T19:12:00Z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mot2000_423_2005-11-17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Offentlig upphandling och sociala hänsyn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Offentlig upphandling och sociala hänsyn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Eva Arvidsson m.fl. (s)</vt:lpwstr>
  </property>
  <property fmtid="{D5CDD505-2E9C-101B-9397-08002B2CF9AE}" pid="26" name="MotionarLista">
    <vt:lpwstr>Arvidsson, Eva (s)\Bjurling, Laila (s)\Axelsson, Christina (s)\Adelsbo, Christer (s)\Johansson, Ann-Kristine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Arvidsson (s), Laila Bjurling (s), Christina Axelsson (s), Christer Adelsbo (s), Ann-Kristine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20052006000000000115000140150069</vt:lpwstr>
  </property>
  <property fmtid="{D5CDD505-2E9C-101B-9397-08002B2CF9AE}" pid="47" name="datum">
    <vt:lpwstr>051003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20052006000000000115000140150069</vt:lpwstr>
  </property>
  <property fmtid="{D5CDD505-2E9C-101B-9397-08002B2CF9AE}" pid="50" name="nummer">
    <vt:lpwstr>305</vt:lpwstr>
  </property>
  <property fmtid="{D5CDD505-2E9C-101B-9397-08002B2CF9AE}" pid="51" name="utskottsbeteckning">
    <vt:lpwstr>Fi</vt:lpwstr>
  </property>
</Properties>
</file>