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21EEF7376443B8827C27DCC156F9DC"/>
        </w:placeholder>
        <w:text/>
      </w:sdtPr>
      <w:sdtEndPr/>
      <w:sdtContent>
        <w:p w:rsidRPr="009B062B" w:rsidR="00AF30DD" w:rsidP="00DA28CE" w:rsidRDefault="00AF30DD" w14:paraId="49552372" w14:textId="77777777">
          <w:pPr>
            <w:pStyle w:val="Rubrik1"/>
            <w:spacing w:after="300"/>
          </w:pPr>
          <w:r w:rsidRPr="009B062B">
            <w:t>Förslag till riksdagsbeslut</w:t>
          </w:r>
        </w:p>
      </w:sdtContent>
    </w:sdt>
    <w:sdt>
      <w:sdtPr>
        <w:alias w:val="Yrkande 1"/>
        <w:tag w:val="70b1a072-4f89-4731-9269-72e9d850bb7a"/>
        <w:id w:val="-1293587873"/>
        <w:lock w:val="sdtLocked"/>
      </w:sdtPr>
      <w:sdtEndPr/>
      <w:sdtContent>
        <w:p w:rsidR="00044E7D" w:rsidRDefault="00CB4201" w14:paraId="49552373" w14:textId="77777777">
          <w:pPr>
            <w:pStyle w:val="Frslagstext"/>
            <w:numPr>
              <w:ilvl w:val="0"/>
              <w:numId w:val="0"/>
            </w:numPr>
          </w:pPr>
          <w:r>
            <w:t>Riksdagen ställer sig bakom det som anförs i motionen om att se över femårslicensen vid sportskytte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C85BA332844BF0BD6C3F4CEF51826F"/>
        </w:placeholder>
        <w:text/>
      </w:sdtPr>
      <w:sdtEndPr/>
      <w:sdtContent>
        <w:p w:rsidRPr="009B062B" w:rsidR="006D79C9" w:rsidP="00333E95" w:rsidRDefault="006D79C9" w14:paraId="49552374" w14:textId="77777777">
          <w:pPr>
            <w:pStyle w:val="Rubrik1"/>
          </w:pPr>
          <w:r>
            <w:t>Motivering</w:t>
          </w:r>
        </w:p>
      </w:sdtContent>
    </w:sdt>
    <w:p w:rsidR="00D73BC5" w:rsidP="00D73BC5" w:rsidRDefault="00D73BC5" w14:paraId="49552375" w14:textId="77777777">
      <w:pPr>
        <w:ind w:firstLine="0"/>
      </w:pPr>
      <w:r>
        <w:t xml:space="preserve">Innan någon blir beviljad en vapenlicens för ett vapen avsett för sportskytte krävs en utbildning med godkända prov, krav på godkänd förvaring, intyg från en skytteförening och slutligen gör polisen en bedömning om personens lämplighet för att få licens. För att skytten sedan ska få behålla sin licens ställs även krav på att han eller hon ska vara aktiv. </w:t>
      </w:r>
    </w:p>
    <w:p w:rsidRPr="00D73BC5" w:rsidR="00D73BC5" w:rsidP="00D73BC5" w:rsidRDefault="00D73BC5" w14:paraId="49552376" w14:textId="77777777">
      <w:r>
        <w:t xml:space="preserve">Idag behövs vart femte år en förnyelse av vapenlicenser för varje enskilt vapen avsett för sportskytte. Det bör göras en översyn av denna femårslicens i syfte att underlätta och eventuellt ta bort den för sportskyttar och därmed också minska arbetet för polisen. </w:t>
      </w:r>
    </w:p>
    <w:sdt>
      <w:sdtPr>
        <w:rPr>
          <w:i/>
          <w:noProof/>
        </w:rPr>
        <w:alias w:val="CC_Underskrifter"/>
        <w:tag w:val="CC_Underskrifter"/>
        <w:id w:val="583496634"/>
        <w:lock w:val="sdtContentLocked"/>
        <w:placeholder>
          <w:docPart w:val="529773ED43134A799434CF0259394B44"/>
        </w:placeholder>
      </w:sdtPr>
      <w:sdtEndPr>
        <w:rPr>
          <w:i w:val="0"/>
          <w:noProof w:val="0"/>
        </w:rPr>
      </w:sdtEndPr>
      <w:sdtContent>
        <w:p w:rsidR="001E7318" w:rsidP="001E7318" w:rsidRDefault="001E7318" w14:paraId="49552377" w14:textId="77777777"/>
        <w:p w:rsidRPr="008E0FE2" w:rsidR="004801AC" w:rsidP="001E7318" w:rsidRDefault="00D569DC" w14:paraId="495523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2500A" w:rsidRDefault="0092500A" w14:paraId="4955237C" w14:textId="77777777"/>
    <w:sectPr w:rsidR="009250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5237E" w14:textId="77777777" w:rsidR="00D6660B" w:rsidRDefault="00D6660B" w:rsidP="000C1CAD">
      <w:pPr>
        <w:spacing w:line="240" w:lineRule="auto"/>
      </w:pPr>
      <w:r>
        <w:separator/>
      </w:r>
    </w:p>
  </w:endnote>
  <w:endnote w:type="continuationSeparator" w:id="0">
    <w:p w14:paraId="4955237F" w14:textId="77777777" w:rsidR="00D6660B" w:rsidRDefault="00D66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2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23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3B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5237C" w14:textId="77777777" w:rsidR="00D6660B" w:rsidRDefault="00D6660B" w:rsidP="000C1CAD">
      <w:pPr>
        <w:spacing w:line="240" w:lineRule="auto"/>
      </w:pPr>
      <w:r>
        <w:separator/>
      </w:r>
    </w:p>
  </w:footnote>
  <w:footnote w:type="continuationSeparator" w:id="0">
    <w:p w14:paraId="4955237D" w14:textId="77777777" w:rsidR="00D6660B" w:rsidRDefault="00D666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5523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5238F" wp14:anchorId="495523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69DC" w14:paraId="49552392" w14:textId="77777777">
                          <w:pPr>
                            <w:jc w:val="right"/>
                          </w:pPr>
                          <w:sdt>
                            <w:sdtPr>
                              <w:alias w:val="CC_Noformat_Partikod"/>
                              <w:tag w:val="CC_Noformat_Partikod"/>
                              <w:id w:val="-53464382"/>
                              <w:placeholder>
                                <w:docPart w:val="60E61207AB9B4C3CB6BCEB9D5CC6728E"/>
                              </w:placeholder>
                              <w:text/>
                            </w:sdtPr>
                            <w:sdtEndPr/>
                            <w:sdtContent>
                              <w:r w:rsidR="00D6660B">
                                <w:t>M</w:t>
                              </w:r>
                            </w:sdtContent>
                          </w:sdt>
                          <w:sdt>
                            <w:sdtPr>
                              <w:alias w:val="CC_Noformat_Partinummer"/>
                              <w:tag w:val="CC_Noformat_Partinummer"/>
                              <w:id w:val="-1709555926"/>
                              <w:placeholder>
                                <w:docPart w:val="6C6D93762D0B4239B646C8327B52C078"/>
                              </w:placeholder>
                              <w:text/>
                            </w:sdtPr>
                            <w:sdtEndPr/>
                            <w:sdtContent>
                              <w:r w:rsidR="005A5843">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5523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69DC" w14:paraId="49552392" w14:textId="77777777">
                    <w:pPr>
                      <w:jc w:val="right"/>
                    </w:pPr>
                    <w:sdt>
                      <w:sdtPr>
                        <w:alias w:val="CC_Noformat_Partikod"/>
                        <w:tag w:val="CC_Noformat_Partikod"/>
                        <w:id w:val="-53464382"/>
                        <w:placeholder>
                          <w:docPart w:val="60E61207AB9B4C3CB6BCEB9D5CC6728E"/>
                        </w:placeholder>
                        <w:text/>
                      </w:sdtPr>
                      <w:sdtEndPr/>
                      <w:sdtContent>
                        <w:r w:rsidR="00D6660B">
                          <w:t>M</w:t>
                        </w:r>
                      </w:sdtContent>
                    </w:sdt>
                    <w:sdt>
                      <w:sdtPr>
                        <w:alias w:val="CC_Noformat_Partinummer"/>
                        <w:tag w:val="CC_Noformat_Partinummer"/>
                        <w:id w:val="-1709555926"/>
                        <w:placeholder>
                          <w:docPart w:val="6C6D93762D0B4239B646C8327B52C078"/>
                        </w:placeholder>
                        <w:text/>
                      </w:sdtPr>
                      <w:sdtEndPr/>
                      <w:sdtContent>
                        <w:r w:rsidR="005A5843">
                          <w:t>1493</w:t>
                        </w:r>
                      </w:sdtContent>
                    </w:sdt>
                  </w:p>
                </w:txbxContent>
              </v:textbox>
              <w10:wrap anchorx="page"/>
            </v:shape>
          </w:pict>
        </mc:Fallback>
      </mc:AlternateContent>
    </w:r>
  </w:p>
  <w:p w:rsidRPr="00293C4F" w:rsidR="00262EA3" w:rsidP="00776B74" w:rsidRDefault="00262EA3" w14:paraId="495523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552382" w14:textId="77777777">
    <w:pPr>
      <w:jc w:val="right"/>
    </w:pPr>
  </w:p>
  <w:p w:rsidR="00262EA3" w:rsidP="00776B74" w:rsidRDefault="00262EA3" w14:paraId="495523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569DC" w14:paraId="495523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552391" wp14:anchorId="495523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69DC" w14:paraId="495523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660B">
          <w:t>M</w:t>
        </w:r>
      </w:sdtContent>
    </w:sdt>
    <w:sdt>
      <w:sdtPr>
        <w:alias w:val="CC_Noformat_Partinummer"/>
        <w:tag w:val="CC_Noformat_Partinummer"/>
        <w:id w:val="-2014525982"/>
        <w:text/>
      </w:sdtPr>
      <w:sdtEndPr/>
      <w:sdtContent>
        <w:r w:rsidR="005A5843">
          <w:t>1493</w:t>
        </w:r>
      </w:sdtContent>
    </w:sdt>
  </w:p>
  <w:p w:rsidRPr="008227B3" w:rsidR="00262EA3" w:rsidP="008227B3" w:rsidRDefault="00D569DC" w14:paraId="495523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69DC" w14:paraId="495523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:2769</w:t>
        </w:r>
      </w:sdtContent>
    </w:sdt>
  </w:p>
  <w:p w:rsidR="00262EA3" w:rsidP="00E03A3D" w:rsidRDefault="00D569DC" w14:paraId="4955238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B4201" w14:paraId="4955238B" w14:textId="29E6C784">
        <w:pPr>
          <w:pStyle w:val="FSHRub2"/>
        </w:pPr>
        <w:r>
          <w:t>Borttagande av tidsbegränsning för vapenlicenser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552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666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E7D"/>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1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73"/>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67"/>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84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91A"/>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00A"/>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0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13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9DC"/>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60B"/>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BC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552371"/>
  <w15:chartTrackingRefBased/>
  <w15:docId w15:val="{8CE5EDDC-305B-42B5-9F7C-3DE0FE45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21EEF7376443B8827C27DCC156F9DC"/>
        <w:category>
          <w:name w:val="Allmänt"/>
          <w:gallery w:val="placeholder"/>
        </w:category>
        <w:types>
          <w:type w:val="bbPlcHdr"/>
        </w:types>
        <w:behaviors>
          <w:behavior w:val="content"/>
        </w:behaviors>
        <w:guid w:val="{E455A042-3C22-4380-B4D6-67C1C99AB7D3}"/>
      </w:docPartPr>
      <w:docPartBody>
        <w:p w:rsidR="003F33D6" w:rsidRDefault="003F33D6">
          <w:pPr>
            <w:pStyle w:val="8B21EEF7376443B8827C27DCC156F9DC"/>
          </w:pPr>
          <w:r w:rsidRPr="005A0A93">
            <w:rPr>
              <w:rStyle w:val="Platshllartext"/>
            </w:rPr>
            <w:t>Förslag till riksdagsbeslut</w:t>
          </w:r>
        </w:p>
      </w:docPartBody>
    </w:docPart>
    <w:docPart>
      <w:docPartPr>
        <w:name w:val="21C85BA332844BF0BD6C3F4CEF51826F"/>
        <w:category>
          <w:name w:val="Allmänt"/>
          <w:gallery w:val="placeholder"/>
        </w:category>
        <w:types>
          <w:type w:val="bbPlcHdr"/>
        </w:types>
        <w:behaviors>
          <w:behavior w:val="content"/>
        </w:behaviors>
        <w:guid w:val="{0BCA8F0E-89D7-4409-B1A5-A01867623AB9}"/>
      </w:docPartPr>
      <w:docPartBody>
        <w:p w:rsidR="003F33D6" w:rsidRDefault="003F33D6">
          <w:pPr>
            <w:pStyle w:val="21C85BA332844BF0BD6C3F4CEF51826F"/>
          </w:pPr>
          <w:r w:rsidRPr="005A0A93">
            <w:rPr>
              <w:rStyle w:val="Platshllartext"/>
            </w:rPr>
            <w:t>Motivering</w:t>
          </w:r>
        </w:p>
      </w:docPartBody>
    </w:docPart>
    <w:docPart>
      <w:docPartPr>
        <w:name w:val="60E61207AB9B4C3CB6BCEB9D5CC6728E"/>
        <w:category>
          <w:name w:val="Allmänt"/>
          <w:gallery w:val="placeholder"/>
        </w:category>
        <w:types>
          <w:type w:val="bbPlcHdr"/>
        </w:types>
        <w:behaviors>
          <w:behavior w:val="content"/>
        </w:behaviors>
        <w:guid w:val="{F4DD5409-F2C4-45AC-BA4D-9BC50E7909FD}"/>
      </w:docPartPr>
      <w:docPartBody>
        <w:p w:rsidR="003F33D6" w:rsidRDefault="003F33D6">
          <w:pPr>
            <w:pStyle w:val="60E61207AB9B4C3CB6BCEB9D5CC6728E"/>
          </w:pPr>
          <w:r>
            <w:rPr>
              <w:rStyle w:val="Platshllartext"/>
            </w:rPr>
            <w:t xml:space="preserve"> </w:t>
          </w:r>
        </w:p>
      </w:docPartBody>
    </w:docPart>
    <w:docPart>
      <w:docPartPr>
        <w:name w:val="6C6D93762D0B4239B646C8327B52C078"/>
        <w:category>
          <w:name w:val="Allmänt"/>
          <w:gallery w:val="placeholder"/>
        </w:category>
        <w:types>
          <w:type w:val="bbPlcHdr"/>
        </w:types>
        <w:behaviors>
          <w:behavior w:val="content"/>
        </w:behaviors>
        <w:guid w:val="{87DC0C91-CD28-43B2-8334-D0EB32227515}"/>
      </w:docPartPr>
      <w:docPartBody>
        <w:p w:rsidR="003F33D6" w:rsidRDefault="003F33D6">
          <w:pPr>
            <w:pStyle w:val="6C6D93762D0B4239B646C8327B52C078"/>
          </w:pPr>
          <w:r>
            <w:t xml:space="preserve"> </w:t>
          </w:r>
        </w:p>
      </w:docPartBody>
    </w:docPart>
    <w:docPart>
      <w:docPartPr>
        <w:name w:val="529773ED43134A799434CF0259394B44"/>
        <w:category>
          <w:name w:val="Allmänt"/>
          <w:gallery w:val="placeholder"/>
        </w:category>
        <w:types>
          <w:type w:val="bbPlcHdr"/>
        </w:types>
        <w:behaviors>
          <w:behavior w:val="content"/>
        </w:behaviors>
        <w:guid w:val="{90506864-6B8B-4EEC-A4D9-93926BA331F9}"/>
      </w:docPartPr>
      <w:docPartBody>
        <w:p w:rsidR="00393BDE" w:rsidRDefault="00393B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D6"/>
    <w:rsid w:val="00393BDE"/>
    <w:rsid w:val="003F33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21EEF7376443B8827C27DCC156F9DC">
    <w:name w:val="8B21EEF7376443B8827C27DCC156F9DC"/>
  </w:style>
  <w:style w:type="paragraph" w:customStyle="1" w:styleId="6B8FEE9A0DAB4198AB1B5D9AF880B36A">
    <w:name w:val="6B8FEE9A0DAB4198AB1B5D9AF880B3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009E0A30554A7E8A54FF1CAA4906E0">
    <w:name w:val="FD009E0A30554A7E8A54FF1CAA4906E0"/>
  </w:style>
  <w:style w:type="paragraph" w:customStyle="1" w:styleId="21C85BA332844BF0BD6C3F4CEF51826F">
    <w:name w:val="21C85BA332844BF0BD6C3F4CEF51826F"/>
  </w:style>
  <w:style w:type="paragraph" w:customStyle="1" w:styleId="02DB003F8AD44F7F938533E8013E7F66">
    <w:name w:val="02DB003F8AD44F7F938533E8013E7F66"/>
  </w:style>
  <w:style w:type="paragraph" w:customStyle="1" w:styleId="048C57E3BCD7447C908A39A45F33CF2B">
    <w:name w:val="048C57E3BCD7447C908A39A45F33CF2B"/>
  </w:style>
  <w:style w:type="paragraph" w:customStyle="1" w:styleId="60E61207AB9B4C3CB6BCEB9D5CC6728E">
    <w:name w:val="60E61207AB9B4C3CB6BCEB9D5CC6728E"/>
  </w:style>
  <w:style w:type="paragraph" w:customStyle="1" w:styleId="6C6D93762D0B4239B646C8327B52C078">
    <w:name w:val="6C6D93762D0B4239B646C8327B52C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5DC71-2BF4-46D7-889E-36B29FF5F21E}"/>
</file>

<file path=customXml/itemProps2.xml><?xml version="1.0" encoding="utf-8"?>
<ds:datastoreItem xmlns:ds="http://schemas.openxmlformats.org/officeDocument/2006/customXml" ds:itemID="{CF8FE779-FCEE-4C79-834A-034F578689C2}"/>
</file>

<file path=customXml/itemProps3.xml><?xml version="1.0" encoding="utf-8"?>
<ds:datastoreItem xmlns:ds="http://schemas.openxmlformats.org/officeDocument/2006/customXml" ds:itemID="{DA6C2BC8-1810-4B8E-AC89-769461247FE8}"/>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701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M1493 Borttagande av tidsbegränsing för vapenlicenser</vt:lpstr>
      <vt:lpstr>
      </vt:lpstr>
    </vt:vector>
  </TitlesOfParts>
  <Company>Sveriges riksdag</Company>
  <LinksUpToDate>false</LinksUpToDate>
  <CharactersWithSpaces>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