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235" w:rsidRPr="00822A20" w:rsidRDefault="00015235">
      <w:pPr>
        <w:pStyle w:val="Frslagsrubrik"/>
        <w:shd w:val="clear" w:color="000000" w:fill="auto"/>
      </w:pPr>
      <w:r w:rsidRPr="00822A20">
        <w:t>Förslag till riksdagsbeslut</w:t>
      </w:r>
    </w:p>
    <w:p w:rsidR="00015235" w:rsidRPr="00822A20" w:rsidRDefault="00015235">
      <w:pPr>
        <w:pStyle w:val="Hemstlatt"/>
        <w:shd w:val="clear" w:color="000000" w:fill="auto"/>
        <w:ind w:left="0"/>
      </w:pPr>
      <w:r w:rsidRPr="00822A20">
        <w:t>Riksdagen tillkännager för regeringen som sin mening vad som anförs i motionen om en översyn av smittskyddslagen när det gäller hiv.</w:t>
      </w:r>
    </w:p>
    <w:p w:rsidR="00015235" w:rsidRPr="00822A20" w:rsidRDefault="00015235">
      <w:pPr>
        <w:pStyle w:val="Rubrik1"/>
        <w:shd w:val="clear" w:color="000000" w:fill="auto"/>
      </w:pPr>
      <w:r w:rsidRPr="00822A20">
        <w:t>Motivering</w:t>
      </w:r>
    </w:p>
    <w:p w:rsidR="00015235" w:rsidRPr="00822A20" w:rsidRDefault="00015235">
      <w:pPr>
        <w:shd w:val="clear" w:color="000000" w:fill="auto"/>
      </w:pPr>
      <w:r w:rsidRPr="00822A20">
        <w:t>Smittskyddslagen från 1988 grundlade förutsättningarna för dagens smit</w:t>
      </w:r>
      <w:r w:rsidRPr="00822A20">
        <w:t>t</w:t>
      </w:r>
      <w:r w:rsidRPr="00822A20">
        <w:t>skydd med en smittskyddsläkare i varje landsting som ansvarig för smittsky</w:t>
      </w:r>
      <w:r w:rsidRPr="00822A20">
        <w:t>d</w:t>
      </w:r>
      <w:r w:rsidRPr="00822A20">
        <w:t>det. Det innebär att det inom varje landsting och region finns en operativ enhet för smittskydd. I lagen inbegreps hiv som venerisk sjukdom. 2004 än</w:t>
      </w:r>
      <w:r w:rsidRPr="00822A20">
        <w:t>d</w:t>
      </w:r>
      <w:r w:rsidRPr="00822A20">
        <w:t>rades lagen och man avskaffade begreppet venerisk sjukdom och införde i stället två kategorier: smittsamma sjukdomar och allmänfarliga sjukdomar. Hiv definierades som allmänfarlig sjukdom med informationsplikt och fö</w:t>
      </w:r>
      <w:r w:rsidRPr="00822A20">
        <w:t>r</w:t>
      </w:r>
      <w:r w:rsidRPr="00822A20">
        <w:t>hållningsregler i syfte att förhindra smittspridning.</w:t>
      </w:r>
    </w:p>
    <w:p w:rsidR="00015235" w:rsidRPr="00822A20" w:rsidRDefault="00015235">
      <w:pPr>
        <w:pStyle w:val="Normaltindrag"/>
        <w:shd w:val="clear" w:color="000000" w:fill="auto"/>
      </w:pPr>
      <w:r w:rsidRPr="00822A20">
        <w:t>I förarbetet til</w:t>
      </w:r>
      <w:r w:rsidRPr="00822A20">
        <w:t>l 2004 års lag står att läsa: ”Om något botemedel upptäcks som innebär att den smittade kan bli smittfri, kommer detta självklart att än</w:t>
      </w:r>
      <w:r w:rsidRPr="00822A20">
        <w:t>d</w:t>
      </w:r>
      <w:r w:rsidRPr="00822A20">
        <w:t>ra synen på när smittsamhet föreligger. Detsamma blir förhållandet om man skulle finna att infektionen, oavsett om något botemedel finns att tillgå eller ej, inte är smittsam under vissa perioder.”</w:t>
      </w:r>
    </w:p>
    <w:p w:rsidR="00015235" w:rsidRPr="00822A20" w:rsidRDefault="00015235">
      <w:pPr>
        <w:pStyle w:val="Normaltindrag"/>
        <w:shd w:val="clear" w:color="000000" w:fill="auto"/>
      </w:pPr>
      <w:r w:rsidRPr="00822A20">
        <w:t>När 2004 års smittskyddslag utarbetades hade man begränsad erfarenhet av bromsmedicinerna. Nu har vi mer än femton års erfarenhet och vi vet att det idag finns personer som leve</w:t>
      </w:r>
      <w:r w:rsidRPr="00822A20">
        <w:t>r med hiv och som har omätbara virusmängder i blodet. Situationen är således en annan idag än när smittskyddslagen antogs.</w:t>
      </w:r>
    </w:p>
    <w:p w:rsidR="00015235" w:rsidRPr="00822A20" w:rsidRDefault="00015235">
      <w:pPr>
        <w:pStyle w:val="Normaltindrag"/>
        <w:shd w:val="clear" w:color="000000" w:fill="auto"/>
      </w:pPr>
      <w:r w:rsidRPr="00822A20">
        <w:t>Lagen har vid sin tillämpning visat sig inrymma motstridande besked och syften. Det har öppnat för domstolarna att från fall till fall göra egna bedö</w:t>
      </w:r>
      <w:r w:rsidRPr="00822A20">
        <w:t>m</w:t>
      </w:r>
      <w:r w:rsidRPr="00822A20">
        <w:t>ningar med sämre livskvalitet och rättssäkerhet som följd för den enskilde.</w:t>
      </w:r>
    </w:p>
    <w:p w:rsidR="00015235" w:rsidRPr="00822A20" w:rsidRDefault="00015235">
      <w:pPr>
        <w:pStyle w:val="Normaltindrag"/>
        <w:shd w:val="clear" w:color="000000" w:fill="auto"/>
        <w:rPr>
          <w:i/>
        </w:rPr>
      </w:pPr>
      <w:r w:rsidRPr="00822A20">
        <w:t xml:space="preserve">Ovanstående motiverar en översyn av lagen liksom att The Joint United Nations Programme on HIV/AIDS (UNAIDS) i sitt policydokument från </w:t>
      </w:r>
      <w:r w:rsidRPr="00822A20">
        <w:lastRenderedPageBreak/>
        <w:t>2008 framhållit följande: ”Det finns ingen forskning som visar att en bred ti</w:t>
      </w:r>
      <w:r w:rsidRPr="00822A20">
        <w:t>l</w:t>
      </w:r>
      <w:r w:rsidRPr="00822A20">
        <w:t>lämpning av straffrätten på hiv-överföring ger några effekter, vare sig i fråga om rätt</w:t>
      </w:r>
      <w:r w:rsidRPr="00822A20">
        <w:t>s</w:t>
      </w:r>
      <w:r w:rsidRPr="00822A20">
        <w:t xml:space="preserve">skipning eller om förebyggande av hiv-överföring. I stället hotar detta att undergräva folkhälsan och de mänskliga rättigheterna. Därför uppmanar UNAIDS regeringarna att begränsa kriminaliseringen till fall med avsiktlig överföring, dvs. då en person känner till att han eller hon är hiv-positiv, agerar med avsikt att överföra hiv och verkligen </w:t>
      </w:r>
      <w:r w:rsidRPr="00822A20">
        <w:t>överför det.”</w:t>
      </w:r>
    </w:p>
    <w:p w:rsidR="00015235" w:rsidRPr="00822A20" w:rsidRDefault="00015235">
      <w:pPr>
        <w:pStyle w:val="Normaltindrag"/>
        <w:shd w:val="clear" w:color="000000" w:fill="auto"/>
      </w:pPr>
      <w:r w:rsidRPr="00822A20">
        <w:t>Mot bakgrund av ovanstående anser jag att det är dags att göra en översyn av 2004 års smittskyddslag beträffande hiv.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A20">
        <w:trPr>
          <w:cantSplit/>
        </w:trPr>
        <w:tc>
          <w:tcPr>
            <w:tcW w:w="3046" w:type="dxa"/>
          </w:tcPr>
          <w:p w:rsidR="00015235" w:rsidRPr="00822A20" w:rsidRDefault="00015235">
            <w:pPr>
              <w:pStyle w:val="UnderskriftDatum"/>
              <w:shd w:val="clear" w:color="000000" w:fill="auto"/>
              <w:spacing w:before="240"/>
            </w:pPr>
            <w:r w:rsidRPr="00822A20">
              <w:t>Stockholm den 13 september 2013</w:t>
            </w:r>
          </w:p>
        </w:tc>
        <w:tc>
          <w:tcPr>
            <w:tcW w:w="3047" w:type="dxa"/>
          </w:tcPr>
          <w:p w:rsidR="00015235" w:rsidRPr="00822A20" w:rsidRDefault="00015235">
            <w:pPr>
              <w:pStyle w:val="Underskrifter"/>
              <w:shd w:val="clear" w:color="000000" w:fill="auto"/>
              <w:spacing w:before="240"/>
            </w:pPr>
          </w:p>
        </w:tc>
      </w:tr>
      <w:tr w:rsidR="00000000" w:rsidRPr="00822A20">
        <w:trPr>
          <w:cantSplit/>
        </w:trPr>
        <w:tc>
          <w:tcPr>
            <w:tcW w:w="3046" w:type="dxa"/>
          </w:tcPr>
          <w:p w:rsidR="00015235" w:rsidRPr="00822A20" w:rsidRDefault="00015235">
            <w:pPr>
              <w:pStyle w:val="Underskrifter"/>
              <w:shd w:val="clear" w:color="000000" w:fill="auto"/>
            </w:pPr>
            <w:r w:rsidRPr="00822A20">
              <w:t>Barbro Westerholm (FP)</w:t>
            </w:r>
          </w:p>
        </w:tc>
        <w:tc>
          <w:tcPr>
            <w:tcW w:w="3046" w:type="dxa"/>
          </w:tcPr>
          <w:p w:rsidR="00015235" w:rsidRPr="00822A20" w:rsidRDefault="00015235">
            <w:pPr>
              <w:pStyle w:val="Underskrifter"/>
              <w:shd w:val="clear" w:color="000000" w:fill="auto"/>
            </w:pPr>
          </w:p>
        </w:tc>
      </w:tr>
    </w:tbl>
    <w:p w:rsidR="00015235" w:rsidRPr="00822A20" w:rsidRDefault="00015235">
      <w:pPr>
        <w:pStyle w:val="Normaltindrag"/>
        <w:shd w:val="clear" w:color="000000" w:fill="auto"/>
      </w:pPr>
    </w:p>
    <w:sectPr w:rsidR="00015235" w:rsidRPr="00822A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235" w:rsidRPr="00822A20" w:rsidRDefault="00015235">
      <w:r w:rsidRPr="00822A20">
        <w:separator/>
      </w:r>
    </w:p>
  </w:endnote>
  <w:endnote w:type="continuationSeparator" w:id="0">
    <w:p w:rsidR="00015235" w:rsidRPr="00822A20" w:rsidRDefault="00015235">
      <w:r w:rsidRPr="00822A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35" w:rsidRPr="00822A20" w:rsidRDefault="00822A20">
    <w:pPr>
      <w:pStyle w:val="Sidfot"/>
    </w:pPr>
    <w:r w:rsidRPr="00822A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293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35" w:rsidRDefault="000152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235" w:rsidRDefault="000152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35" w:rsidRPr="00822A20" w:rsidRDefault="00822A20">
    <w:pPr>
      <w:pStyle w:val="Sidfot"/>
    </w:pPr>
    <w:r w:rsidRPr="00822A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860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35" w:rsidRDefault="000152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235" w:rsidRDefault="000152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35" w:rsidRPr="00822A20" w:rsidRDefault="00822A20">
    <w:pPr>
      <w:pStyle w:val="Sidfot"/>
    </w:pPr>
    <w:r w:rsidRPr="00822A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101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35" w:rsidRDefault="000152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235" w:rsidRDefault="000152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235" w:rsidRPr="00822A20" w:rsidRDefault="00015235">
      <w:r w:rsidRPr="00822A20">
        <w:separator/>
      </w:r>
    </w:p>
  </w:footnote>
  <w:footnote w:type="continuationSeparator" w:id="0">
    <w:p w:rsidR="00015235" w:rsidRPr="00822A20" w:rsidRDefault="00015235">
      <w:r w:rsidRPr="00822A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35" w:rsidRPr="00822A20" w:rsidRDefault="00822A20">
    <w:pPr>
      <w:pStyle w:val="Sidhuvud"/>
    </w:pPr>
    <w:r w:rsidRPr="00822A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8922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35" w:rsidRDefault="000152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235" w:rsidRDefault="000152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35" w:rsidRPr="00822A20" w:rsidRDefault="00822A20">
    <w:pPr>
      <w:pStyle w:val="Sidhuvud"/>
    </w:pPr>
    <w:r w:rsidRPr="00822A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603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35" w:rsidRDefault="000152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235" w:rsidRDefault="000152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35" w:rsidRPr="00822A20" w:rsidRDefault="00015235">
    <w:pPr>
      <w:pStyle w:val="FSHNormal"/>
      <w:tabs>
        <w:tab w:val="right" w:pos="5840"/>
      </w:tabs>
    </w:pPr>
    <w:r w:rsidRPr="00822A20">
      <w:br/>
    </w:r>
    <w:r w:rsidRPr="00822A20">
      <w:fldChar w:fldCharType="begin" w:fldLock="1"/>
    </w:r>
    <w:r w:rsidRPr="00822A20">
      <w:instrText xml:space="preserve"> DOCPROPERTY</w:instrText>
    </w:r>
    <w:r w:rsidRPr="00822A20">
      <w:rPr>
        <w:sz w:val="18"/>
      </w:rPr>
      <w:instrText xml:space="preserve"> "YearUser" *\charformat </w:instrText>
    </w:r>
    <w:r w:rsidRPr="00822A20">
      <w:fldChar w:fldCharType="separate"/>
    </w:r>
    <w:r w:rsidRPr="00822A20">
      <w:t>2013/14</w:t>
    </w:r>
    <w:r w:rsidRPr="00822A20">
      <w:fldChar w:fldCharType="end"/>
    </w:r>
    <w:r w:rsidRPr="00822A20">
      <w:t xml:space="preserve"> </w:t>
    </w:r>
    <w:r w:rsidRPr="00822A20">
      <w:tab/>
      <w:t xml:space="preserve">mnr: </w:t>
    </w:r>
    <w:r w:rsidRPr="00822A20">
      <w:fldChar w:fldCharType="begin" w:fldLock="1"/>
    </w:r>
    <w:r w:rsidRPr="00822A20">
      <w:instrText xml:space="preserve"> DOCPROPERTY</w:instrText>
    </w:r>
    <w:r w:rsidRPr="00822A20">
      <w:rPr>
        <w:sz w:val="18"/>
      </w:rPr>
      <w:instrText xml:space="preserve"> "Motionsnummer" *\charformat </w:instrText>
    </w:r>
    <w:r w:rsidRPr="00822A20">
      <w:fldChar w:fldCharType="separate"/>
    </w:r>
    <w:r w:rsidRPr="00822A20">
      <w:t>So390</w:t>
    </w:r>
    <w:r w:rsidRPr="00822A20">
      <w:fldChar w:fldCharType="end"/>
    </w:r>
    <w:r w:rsidRPr="00822A20">
      <w:br/>
    </w:r>
    <w:r w:rsidRPr="00822A20">
      <w:fldChar w:fldCharType="begin" w:fldLock="1"/>
    </w:r>
    <w:r w:rsidRPr="00822A20">
      <w:instrText xml:space="preserve"> DOCPROPERTY</w:instrText>
    </w:r>
    <w:r w:rsidRPr="00822A20">
      <w:rPr>
        <w:sz w:val="18"/>
      </w:rPr>
      <w:instrText xml:space="preserve"> "Samling" *\charformat </w:instrText>
    </w:r>
    <w:r w:rsidRPr="00822A20">
      <w:fldChar w:fldCharType="end"/>
    </w:r>
    <w:r w:rsidRPr="00822A20">
      <w:tab/>
      <w:t xml:space="preserve">pnr: </w:t>
    </w:r>
    <w:r w:rsidRPr="00822A20">
      <w:fldChar w:fldCharType="begin" w:fldLock="1"/>
    </w:r>
    <w:r w:rsidRPr="00822A20">
      <w:instrText xml:space="preserve"> DOCPROPERTY</w:instrText>
    </w:r>
    <w:r w:rsidRPr="00822A20">
      <w:rPr>
        <w:sz w:val="18"/>
      </w:rPr>
      <w:instrText xml:space="preserve"> "Partinummer" *\charformat </w:instrText>
    </w:r>
    <w:r w:rsidRPr="00822A20">
      <w:fldChar w:fldCharType="separate"/>
    </w:r>
    <w:r w:rsidRPr="00822A20">
      <w:t>FP410</w:t>
    </w:r>
    <w:r w:rsidRPr="00822A20">
      <w:fldChar w:fldCharType="end"/>
    </w:r>
  </w:p>
  <w:p w:rsidR="00015235" w:rsidRPr="00822A20" w:rsidRDefault="00015235">
    <w:pPr>
      <w:pStyle w:val="FSHRub1"/>
    </w:pPr>
    <w:r w:rsidRPr="00822A20">
      <w:t>Motion till riksdagen</w:t>
    </w:r>
    <w:r w:rsidRPr="00822A20">
      <w:br/>
    </w:r>
    <w:r w:rsidRPr="00822A20">
      <w:fldChar w:fldCharType="begin" w:fldLock="1"/>
    </w:r>
    <w:r w:rsidRPr="00822A20">
      <w:instrText xml:space="preserve"> DOCPROPERTY "YearUser" *\charformat </w:instrText>
    </w:r>
    <w:r w:rsidRPr="00822A20">
      <w:fldChar w:fldCharType="separate"/>
    </w:r>
    <w:r w:rsidRPr="00822A20">
      <w:t>2013/14</w:t>
    </w:r>
    <w:r w:rsidRPr="00822A20">
      <w:fldChar w:fldCharType="end"/>
    </w:r>
    <w:r w:rsidRPr="00822A20">
      <w:t>:</w:t>
    </w:r>
    <w:r w:rsidRPr="00822A20">
      <w:fldChar w:fldCharType="begin" w:fldLock="1"/>
    </w:r>
    <w:r w:rsidRPr="00822A20">
      <w:instrText xml:space="preserve"> DOCPROPERTY "Motionsnummer" *\charformat </w:instrText>
    </w:r>
    <w:r w:rsidRPr="00822A20">
      <w:fldChar w:fldCharType="separate"/>
    </w:r>
    <w:r w:rsidRPr="00822A20">
      <w:t>So390</w:t>
    </w:r>
    <w:r w:rsidRPr="00822A20">
      <w:fldChar w:fldCharType="end"/>
    </w:r>
  </w:p>
  <w:p w:rsidR="00015235" w:rsidRPr="00822A20" w:rsidRDefault="00015235">
    <w:pPr>
      <w:pStyle w:val="FSHNormalS5"/>
    </w:pPr>
    <w:r w:rsidRPr="00822A20">
      <w:fldChar w:fldCharType="begin" w:fldLock="1"/>
    </w:r>
    <w:r w:rsidRPr="00822A20">
      <w:instrText xml:space="preserve"> DOCPROPERTY "MotionarText" *\charformat </w:instrText>
    </w:r>
    <w:r w:rsidRPr="00822A20">
      <w:fldChar w:fldCharType="separate"/>
    </w:r>
    <w:r w:rsidRPr="00822A20">
      <w:t>av Barbro Westerholm (FP)</w:t>
    </w:r>
    <w:r w:rsidRPr="00822A20">
      <w:fldChar w:fldCharType="end"/>
    </w:r>
    <w:r w:rsidRPr="00822A20">
      <w:br/>
    </w:r>
    <w:r w:rsidRPr="00822A20">
      <w:fldChar w:fldCharType="begin" w:fldLock="1"/>
    </w:r>
    <w:r w:rsidRPr="00822A20">
      <w:instrText xml:space="preserve"> DOCPROPERTY "SvarFrasKort" *\charformat </w:instrText>
    </w:r>
    <w:r w:rsidRPr="00822A20">
      <w:fldChar w:fldCharType="end"/>
    </w:r>
  </w:p>
  <w:p w:rsidR="00015235" w:rsidRPr="00822A20" w:rsidRDefault="00015235">
    <w:pPr>
      <w:pStyle w:val="FSHTitel"/>
    </w:pPr>
    <w:r w:rsidRPr="00822A20">
      <w:fldChar w:fldCharType="begin" w:fldLock="1"/>
    </w:r>
    <w:r w:rsidRPr="00822A20">
      <w:instrText xml:space="preserve"> DOCPROPERTY</w:instrText>
    </w:r>
    <w:r w:rsidRPr="00822A20">
      <w:rPr>
        <w:sz w:val="18"/>
      </w:rPr>
      <w:instrText xml:space="preserve"> "RubrikSvar" *\charformat </w:instrText>
    </w:r>
    <w:r w:rsidRPr="00822A20">
      <w:fldChar w:fldCharType="separate"/>
    </w:r>
    <w:r w:rsidRPr="00822A20">
      <w:t>Översyn av smittskyddslagen när det gäller hiv</w:t>
    </w:r>
    <w:r w:rsidRPr="00822A20">
      <w:fldChar w:fldCharType="end"/>
    </w:r>
  </w:p>
  <w:p w:rsidR="00015235" w:rsidRPr="00822A20" w:rsidRDefault="00015235">
    <w:pPr>
      <w:pStyle w:val="Normal00"/>
    </w:pPr>
  </w:p>
  <w:p w:rsidR="00015235" w:rsidRPr="00822A20" w:rsidRDefault="000152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8954776">
    <w:abstractNumId w:val="13"/>
  </w:num>
  <w:num w:numId="2" w16cid:durableId="791825525">
    <w:abstractNumId w:val="11"/>
  </w:num>
  <w:num w:numId="3" w16cid:durableId="1776094488">
    <w:abstractNumId w:val="14"/>
  </w:num>
  <w:num w:numId="4" w16cid:durableId="1988168874">
    <w:abstractNumId w:val="8"/>
  </w:num>
  <w:num w:numId="5" w16cid:durableId="2123769717">
    <w:abstractNumId w:val="3"/>
  </w:num>
  <w:num w:numId="6" w16cid:durableId="2033416869">
    <w:abstractNumId w:val="2"/>
  </w:num>
  <w:num w:numId="7" w16cid:durableId="1792936016">
    <w:abstractNumId w:val="1"/>
  </w:num>
  <w:num w:numId="8" w16cid:durableId="311638191">
    <w:abstractNumId w:val="0"/>
  </w:num>
  <w:num w:numId="9" w16cid:durableId="1076049727">
    <w:abstractNumId w:val="9"/>
  </w:num>
  <w:num w:numId="10" w16cid:durableId="882063912">
    <w:abstractNumId w:val="7"/>
  </w:num>
  <w:num w:numId="11" w16cid:durableId="1042248100">
    <w:abstractNumId w:val="6"/>
  </w:num>
  <w:num w:numId="12" w16cid:durableId="36853251">
    <w:abstractNumId w:val="5"/>
  </w:num>
  <w:num w:numId="13" w16cid:durableId="1844930768">
    <w:abstractNumId w:val="4"/>
  </w:num>
  <w:num w:numId="14" w16cid:durableId="1357347660">
    <w:abstractNumId w:val="16"/>
  </w:num>
  <w:num w:numId="15" w16cid:durableId="1865166579">
    <w:abstractNumId w:val="12"/>
  </w:num>
  <w:num w:numId="16" w16cid:durableId="1867281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044465B8-68F9-4D51-892D-136E2A0ED92B}"/>
  </w:docVars>
  <w:rsids>
    <w:rsidRoot w:val="00CD37BB"/>
    <w:rsid w:val="00015235"/>
    <w:rsid w:val="00822A20"/>
    <w:rsid w:val="00CD3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8F4384-FB52-477C-9FAA-76481952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2093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FP0410</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FP0410</dc:title>
  <dc:subject>FP0410</dc:subject>
  <dc:creator>Riksdagen</dc:creator>
  <cp:keywords>Riksdagen</cp:keywords>
  <dc:description>AD-ändringar</dc:description>
  <cp:lastModifiedBy>Lars Brink</cp:lastModifiedBy>
  <cp:revision>2</cp:revision>
  <cp:lastPrinted>2013-12-05T13:59:00Z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smittskyddslagen när det gäller hiv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smittskyddslagen när det gäller hiv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20132014000000700080000004100069</vt:lpwstr>
  </property>
  <property fmtid="{D5CDD505-2E9C-101B-9397-08002B2CF9AE}" pid="47" name="datum">
    <vt:lpwstr>130913</vt:lpwstr>
  </property>
  <property fmtid="{D5CDD505-2E9C-101B-9397-08002B2CF9AE}" pid="48" name="avsändar-e-post">
    <vt:lpwstr/>
  </property>
  <property fmtid="{D5CDD505-2E9C-101B-9397-08002B2CF9AE}" pid="49" name="id">
    <vt:lpwstr>20132014000000700080000004100069</vt:lpwstr>
  </property>
  <property fmtid="{D5CDD505-2E9C-101B-9397-08002B2CF9AE}" pid="50" name="nummer">
    <vt:lpwstr>390</vt:lpwstr>
  </property>
  <property fmtid="{D5CDD505-2E9C-101B-9397-08002B2CF9AE}" pid="51" name="utskottsbeteckning">
    <vt:lpwstr>So</vt:lpwstr>
  </property>
  <property fmtid="{D5CDD505-2E9C-101B-9397-08002B2CF9AE}" pid="52" name="GlobalUID">
    <vt:lpwstr>{634A188E-FCC6-449E-A080-BA1A261677C2}</vt:lpwstr>
  </property>
  <property fmtid="{D5CDD505-2E9C-101B-9397-08002B2CF9AE}" pid="53" name="Överföringar">
    <vt:i4>0</vt:i4>
  </property>
  <property fmtid="{D5CDD505-2E9C-101B-9397-08002B2CF9AE}" pid="54" name="Checksum">
    <vt:lpwstr>*0012550985232*</vt:lpwstr>
  </property>
  <property fmtid="{D5CDD505-2E9C-101B-9397-08002B2CF9AE}" pid="55" name="skuggnummer">
    <vt:lpwstr>1230</vt:lpwstr>
  </property>
  <property fmtid="{D5CDD505-2E9C-101B-9397-08002B2CF9AE}" pid="56" name="urixVersion">
    <vt:lpwstr>4.6.0.0</vt:lpwstr>
  </property>
  <property fmtid="{D5CDD505-2E9C-101B-9397-08002B2CF9AE}" pid="57" name="urixOrigin">
    <vt:lpwstr>131210 14:34:06.024</vt:lpwstr>
  </property>
  <property fmtid="{D5CDD505-2E9C-101B-9397-08002B2CF9AE}" pid="58" name="urixGuid">
    <vt:lpwstr>{07ACC6F6-0B6A-4D63-A940-8A96061C267F}</vt:lpwstr>
  </property>
</Properties>
</file>