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4470" w:rsidRPr="00D369D0" w:rsidRDefault="00854470">
      <w:pPr>
        <w:pStyle w:val="Hemstlrubrik"/>
      </w:pPr>
      <w:r w:rsidRPr="00D369D0">
        <w:t>Förslag till riksdagsbeslut</w:t>
      </w:r>
    </w:p>
    <w:p w:rsidR="00854470" w:rsidRPr="00D369D0" w:rsidRDefault="00854470">
      <w:pPr>
        <w:pStyle w:val="Hemstlatt"/>
        <w:numPr>
          <w:ilvl w:val="0"/>
          <w:numId w:val="1"/>
        </w:numPr>
      </w:pPr>
      <w:r w:rsidRPr="00D369D0">
        <w:t>Riksdagen tillkännager för regeringen som sin mening vad som anförs i motionen om att regeringen i det kommande lagstiftningsarbetet särskilt bör se till att försäkra sig om att dömda pe</w:t>
      </w:r>
      <w:r w:rsidRPr="00D369D0">
        <w:t>r</w:t>
      </w:r>
      <w:r w:rsidRPr="00D369D0">
        <w:t>soner som är flyktingar eller skyddsbehövande i övrigt efter påföljden inte riskerar att sändas vidare till sitt ursprungsland och därmed riskera förföljelse.</w:t>
      </w:r>
    </w:p>
    <w:p w:rsidR="00854470" w:rsidRPr="00D369D0" w:rsidRDefault="00854470">
      <w:pPr>
        <w:pStyle w:val="Hemstlatt"/>
        <w:numPr>
          <w:ilvl w:val="0"/>
          <w:numId w:val="1"/>
        </w:numPr>
      </w:pPr>
      <w:r w:rsidRPr="00D369D0">
        <w:t>Riksdagen tillkännager för regeringen som sin mening vad som anförs i motionen om att kommande propositioner om antaganden av rambeslut ska innehålla förslag till följdlagstif</w:t>
      </w:r>
      <w:r w:rsidRPr="00D369D0">
        <w:t>t</w:t>
      </w:r>
      <w:r w:rsidRPr="00D369D0">
        <w:t>ning.</w:t>
      </w:r>
    </w:p>
    <w:p w:rsidR="00854470" w:rsidRPr="00D369D0" w:rsidRDefault="00854470">
      <w:pPr>
        <w:pStyle w:val="Rubrik1"/>
      </w:pPr>
      <w:r w:rsidRPr="00D369D0">
        <w:t>Motivering</w:t>
      </w:r>
    </w:p>
    <w:p w:rsidR="00854470" w:rsidRPr="00D369D0" w:rsidRDefault="00854470">
      <w:r w:rsidRPr="00D369D0">
        <w:t>Vänsterpartiet är positivt till det rambeslut som riksdagen föreslås godkänna. I grunden är det bra för den enskilde dömdes återanpassning till samhället att påföljden verkställs i det land där han eller hon är medborgare eller annars skulle ha ut- eller avvisats till. Vi kan godta det regelverket och de vägran</w:t>
      </w:r>
      <w:r w:rsidRPr="00D369D0">
        <w:t>s</w:t>
      </w:r>
      <w:r w:rsidRPr="00D369D0">
        <w:t>grunder som ställs upp i rambeslutet.</w:t>
      </w:r>
    </w:p>
    <w:p w:rsidR="00854470" w:rsidRPr="00D369D0" w:rsidRDefault="00854470">
      <w:pPr>
        <w:pStyle w:val="Normaltindrag"/>
      </w:pPr>
      <w:r w:rsidRPr="00D369D0">
        <w:t>Vi har emellertid under förhandlingens gång framhållit frågan om att den dömdes samtycke ska vara avgörande för överförandet. Beslutet landade i att samtycke inte ska krävas om den dömde är medborgare och bor i den ver</w:t>
      </w:r>
      <w:r w:rsidRPr="00D369D0">
        <w:t>k</w:t>
      </w:r>
      <w:r w:rsidRPr="00D369D0">
        <w:t>ställande staten, ska utvisas dit till följd av det brott som domen och påföljden avser eller har flytt till den verkställande staten i syfte att undandra sig straf</w:t>
      </w:r>
      <w:r w:rsidRPr="00D369D0">
        <w:t>f</w:t>
      </w:r>
      <w:r w:rsidRPr="00D369D0">
        <w:t>verkställighet. Men även i dessa fall ska man ge den enskilde tillfälle att u</w:t>
      </w:r>
      <w:r w:rsidRPr="00D369D0">
        <w:t>t</w:t>
      </w:r>
      <w:r w:rsidRPr="00D369D0">
        <w:t>trycka sin uppfattning, som då kommer att beaktas i den helhetsbedömning som ska göras. Vi kan konstatera att vi inte är nöjda med resultatet men att vi kan godta det.</w:t>
      </w:r>
    </w:p>
    <w:p w:rsidR="00854470" w:rsidRPr="00D369D0" w:rsidRDefault="00854470">
      <w:pPr>
        <w:pStyle w:val="Normaltindrag"/>
      </w:pPr>
      <w:r w:rsidRPr="00D369D0">
        <w:lastRenderedPageBreak/>
        <w:t>Genom rambeslutet blir det möjligt att inom EU överföra personer som e</w:t>
      </w:r>
      <w:r w:rsidRPr="00D369D0">
        <w:t>f</w:t>
      </w:r>
      <w:r w:rsidRPr="00D369D0">
        <w:t>ter påföljden ska utvisas till ett land utanför unionen. Migrationsverket har i sitt remissvar framfört att när det gäller dömda personer som är flyktingar eller skyddsbehövande i övrigt, är det vikigt att Sverige försäkrar sig om att de efter avtjänat straff i den verkställande staten inte riskerar att sändas vidare till sitt ursprungsland och därmed riskera förföljelse. Denna fråga bör beaktas särskilt i det kommande lagstiftningsarbetet. Detta bör riksdagen som sin mening ge regeringen till känna.</w:t>
      </w:r>
    </w:p>
    <w:p w:rsidR="00854470" w:rsidRPr="00D369D0" w:rsidRDefault="00854470">
      <w:pPr>
        <w:pStyle w:val="Normaltindrag"/>
      </w:pPr>
      <w:r w:rsidRPr="00D369D0">
        <w:t>Vänst</w:t>
      </w:r>
      <w:r w:rsidRPr="00D369D0">
        <w:t>erpartiet och den nuvarande justitieministern fanns under förra ma</w:t>
      </w:r>
      <w:r w:rsidRPr="00D369D0">
        <w:t>n</w:t>
      </w:r>
      <w:r w:rsidRPr="00D369D0">
        <w:t>datperioden bland dem som kritiserade den förra regeringen för att man i propositioner om godkännande av rambeslut inte lade fram förslag till följ</w:t>
      </w:r>
      <w:r w:rsidRPr="00D369D0">
        <w:t>d</w:t>
      </w:r>
      <w:r w:rsidRPr="00D369D0">
        <w:t>lagstiftning. Vi kan nu konstatera att den nuvarande regeringen tyvärr fortsä</w:t>
      </w:r>
      <w:r w:rsidRPr="00D369D0">
        <w:t>t</w:t>
      </w:r>
      <w:r w:rsidRPr="00D369D0">
        <w:t>ter med detta.</w:t>
      </w:r>
    </w:p>
    <w:p w:rsidR="00854470" w:rsidRPr="00D369D0" w:rsidRDefault="00854470">
      <w:pPr>
        <w:pStyle w:val="Normaltindrag"/>
      </w:pPr>
      <w:r w:rsidRPr="00D369D0">
        <w:t>Lagstiftningsprocessen måste utgå ifrån demokratisk insyn. Det är mycket olyckligt om lagstiftning hastas fram eftersom riksdagen bör ges möjlighet att bedöma konsekvenserna av sina beslut. För att säkers</w:t>
      </w:r>
      <w:r w:rsidRPr="00D369D0">
        <w:t>tälla rättssäkerheten och för att värna en demokratisk lagstiftningsprocess bör därför kommande pr</w:t>
      </w:r>
      <w:r w:rsidRPr="00D369D0">
        <w:t>o</w:t>
      </w:r>
      <w:r w:rsidRPr="00D369D0">
        <w:t>positioner om antaganden av rambeslut innehålla förslag till följdlagstiftning.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369D0">
        <w:trPr>
          <w:cantSplit/>
        </w:trPr>
        <w:tc>
          <w:tcPr>
            <w:tcW w:w="3046" w:type="dxa"/>
          </w:tcPr>
          <w:p w:rsidR="00854470" w:rsidRPr="00D369D0" w:rsidRDefault="00854470">
            <w:pPr>
              <w:pStyle w:val="UnderskriftDatum"/>
              <w:spacing w:before="240"/>
            </w:pPr>
            <w:r w:rsidRPr="00D369D0">
              <w:t>Stockholm den 17 mars 2008</w:t>
            </w:r>
          </w:p>
        </w:tc>
        <w:tc>
          <w:tcPr>
            <w:tcW w:w="3047" w:type="dxa"/>
          </w:tcPr>
          <w:p w:rsidR="00854470" w:rsidRPr="00D369D0" w:rsidRDefault="00854470">
            <w:pPr>
              <w:pStyle w:val="Underskrifter"/>
              <w:spacing w:before="240"/>
            </w:pPr>
          </w:p>
        </w:tc>
      </w:tr>
      <w:tr w:rsidR="00000000" w:rsidRPr="00D369D0">
        <w:trPr>
          <w:cantSplit/>
        </w:trPr>
        <w:tc>
          <w:tcPr>
            <w:tcW w:w="3046" w:type="dxa"/>
          </w:tcPr>
          <w:p w:rsidR="00854470" w:rsidRPr="00D369D0" w:rsidRDefault="00854470">
            <w:pPr>
              <w:pStyle w:val="Underskrifter"/>
            </w:pPr>
            <w:r w:rsidRPr="00D369D0">
              <w:t>Lena Olsson (v)</w:t>
            </w:r>
          </w:p>
        </w:tc>
        <w:tc>
          <w:tcPr>
            <w:tcW w:w="3046" w:type="dxa"/>
          </w:tcPr>
          <w:p w:rsidR="00854470" w:rsidRPr="00D369D0" w:rsidRDefault="00854470">
            <w:pPr>
              <w:pStyle w:val="Underskrifter"/>
            </w:pPr>
          </w:p>
        </w:tc>
      </w:tr>
      <w:tr w:rsidR="00000000" w:rsidRPr="00D369D0">
        <w:trPr>
          <w:cantSplit/>
        </w:trPr>
        <w:tc>
          <w:tcPr>
            <w:tcW w:w="3046" w:type="dxa"/>
          </w:tcPr>
          <w:p w:rsidR="00854470" w:rsidRPr="00D369D0" w:rsidRDefault="00854470">
            <w:pPr>
              <w:pStyle w:val="Underskrifter"/>
            </w:pPr>
            <w:r w:rsidRPr="00D369D0">
              <w:t>Marianne Berg (v)</w:t>
            </w:r>
          </w:p>
        </w:tc>
        <w:tc>
          <w:tcPr>
            <w:tcW w:w="3046" w:type="dxa"/>
          </w:tcPr>
          <w:p w:rsidR="00854470" w:rsidRPr="00D369D0" w:rsidRDefault="00854470">
            <w:pPr>
              <w:pStyle w:val="Underskrifter"/>
            </w:pPr>
            <w:r w:rsidRPr="00D369D0">
              <w:t>Hans Linde (v)</w:t>
            </w:r>
          </w:p>
        </w:tc>
      </w:tr>
      <w:tr w:rsidR="00000000" w:rsidRPr="00D369D0">
        <w:trPr>
          <w:cantSplit/>
        </w:trPr>
        <w:tc>
          <w:tcPr>
            <w:tcW w:w="3046" w:type="dxa"/>
          </w:tcPr>
          <w:p w:rsidR="00854470" w:rsidRPr="00D369D0" w:rsidRDefault="00854470">
            <w:pPr>
              <w:pStyle w:val="Underskrifter"/>
            </w:pPr>
            <w:r w:rsidRPr="00D369D0">
              <w:t>Gunilla Wahlén (v)</w:t>
            </w:r>
          </w:p>
        </w:tc>
        <w:tc>
          <w:tcPr>
            <w:tcW w:w="3046" w:type="dxa"/>
          </w:tcPr>
          <w:p w:rsidR="00854470" w:rsidRPr="00D369D0" w:rsidRDefault="00854470">
            <w:pPr>
              <w:pStyle w:val="Underskrifter"/>
            </w:pPr>
            <w:r w:rsidRPr="00D369D0">
              <w:t>Alice Åström (v)</w:t>
            </w:r>
          </w:p>
        </w:tc>
      </w:tr>
    </w:tbl>
    <w:p w:rsidR="00854470" w:rsidRPr="00D369D0" w:rsidRDefault="00854470">
      <w:pPr>
        <w:pStyle w:val="Normaltindrag"/>
      </w:pPr>
    </w:p>
    <w:sectPr w:rsidR="00854470" w:rsidRPr="00D369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4470" w:rsidRPr="00D369D0" w:rsidRDefault="00854470">
      <w:r w:rsidRPr="00D369D0">
        <w:separator/>
      </w:r>
    </w:p>
  </w:endnote>
  <w:endnote w:type="continuationSeparator" w:id="0">
    <w:p w:rsidR="00854470" w:rsidRPr="00D369D0" w:rsidRDefault="00854470">
      <w:r w:rsidRPr="00D369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4470" w:rsidRPr="00D369D0" w:rsidRDefault="00D369D0">
    <w:pPr>
      <w:pStyle w:val="Sidfot"/>
    </w:pPr>
    <w:r w:rsidRPr="00D369D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639635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4470" w:rsidRDefault="0085447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54470" w:rsidRDefault="0085447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4470" w:rsidRPr="00D369D0" w:rsidRDefault="00D369D0">
    <w:pPr>
      <w:pStyle w:val="Sidfot"/>
    </w:pPr>
    <w:r w:rsidRPr="00D369D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213268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4470" w:rsidRDefault="008544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4470" w:rsidRDefault="008544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4470" w:rsidRPr="00D369D0" w:rsidRDefault="00D369D0">
    <w:pPr>
      <w:pStyle w:val="Sidfot"/>
    </w:pPr>
    <w:r w:rsidRPr="00D369D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06113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4470" w:rsidRDefault="008544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4470" w:rsidRDefault="008544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4470" w:rsidRPr="00D369D0" w:rsidRDefault="00854470">
      <w:r w:rsidRPr="00D369D0">
        <w:separator/>
      </w:r>
    </w:p>
  </w:footnote>
  <w:footnote w:type="continuationSeparator" w:id="0">
    <w:p w:rsidR="00854470" w:rsidRPr="00D369D0" w:rsidRDefault="00854470">
      <w:r w:rsidRPr="00D369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4470" w:rsidRPr="00D369D0" w:rsidRDefault="00D369D0">
    <w:pPr>
      <w:pStyle w:val="Sidhuvud"/>
    </w:pPr>
    <w:r w:rsidRPr="00D369D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765555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4470" w:rsidRDefault="0085447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54470" w:rsidRDefault="0085447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4470" w:rsidRPr="00D369D0" w:rsidRDefault="00D369D0">
    <w:pPr>
      <w:pStyle w:val="Sidhuvud"/>
    </w:pPr>
    <w:r w:rsidRPr="00D369D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490636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4470" w:rsidRDefault="0085447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54470" w:rsidRDefault="0085447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4470" w:rsidRPr="00D369D0" w:rsidRDefault="00854470">
    <w:pPr>
      <w:pStyle w:val="FSHNormal"/>
      <w:tabs>
        <w:tab w:val="right" w:pos="5840"/>
      </w:tabs>
    </w:pPr>
    <w:r w:rsidRPr="00D369D0">
      <w:br/>
    </w:r>
    <w:r w:rsidRPr="00D369D0">
      <w:fldChar w:fldCharType="begin" w:fldLock="1"/>
    </w:r>
    <w:r w:rsidRPr="00D369D0">
      <w:instrText xml:space="preserve"> DOCPROPERTY</w:instrText>
    </w:r>
    <w:r w:rsidRPr="00D369D0">
      <w:rPr>
        <w:sz w:val="18"/>
      </w:rPr>
      <w:instrText xml:space="preserve"> "YearUser" *\charformat </w:instrText>
    </w:r>
    <w:r w:rsidRPr="00D369D0">
      <w:fldChar w:fldCharType="separate"/>
    </w:r>
    <w:r w:rsidRPr="00D369D0">
      <w:t>2007/08</w:t>
    </w:r>
    <w:r w:rsidRPr="00D369D0">
      <w:fldChar w:fldCharType="end"/>
    </w:r>
    <w:r w:rsidRPr="00D369D0">
      <w:t xml:space="preserve"> </w:t>
    </w:r>
    <w:r w:rsidRPr="00D369D0">
      <w:tab/>
      <w:t xml:space="preserve">mnr: </w:t>
    </w:r>
    <w:r w:rsidRPr="00D369D0">
      <w:fldChar w:fldCharType="begin" w:fldLock="1"/>
    </w:r>
    <w:r w:rsidRPr="00D369D0">
      <w:instrText xml:space="preserve"> DOCPROPERTY</w:instrText>
    </w:r>
    <w:r w:rsidRPr="00D369D0">
      <w:rPr>
        <w:sz w:val="18"/>
      </w:rPr>
      <w:instrText xml:space="preserve"> "Motionsnummer" *\charformat </w:instrText>
    </w:r>
    <w:r w:rsidRPr="00D369D0">
      <w:fldChar w:fldCharType="separate"/>
    </w:r>
    <w:r w:rsidRPr="00D369D0">
      <w:t>Ju23</w:t>
    </w:r>
    <w:r w:rsidRPr="00D369D0">
      <w:fldChar w:fldCharType="end"/>
    </w:r>
    <w:r w:rsidRPr="00D369D0">
      <w:br/>
    </w:r>
    <w:r w:rsidRPr="00D369D0">
      <w:fldChar w:fldCharType="begin" w:fldLock="1"/>
    </w:r>
    <w:r w:rsidRPr="00D369D0">
      <w:instrText xml:space="preserve"> DOCPROPERTY</w:instrText>
    </w:r>
    <w:r w:rsidRPr="00D369D0">
      <w:rPr>
        <w:sz w:val="18"/>
      </w:rPr>
      <w:instrText xml:space="preserve"> "Samling" *\charformat </w:instrText>
    </w:r>
    <w:r w:rsidRPr="00D369D0">
      <w:fldChar w:fldCharType="end"/>
    </w:r>
    <w:r w:rsidRPr="00D369D0">
      <w:tab/>
      <w:t xml:space="preserve">pnr: </w:t>
    </w:r>
    <w:r w:rsidRPr="00D369D0">
      <w:fldChar w:fldCharType="begin" w:fldLock="1"/>
    </w:r>
    <w:r w:rsidRPr="00D369D0">
      <w:instrText xml:space="preserve"> DOCPROPERTY</w:instrText>
    </w:r>
    <w:r w:rsidRPr="00D369D0">
      <w:rPr>
        <w:sz w:val="18"/>
      </w:rPr>
      <w:instrText xml:space="preserve"> "Partinummer" *\charformat </w:instrText>
    </w:r>
    <w:r w:rsidRPr="00D369D0">
      <w:fldChar w:fldCharType="separate"/>
    </w:r>
    <w:r w:rsidRPr="00D369D0">
      <w:t>v41</w:t>
    </w:r>
    <w:r w:rsidRPr="00D369D0">
      <w:fldChar w:fldCharType="end"/>
    </w:r>
  </w:p>
  <w:p w:rsidR="00854470" w:rsidRPr="00D369D0" w:rsidRDefault="00854470">
    <w:pPr>
      <w:pStyle w:val="FSHRub1"/>
    </w:pPr>
    <w:r w:rsidRPr="00D369D0">
      <w:t>Motion till riksdagen</w:t>
    </w:r>
    <w:r w:rsidRPr="00D369D0">
      <w:br/>
    </w:r>
    <w:r w:rsidRPr="00D369D0">
      <w:fldChar w:fldCharType="begin" w:fldLock="1"/>
    </w:r>
    <w:r w:rsidRPr="00D369D0">
      <w:instrText xml:space="preserve"> DOCPROPERTY "YearUser" *\charformat </w:instrText>
    </w:r>
    <w:r w:rsidRPr="00D369D0">
      <w:fldChar w:fldCharType="separate"/>
    </w:r>
    <w:r w:rsidRPr="00D369D0">
      <w:t>2007/08</w:t>
    </w:r>
    <w:r w:rsidRPr="00D369D0">
      <w:fldChar w:fldCharType="end"/>
    </w:r>
    <w:r w:rsidRPr="00D369D0">
      <w:t>:</w:t>
    </w:r>
    <w:r w:rsidRPr="00D369D0">
      <w:fldChar w:fldCharType="begin" w:fldLock="1"/>
    </w:r>
    <w:r w:rsidRPr="00D369D0">
      <w:instrText xml:space="preserve"> DOCPROPERTY "Motionsnummer" *\charformat </w:instrText>
    </w:r>
    <w:r w:rsidRPr="00D369D0">
      <w:fldChar w:fldCharType="separate"/>
    </w:r>
    <w:r w:rsidRPr="00D369D0">
      <w:t>Ju23</w:t>
    </w:r>
    <w:r w:rsidRPr="00D369D0">
      <w:fldChar w:fldCharType="end"/>
    </w:r>
  </w:p>
  <w:p w:rsidR="00854470" w:rsidRPr="00D369D0" w:rsidRDefault="00854470">
    <w:pPr>
      <w:pStyle w:val="FSHNormalS5"/>
    </w:pPr>
    <w:r w:rsidRPr="00D369D0">
      <w:fldChar w:fldCharType="begin" w:fldLock="1"/>
    </w:r>
    <w:r w:rsidRPr="00D369D0">
      <w:instrText xml:space="preserve"> DOCPROPERTY "MotionarText" *\charformat </w:instrText>
    </w:r>
    <w:r w:rsidRPr="00D369D0">
      <w:fldChar w:fldCharType="separate"/>
    </w:r>
    <w:r w:rsidRPr="00D369D0">
      <w:t>av Lena Olsson m.fl. (v)</w:t>
    </w:r>
    <w:r w:rsidRPr="00D369D0">
      <w:fldChar w:fldCharType="end"/>
    </w:r>
    <w:r w:rsidRPr="00D369D0">
      <w:br/>
    </w:r>
    <w:r w:rsidRPr="00D369D0">
      <w:fldChar w:fldCharType="begin" w:fldLock="1"/>
    </w:r>
    <w:r w:rsidRPr="00D369D0">
      <w:instrText xml:space="preserve"> DOCPROPERTY "SvarFrasKort" *\charformat </w:instrText>
    </w:r>
    <w:r w:rsidRPr="00D369D0">
      <w:fldChar w:fldCharType="separate"/>
    </w:r>
    <w:r w:rsidRPr="00D369D0">
      <w:t>med anledning av prop. 2007/08:84</w:t>
    </w:r>
    <w:r w:rsidRPr="00D369D0">
      <w:fldChar w:fldCharType="end"/>
    </w:r>
  </w:p>
  <w:p w:rsidR="00854470" w:rsidRPr="00D369D0" w:rsidRDefault="00854470">
    <w:pPr>
      <w:pStyle w:val="FSHTitel"/>
    </w:pPr>
    <w:r w:rsidRPr="00D369D0">
      <w:fldChar w:fldCharType="begin" w:fldLock="1"/>
    </w:r>
    <w:r w:rsidRPr="00D369D0">
      <w:instrText xml:space="preserve"> DOCPROPERTY</w:instrText>
    </w:r>
    <w:r w:rsidRPr="00D369D0">
      <w:rPr>
        <w:sz w:val="18"/>
      </w:rPr>
      <w:instrText xml:space="preserve"> "RubrikSvar" *\charformat </w:instrText>
    </w:r>
    <w:r w:rsidRPr="00D369D0">
      <w:fldChar w:fldCharType="separate"/>
    </w:r>
    <w:r w:rsidRPr="00D369D0">
      <w:t>Sveriges antagande av rambeslut om överförande av frihetsberövande påföljder inom Europeiska unionen</w:t>
    </w:r>
    <w:r w:rsidRPr="00D369D0">
      <w:fldChar w:fldCharType="end"/>
    </w:r>
  </w:p>
  <w:p w:rsidR="00854470" w:rsidRPr="00D369D0" w:rsidRDefault="00854470">
    <w:pPr>
      <w:pStyle w:val="Normal00"/>
    </w:pPr>
  </w:p>
  <w:p w:rsidR="00854470" w:rsidRPr="00D369D0" w:rsidRDefault="0085447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F2EB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7B221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13C4D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F0C3C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BB88938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28F4B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B2F26E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201864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421276"/>
    <w:multiLevelType w:val="hybridMultilevel"/>
    <w:tmpl w:val="1A84BE34"/>
    <w:lvl w:ilvl="0" w:tplc="34841EE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91466344">
    <w:abstractNumId w:val="8"/>
  </w:num>
  <w:num w:numId="2" w16cid:durableId="1631131024">
    <w:abstractNumId w:val="9"/>
  </w:num>
  <w:num w:numId="3" w16cid:durableId="1566067950">
    <w:abstractNumId w:val="8"/>
  </w:num>
  <w:num w:numId="4" w16cid:durableId="96604168">
    <w:abstractNumId w:val="9"/>
  </w:num>
  <w:num w:numId="5" w16cid:durableId="785584883">
    <w:abstractNumId w:val="14"/>
  </w:num>
  <w:num w:numId="6" w16cid:durableId="935600357">
    <w:abstractNumId w:val="10"/>
  </w:num>
  <w:num w:numId="7" w16cid:durableId="701445062">
    <w:abstractNumId w:val="11"/>
  </w:num>
  <w:num w:numId="8" w16cid:durableId="1846357159">
    <w:abstractNumId w:val="13"/>
  </w:num>
  <w:num w:numId="9" w16cid:durableId="805658111">
    <w:abstractNumId w:val="8"/>
  </w:num>
  <w:num w:numId="10" w16cid:durableId="1229069985">
    <w:abstractNumId w:val="3"/>
  </w:num>
  <w:num w:numId="11" w16cid:durableId="948701129">
    <w:abstractNumId w:val="2"/>
  </w:num>
  <w:num w:numId="12" w16cid:durableId="1536043655">
    <w:abstractNumId w:val="1"/>
  </w:num>
  <w:num w:numId="13" w16cid:durableId="1192064192">
    <w:abstractNumId w:val="0"/>
  </w:num>
  <w:num w:numId="14" w16cid:durableId="669022032">
    <w:abstractNumId w:val="9"/>
  </w:num>
  <w:num w:numId="15" w16cid:durableId="2016378170">
    <w:abstractNumId w:val="7"/>
  </w:num>
  <w:num w:numId="16" w16cid:durableId="1987662442">
    <w:abstractNumId w:val="6"/>
  </w:num>
  <w:num w:numId="17" w16cid:durableId="1984773190">
    <w:abstractNumId w:val="5"/>
  </w:num>
  <w:num w:numId="18" w16cid:durableId="38405930">
    <w:abstractNumId w:val="4"/>
  </w:num>
  <w:num w:numId="19" w16cid:durableId="2796064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8-03-17"/>
    <w:docVar w:name="PersonGUIDs" w:val="{5E1F5B3E-DDB9-4605-85F6-1CAF1124E96C},{25384487-954A-4B3D-A759-FB67661DCC6F},{88576935-7337-4AFA-923F-6E59D33EEBED},{233588E7-F7BD-4F60-BEE5-22A19EE80FB2},{7E0BF71E-CD03-4DBF-9F51-3B5B798F2741}"/>
  </w:docVars>
  <w:rsids>
    <w:rsidRoot w:val="001F1DB9"/>
    <w:rsid w:val="001F1DB9"/>
    <w:rsid w:val="00854470"/>
    <w:rsid w:val="00D3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566FE1C-7C2F-429E-A768-64C56D94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2551</Characters>
  <Application>Microsoft Office Word</Application>
  <DocSecurity>4</DocSecurity>
  <Lines>51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</dc:description>
  <cp:lastModifiedBy>Lars Brink</cp:lastModifiedBy>
  <cp:revision>2</cp:revision>
  <cp:lastPrinted>2008-04-01T07:25:00Z</cp:lastPrinted>
  <dcterms:created xsi:type="dcterms:W3CDTF">2025-12-17T05:35:00Z</dcterms:created>
  <dcterms:modified xsi:type="dcterms:W3CDTF">2025-12-17T05:35:00Z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mot2000_492_2008-03-17</vt:lpwstr>
  </property>
  <property fmtid="{D5CDD505-2E9C-101B-9397-08002B2CF9AE}" pid="3" name="version">
    <vt:lpwstr>mot2000_492_2008-03-17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2007/08:84 Sveriges antagande av rambeslut om överförande av frihetsberövande påföljder inom Europeiska unionen</vt:lpwstr>
  </property>
  <property fmtid="{D5CDD505-2E9C-101B-9397-08002B2CF9AE}" pid="11" name="SvarFrasKort">
    <vt:lpwstr>med anledning av prop. 2007/08:84</vt:lpwstr>
  </property>
  <property fmtid="{D5CDD505-2E9C-101B-9397-08002B2CF9AE}" pid="12" name="Svar">
    <vt:lpwstr>Proposition</vt:lpwstr>
  </property>
  <property fmtid="{D5CDD505-2E9C-101B-9397-08002B2CF9AE}" pid="13" name="SvarNr">
    <vt:lpwstr>2007/08:84</vt:lpwstr>
  </property>
  <property fmtid="{D5CDD505-2E9C-101B-9397-08002B2CF9AE}" pid="14" name="RubrikSvar">
    <vt:lpwstr>Sveriges antagande av rambeslut om överförande av frihetsberövande påföljder inom Europeiska unionen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v41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Lena Olsson m.fl. (v)</vt:lpwstr>
  </property>
  <property fmtid="{D5CDD505-2E9C-101B-9397-08002B2CF9AE}" pid="26" name="MotionarLista">
    <vt:lpwstr>Olsson, Lena (v)\Berg, Marianne (v)\Linde, Hans (v)\Wahlén, Gunilla (v)\Åström, Alice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Lena Olsson (v), Marianne Berg (v), Hans Linde (v), Gunilla Wahlén (v), Alice Åström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17 mars 2008</vt:lpwstr>
  </property>
  <property fmtid="{D5CDD505-2E9C-101B-9397-08002B2CF9AE}" pid="44" name="NotesUID">
    <vt:lpwstr/>
  </property>
  <property fmtid="{D5CDD505-2E9C-101B-9397-08002B2CF9AE}" pid="45" name="ReservUID">
    <vt:lpwstr>ma0826aa</vt:lpwstr>
  </property>
  <property fmtid="{D5CDD505-2E9C-101B-9397-08002B2CF9AE}" pid="46" name="MotionID">
    <vt:lpwstr>20072008000000000118000000410075</vt:lpwstr>
  </property>
  <property fmtid="{D5CDD505-2E9C-101B-9397-08002B2CF9AE}" pid="47" name="datum">
    <vt:lpwstr>080317</vt:lpwstr>
  </property>
  <property fmtid="{D5CDD505-2E9C-101B-9397-08002B2CF9AE}" pid="48" name="avsändar-e-post">
    <vt:lpwstr/>
  </property>
  <property fmtid="{D5CDD505-2E9C-101B-9397-08002B2CF9AE}" pid="49" name="id">
    <vt:lpwstr>20072008000000000118000000410075</vt:lpwstr>
  </property>
  <property fmtid="{D5CDD505-2E9C-101B-9397-08002B2CF9AE}" pid="50" name="nummer">
    <vt:lpwstr>23</vt:lpwstr>
  </property>
  <property fmtid="{D5CDD505-2E9C-101B-9397-08002B2CF9AE}" pid="51" name="utskottsbeteckning">
    <vt:lpwstr>Ju</vt:lpwstr>
  </property>
  <property fmtid="{D5CDD505-2E9C-101B-9397-08002B2CF9AE}" pid="52" name="GlobalUID">
    <vt:lpwstr>{DC075810-3112-4831-85B2-D2A6004B006D}</vt:lpwstr>
  </property>
  <property fmtid="{D5CDD505-2E9C-101B-9397-08002B2CF9AE}" pid="53" name="Överföringar">
    <vt:i4>0</vt:i4>
  </property>
  <property fmtid="{D5CDD505-2E9C-101B-9397-08002B2CF9AE}" pid="54" name="Checksum">
    <vt:lpwstr>*0000707614999*</vt:lpwstr>
  </property>
  <property fmtid="{D5CDD505-2E9C-101B-9397-08002B2CF9AE}" pid="55" name="skuggnummer">
    <vt:lpwstr/>
  </property>
  <property fmtid="{D5CDD505-2E9C-101B-9397-08002B2CF9AE}" pid="56" name="urixVersion">
    <vt:lpwstr>3.2.0.8</vt:lpwstr>
  </property>
  <property fmtid="{D5CDD505-2E9C-101B-9397-08002B2CF9AE}" pid="57" name="urixOrigin">
    <vt:lpwstr>080401 09:27:15.353</vt:lpwstr>
  </property>
  <property fmtid="{D5CDD505-2E9C-101B-9397-08002B2CF9AE}" pid="58" name="urixGuid">
    <vt:lpwstr>{6E9F2A82-7116-48FE-8A84-91264FE54198}</vt:lpwstr>
  </property>
</Properties>
</file>