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7737" w:rsidRPr="00CB46A8" w:rsidRDefault="001A7737">
      <w:pPr>
        <w:pStyle w:val="Hemstlrubrik"/>
      </w:pPr>
      <w:r w:rsidRPr="00CB46A8">
        <w:t>Förslag till riksdagsbeslut</w:t>
      </w:r>
    </w:p>
    <w:p w:rsidR="001A7737" w:rsidRPr="00CB46A8" w:rsidRDefault="001A7737">
      <w:pPr>
        <w:pStyle w:val="Hemstlatt"/>
        <w:ind w:left="0"/>
      </w:pPr>
      <w:r w:rsidRPr="00CB46A8">
        <w:t>Riksdagen tillkännager för regeringen som sin mening vad som anförs i motionen om skattereglerna för friskvård i arbetsl</w:t>
      </w:r>
      <w:r w:rsidRPr="00CB46A8">
        <w:t>i</w:t>
      </w:r>
      <w:r w:rsidRPr="00CB46A8">
        <w:t>vet.</w:t>
      </w:r>
    </w:p>
    <w:p w:rsidR="001A7737" w:rsidRPr="00CB46A8" w:rsidRDefault="001A7737">
      <w:pPr>
        <w:pStyle w:val="Rubrik1"/>
      </w:pPr>
      <w:r w:rsidRPr="00CB46A8">
        <w:t>Motivering</w:t>
      </w:r>
    </w:p>
    <w:p w:rsidR="001A7737" w:rsidRPr="00CB46A8" w:rsidRDefault="001A7737">
      <w:r w:rsidRPr="00CB46A8">
        <w:t>Det blir allt vanligare för arbetsgivare att erbjuda skattefri motion och fris</w:t>
      </w:r>
      <w:r w:rsidRPr="00CB46A8">
        <w:t>k</w:t>
      </w:r>
      <w:r w:rsidRPr="00CB46A8">
        <w:t>vård till sina anställda. Motionen och friskvården ska rikta sig till hela pers</w:t>
      </w:r>
      <w:r w:rsidRPr="00CB46A8">
        <w:t>o</w:t>
      </w:r>
      <w:r w:rsidRPr="00CB46A8">
        <w:t>nalen, det vill säga samtliga anställda, oavsett anställningsform. Man måste alltså även erbjuda korttidsanställda, vikarier med flera denna förmån.</w:t>
      </w:r>
    </w:p>
    <w:p w:rsidR="001A7737" w:rsidRPr="00CB46A8" w:rsidRDefault="001A7737">
      <w:pPr>
        <w:pStyle w:val="Normaltindrag"/>
      </w:pPr>
      <w:r w:rsidRPr="00CB46A8">
        <w:t>Enligt Skatteverket ska ”motionen ... vara av enklare slag och av mindre värde” och man får inte byta ut förmånen mot kontant ersättning. Exempel på skattefri motion är gymnastik, styrketräning, spinning och bowling, racke</w:t>
      </w:r>
      <w:r w:rsidRPr="00CB46A8">
        <w:t>t</w:t>
      </w:r>
      <w:r w:rsidRPr="00CB46A8">
        <w:t>sporter som bordtennis, tennis, badminton eller squash, lagsporter som vo</w:t>
      </w:r>
      <w:r w:rsidRPr="00CB46A8">
        <w:t>l</w:t>
      </w:r>
      <w:r w:rsidRPr="00CB46A8">
        <w:t>leyboll, fotboll, handboll och bandy.</w:t>
      </w:r>
    </w:p>
    <w:p w:rsidR="001A7737" w:rsidRPr="00CB46A8" w:rsidRDefault="001A7737">
      <w:pPr>
        <w:pStyle w:val="Normaltindrag"/>
      </w:pPr>
      <w:r w:rsidRPr="00CB46A8">
        <w:t>Däremot räknas enligt Skatteverket inte sporter som kräver dyrare ”re</w:t>
      </w:r>
      <w:r w:rsidRPr="00CB46A8">
        <w:t>d</w:t>
      </w:r>
      <w:r w:rsidRPr="00CB46A8">
        <w:t>skap eller kringutrustning” som golf, segling, ridning och utförsåkning till motion av ”enklare slag”. Arbetsgivaren blir skattepliktig om han bekostar utrustning eller avgifter som hör ihop med dessa.</w:t>
      </w:r>
    </w:p>
    <w:p w:rsidR="001A7737" w:rsidRPr="00CB46A8" w:rsidRDefault="001A7737">
      <w:pPr>
        <w:pStyle w:val="Normaltindrag"/>
      </w:pPr>
      <w:r w:rsidRPr="00CB46A8">
        <w:t>Denna uppdelning bygger på schabloniserade regler och fördomar, och tar inte alls hänsyn till skillnader i lokala förhållanden. Kostnaden för den enski</w:t>
      </w:r>
      <w:r w:rsidRPr="00CB46A8">
        <w:t>l</w:t>
      </w:r>
      <w:r w:rsidRPr="00CB46A8">
        <w:t>de att delta i organiserad friskvård och motion skiljer sig på många sätt. Vo</w:t>
      </w:r>
      <w:r w:rsidRPr="00CB46A8">
        <w:t>l</w:t>
      </w:r>
      <w:r w:rsidRPr="00CB46A8">
        <w:t>leyboll, fotboll, tennis och basketboll kan i vissa fall förutsätta höga kostnader för hyra av lokaler, transporter och/eller ledare, medan ”sporter som kräver dyrare redskap” som golf, ridning, segling eller utförsåkning kan utföras med lånad eller hyrd utrustning till en lägre kostnad per person än vad som gäller för hyra av speltid för racketsporter eller lagsporter.</w:t>
      </w:r>
    </w:p>
    <w:p w:rsidR="001A7737" w:rsidRPr="00CB46A8" w:rsidRDefault="001A7737">
      <w:pPr>
        <w:pStyle w:val="Normaltindrag"/>
      </w:pPr>
      <w:r w:rsidRPr="00CB46A8">
        <w:lastRenderedPageBreak/>
        <w:t>Den uppdelning i enklare och dyrare sporter som Skatteverket</w:t>
      </w:r>
      <w:r w:rsidRPr="00CB46A8">
        <w:t>s regler by</w:t>
      </w:r>
      <w:r w:rsidRPr="00CB46A8">
        <w:t>g</w:t>
      </w:r>
      <w:r w:rsidRPr="00CB46A8">
        <w:t>ger på är inte bara fördomsfull, utan visar också en okunnighet om skillnader mellan olika delar av landet. Att hyra tid för tennis kostar i Stockholm och andra storstäder tre fyra gånger så mycket per timma som att rida med i</w:t>
      </w:r>
      <w:r w:rsidRPr="00CB46A8">
        <w:t>n</w:t>
      </w:r>
      <w:r w:rsidRPr="00CB46A8">
        <w:t xml:space="preserve">struktör och hyrd häst i Falköping, Skara, Skövde eller på andra mindre orter i landet. Att vara medlem i en golfklubb, med möjlighet till ett obegränsat antal spelrundor, kostar i många fall väsentligt mindre än att hyra speltid på en tennisbana en enda gång i veckan – i </w:t>
      </w:r>
      <w:r w:rsidRPr="00CB46A8">
        <w:t>synnerhet i storstadsområden.</w:t>
      </w:r>
    </w:p>
    <w:p w:rsidR="001A7737" w:rsidRPr="00CB46A8" w:rsidRDefault="001A7737">
      <w:pPr>
        <w:pStyle w:val="Normaltindrag"/>
      </w:pPr>
      <w:r w:rsidRPr="00CB46A8">
        <w:t>Skatteverkets uppdelning på motion ”av enklare slag och av mindre värde” kontra ”sporter som kräver dyrare utrustning” är en konstruerad uppdelning som inte har förankring i verkligheten. Reglerna bör istället utformas som beloppsgränser, oavsett form av motion och friskvårdsaktivitet.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B46A8">
        <w:trPr>
          <w:cantSplit/>
        </w:trPr>
        <w:tc>
          <w:tcPr>
            <w:tcW w:w="3046" w:type="dxa"/>
          </w:tcPr>
          <w:p w:rsidR="001A7737" w:rsidRPr="00CB46A8" w:rsidRDefault="001A7737">
            <w:pPr>
              <w:pStyle w:val="UnderskriftDatum"/>
              <w:spacing w:before="240"/>
            </w:pPr>
            <w:r w:rsidRPr="00CB46A8">
              <w:t>Stockholm den 4 oktober 2007</w:t>
            </w:r>
          </w:p>
        </w:tc>
        <w:tc>
          <w:tcPr>
            <w:tcW w:w="3047" w:type="dxa"/>
          </w:tcPr>
          <w:p w:rsidR="001A7737" w:rsidRPr="00CB46A8" w:rsidRDefault="001A7737">
            <w:pPr>
              <w:pStyle w:val="Underskrifter"/>
              <w:spacing w:before="240"/>
            </w:pPr>
          </w:p>
        </w:tc>
      </w:tr>
      <w:tr w:rsidR="00000000" w:rsidRPr="00CB46A8">
        <w:trPr>
          <w:cantSplit/>
        </w:trPr>
        <w:tc>
          <w:tcPr>
            <w:tcW w:w="3046" w:type="dxa"/>
          </w:tcPr>
          <w:p w:rsidR="001A7737" w:rsidRPr="00CB46A8" w:rsidRDefault="001A7737">
            <w:pPr>
              <w:pStyle w:val="Underskrifter"/>
            </w:pPr>
            <w:r w:rsidRPr="00CB46A8">
              <w:t>Lars Elinderson (m)</w:t>
            </w:r>
          </w:p>
        </w:tc>
        <w:tc>
          <w:tcPr>
            <w:tcW w:w="3046" w:type="dxa"/>
          </w:tcPr>
          <w:p w:rsidR="001A7737" w:rsidRPr="00CB46A8" w:rsidRDefault="001A7737">
            <w:pPr>
              <w:pStyle w:val="Underskrifter"/>
            </w:pPr>
          </w:p>
        </w:tc>
      </w:tr>
    </w:tbl>
    <w:p w:rsidR="001A7737" w:rsidRPr="00CB46A8" w:rsidRDefault="001A7737">
      <w:pPr>
        <w:pStyle w:val="Normaltindrag"/>
      </w:pPr>
    </w:p>
    <w:sectPr w:rsidR="001A7737" w:rsidRPr="00CB46A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7737" w:rsidRPr="00CB46A8" w:rsidRDefault="001A7737">
      <w:r w:rsidRPr="00CB46A8">
        <w:separator/>
      </w:r>
    </w:p>
  </w:endnote>
  <w:endnote w:type="continuationSeparator" w:id="0">
    <w:p w:rsidR="001A7737" w:rsidRPr="00CB46A8" w:rsidRDefault="001A7737">
      <w:r w:rsidRPr="00CB46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7737" w:rsidRPr="00CB46A8" w:rsidRDefault="00CB46A8">
    <w:pPr>
      <w:pStyle w:val="Sidfot"/>
    </w:pPr>
    <w:r w:rsidRPr="00CB46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55633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737" w:rsidRDefault="001A773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A7737" w:rsidRDefault="001A773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7737" w:rsidRPr="00CB46A8" w:rsidRDefault="00CB46A8">
    <w:pPr>
      <w:pStyle w:val="Sidfot"/>
    </w:pPr>
    <w:r w:rsidRPr="00CB46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38857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737" w:rsidRDefault="001A77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A7737" w:rsidRDefault="001A77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7737" w:rsidRPr="00CB46A8" w:rsidRDefault="00CB46A8">
    <w:pPr>
      <w:pStyle w:val="Sidfot"/>
    </w:pPr>
    <w:r w:rsidRPr="00CB46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49265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737" w:rsidRDefault="001A77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A7737" w:rsidRDefault="001A77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7737" w:rsidRPr="00CB46A8" w:rsidRDefault="001A7737">
      <w:r w:rsidRPr="00CB46A8">
        <w:separator/>
      </w:r>
    </w:p>
  </w:footnote>
  <w:footnote w:type="continuationSeparator" w:id="0">
    <w:p w:rsidR="001A7737" w:rsidRPr="00CB46A8" w:rsidRDefault="001A7737">
      <w:r w:rsidRPr="00CB46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7737" w:rsidRPr="00CB46A8" w:rsidRDefault="00CB46A8">
    <w:pPr>
      <w:pStyle w:val="Sidhuvud"/>
    </w:pPr>
    <w:r w:rsidRPr="00CB46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56837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737" w:rsidRDefault="001A773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A7737" w:rsidRDefault="001A773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7737" w:rsidRPr="00CB46A8" w:rsidRDefault="00CB46A8">
    <w:pPr>
      <w:pStyle w:val="Sidhuvud"/>
    </w:pPr>
    <w:r w:rsidRPr="00CB46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37334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737" w:rsidRDefault="001A773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A7737" w:rsidRDefault="001A773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7737" w:rsidRPr="00CB46A8" w:rsidRDefault="001A7737">
    <w:pPr>
      <w:pStyle w:val="FSHNormal"/>
      <w:tabs>
        <w:tab w:val="right" w:pos="5840"/>
      </w:tabs>
    </w:pPr>
    <w:r w:rsidRPr="00CB46A8">
      <w:br/>
    </w:r>
    <w:r w:rsidRPr="00CB46A8">
      <w:fldChar w:fldCharType="begin" w:fldLock="1"/>
    </w:r>
    <w:r w:rsidRPr="00CB46A8">
      <w:instrText xml:space="preserve"> DOCPROPERTY</w:instrText>
    </w:r>
    <w:r w:rsidRPr="00CB46A8">
      <w:rPr>
        <w:sz w:val="18"/>
      </w:rPr>
      <w:instrText xml:space="preserve"> "YearUser" *\charformat </w:instrText>
    </w:r>
    <w:r w:rsidRPr="00CB46A8">
      <w:fldChar w:fldCharType="separate"/>
    </w:r>
    <w:r w:rsidRPr="00CB46A8">
      <w:t>2007/08</w:t>
    </w:r>
    <w:r w:rsidRPr="00CB46A8">
      <w:fldChar w:fldCharType="end"/>
    </w:r>
    <w:r w:rsidRPr="00CB46A8">
      <w:t xml:space="preserve"> </w:t>
    </w:r>
    <w:r w:rsidRPr="00CB46A8">
      <w:tab/>
      <w:t xml:space="preserve">mnr: </w:t>
    </w:r>
    <w:r w:rsidRPr="00CB46A8">
      <w:fldChar w:fldCharType="begin" w:fldLock="1"/>
    </w:r>
    <w:r w:rsidRPr="00CB46A8">
      <w:instrText xml:space="preserve"> DOCPROPERTY</w:instrText>
    </w:r>
    <w:r w:rsidRPr="00CB46A8">
      <w:rPr>
        <w:sz w:val="18"/>
      </w:rPr>
      <w:instrText xml:space="preserve"> "Motionsnummer" *\charformat </w:instrText>
    </w:r>
    <w:r w:rsidRPr="00CB46A8">
      <w:fldChar w:fldCharType="separate"/>
    </w:r>
    <w:r w:rsidRPr="00CB46A8">
      <w:t>Sk327</w:t>
    </w:r>
    <w:r w:rsidRPr="00CB46A8">
      <w:fldChar w:fldCharType="end"/>
    </w:r>
    <w:r w:rsidRPr="00CB46A8">
      <w:br/>
    </w:r>
    <w:r w:rsidRPr="00CB46A8">
      <w:fldChar w:fldCharType="begin" w:fldLock="1"/>
    </w:r>
    <w:r w:rsidRPr="00CB46A8">
      <w:instrText xml:space="preserve"> DOCPROPERTY</w:instrText>
    </w:r>
    <w:r w:rsidRPr="00CB46A8">
      <w:rPr>
        <w:sz w:val="18"/>
      </w:rPr>
      <w:instrText xml:space="preserve"> "Samling" *\charformat </w:instrText>
    </w:r>
    <w:r w:rsidRPr="00CB46A8">
      <w:fldChar w:fldCharType="end"/>
    </w:r>
    <w:r w:rsidRPr="00CB46A8">
      <w:tab/>
      <w:t xml:space="preserve">pnr: </w:t>
    </w:r>
    <w:r w:rsidRPr="00CB46A8">
      <w:fldChar w:fldCharType="begin" w:fldLock="1"/>
    </w:r>
    <w:r w:rsidRPr="00CB46A8">
      <w:instrText xml:space="preserve"> DOCPROPERTY</w:instrText>
    </w:r>
    <w:r w:rsidRPr="00CB46A8">
      <w:rPr>
        <w:sz w:val="18"/>
      </w:rPr>
      <w:instrText xml:space="preserve"> "Partinummer" *\charformat </w:instrText>
    </w:r>
    <w:r w:rsidRPr="00CB46A8">
      <w:fldChar w:fldCharType="separate"/>
    </w:r>
    <w:r w:rsidRPr="00CB46A8">
      <w:t>m1741</w:t>
    </w:r>
    <w:r w:rsidRPr="00CB46A8">
      <w:fldChar w:fldCharType="end"/>
    </w:r>
  </w:p>
  <w:p w:rsidR="001A7737" w:rsidRPr="00CB46A8" w:rsidRDefault="001A7737">
    <w:pPr>
      <w:pStyle w:val="FSHRub1"/>
    </w:pPr>
    <w:r w:rsidRPr="00CB46A8">
      <w:t>Motion till riksdagen</w:t>
    </w:r>
    <w:r w:rsidRPr="00CB46A8">
      <w:br/>
    </w:r>
    <w:r w:rsidRPr="00CB46A8">
      <w:fldChar w:fldCharType="begin" w:fldLock="1"/>
    </w:r>
    <w:r w:rsidRPr="00CB46A8">
      <w:instrText xml:space="preserve"> DOCPROPERTY "YearUser" *\charformat </w:instrText>
    </w:r>
    <w:r w:rsidRPr="00CB46A8">
      <w:fldChar w:fldCharType="separate"/>
    </w:r>
    <w:r w:rsidRPr="00CB46A8">
      <w:t>2007/08</w:t>
    </w:r>
    <w:r w:rsidRPr="00CB46A8">
      <w:fldChar w:fldCharType="end"/>
    </w:r>
    <w:r w:rsidRPr="00CB46A8">
      <w:t>:</w:t>
    </w:r>
    <w:r w:rsidRPr="00CB46A8">
      <w:fldChar w:fldCharType="begin" w:fldLock="1"/>
    </w:r>
    <w:r w:rsidRPr="00CB46A8">
      <w:instrText xml:space="preserve"> DOCPROPERTY "Motionsnummer" *\charformat </w:instrText>
    </w:r>
    <w:r w:rsidRPr="00CB46A8">
      <w:fldChar w:fldCharType="separate"/>
    </w:r>
    <w:r w:rsidRPr="00CB46A8">
      <w:t>Sk327</w:t>
    </w:r>
    <w:r w:rsidRPr="00CB46A8">
      <w:fldChar w:fldCharType="end"/>
    </w:r>
  </w:p>
  <w:p w:rsidR="001A7737" w:rsidRPr="00CB46A8" w:rsidRDefault="001A7737">
    <w:pPr>
      <w:pStyle w:val="FSHNormalS5"/>
    </w:pPr>
    <w:r w:rsidRPr="00CB46A8">
      <w:fldChar w:fldCharType="begin" w:fldLock="1"/>
    </w:r>
    <w:r w:rsidRPr="00CB46A8">
      <w:instrText xml:space="preserve"> DOCPROPERTY "MotionarText" *\charformat </w:instrText>
    </w:r>
    <w:r w:rsidRPr="00CB46A8">
      <w:fldChar w:fldCharType="separate"/>
    </w:r>
    <w:r w:rsidRPr="00CB46A8">
      <w:t>av Lars Elinderson (m)</w:t>
    </w:r>
    <w:r w:rsidRPr="00CB46A8">
      <w:fldChar w:fldCharType="end"/>
    </w:r>
    <w:r w:rsidRPr="00CB46A8">
      <w:br/>
    </w:r>
    <w:r w:rsidRPr="00CB46A8">
      <w:fldChar w:fldCharType="begin" w:fldLock="1"/>
    </w:r>
    <w:r w:rsidRPr="00CB46A8">
      <w:instrText xml:space="preserve"> DOCPROPERTY "SvarFrasKort" *\charformat </w:instrText>
    </w:r>
    <w:r w:rsidRPr="00CB46A8">
      <w:fldChar w:fldCharType="end"/>
    </w:r>
  </w:p>
  <w:p w:rsidR="001A7737" w:rsidRPr="00CB46A8" w:rsidRDefault="001A7737">
    <w:pPr>
      <w:pStyle w:val="FSHTitel"/>
    </w:pPr>
    <w:r w:rsidRPr="00CB46A8">
      <w:fldChar w:fldCharType="begin" w:fldLock="1"/>
    </w:r>
    <w:r w:rsidRPr="00CB46A8">
      <w:instrText xml:space="preserve"> DOCPROPERTY</w:instrText>
    </w:r>
    <w:r w:rsidRPr="00CB46A8">
      <w:rPr>
        <w:sz w:val="18"/>
      </w:rPr>
      <w:instrText xml:space="preserve"> "RubrikSvar" *\charformat </w:instrText>
    </w:r>
    <w:r w:rsidRPr="00CB46A8">
      <w:fldChar w:fldCharType="separate"/>
    </w:r>
    <w:r w:rsidRPr="00CB46A8">
      <w:t>Ändring av skattereglerna för friskvård i arbetslivet</w:t>
    </w:r>
    <w:r w:rsidRPr="00CB46A8">
      <w:fldChar w:fldCharType="end"/>
    </w:r>
  </w:p>
  <w:p w:rsidR="001A7737" w:rsidRPr="00CB46A8" w:rsidRDefault="001A7737">
    <w:pPr>
      <w:pStyle w:val="Normal00"/>
    </w:pPr>
  </w:p>
  <w:p w:rsidR="001A7737" w:rsidRPr="00CB46A8" w:rsidRDefault="001A773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15311360">
    <w:abstractNumId w:val="8"/>
  </w:num>
  <w:num w:numId="2" w16cid:durableId="1920556254">
    <w:abstractNumId w:val="9"/>
  </w:num>
  <w:num w:numId="3" w16cid:durableId="2041392552">
    <w:abstractNumId w:val="8"/>
  </w:num>
  <w:num w:numId="4" w16cid:durableId="1008219502">
    <w:abstractNumId w:val="9"/>
  </w:num>
  <w:num w:numId="5" w16cid:durableId="2082097791">
    <w:abstractNumId w:val="13"/>
  </w:num>
  <w:num w:numId="6" w16cid:durableId="796608113">
    <w:abstractNumId w:val="10"/>
  </w:num>
  <w:num w:numId="7" w16cid:durableId="437066973">
    <w:abstractNumId w:val="11"/>
  </w:num>
  <w:num w:numId="8" w16cid:durableId="150368173">
    <w:abstractNumId w:val="12"/>
  </w:num>
  <w:num w:numId="9" w16cid:durableId="567493263">
    <w:abstractNumId w:val="8"/>
  </w:num>
  <w:num w:numId="10" w16cid:durableId="650599482">
    <w:abstractNumId w:val="3"/>
  </w:num>
  <w:num w:numId="11" w16cid:durableId="1982269098">
    <w:abstractNumId w:val="2"/>
  </w:num>
  <w:num w:numId="12" w16cid:durableId="1782145570">
    <w:abstractNumId w:val="1"/>
  </w:num>
  <w:num w:numId="13" w16cid:durableId="1905873521">
    <w:abstractNumId w:val="0"/>
  </w:num>
  <w:num w:numId="14" w16cid:durableId="1928611542">
    <w:abstractNumId w:val="9"/>
  </w:num>
  <w:num w:numId="15" w16cid:durableId="1087076340">
    <w:abstractNumId w:val="7"/>
  </w:num>
  <w:num w:numId="16" w16cid:durableId="810174553">
    <w:abstractNumId w:val="6"/>
  </w:num>
  <w:num w:numId="17" w16cid:durableId="1170414508">
    <w:abstractNumId w:val="5"/>
  </w:num>
  <w:num w:numId="18" w16cid:durableId="14515575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122C744D-E38B-41E6-80EC-B97E5E6109DE}"/>
  </w:docVars>
  <w:rsids>
    <w:rsidRoot w:val="006A30D4"/>
    <w:rsid w:val="001A7737"/>
    <w:rsid w:val="006A30D4"/>
    <w:rsid w:val="00CB46A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25062EE-91A2-4957-BB2E-426AEB4DA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2271</Characters>
  <Application>Microsoft Office Word</Application>
  <DocSecurity>4</DocSecurity>
  <Lines>42</Lines>
  <Paragraphs>12</Paragraphs>
  <ScaleCrop>false</ScaleCrop>
  <HeadingPairs>
    <vt:vector size="2" baseType="variant">
      <vt:variant>
        <vt:lpstr>Rubrik</vt:lpstr>
      </vt:variant>
      <vt:variant>
        <vt:i4>1</vt:i4>
      </vt:variant>
    </vt:vector>
  </HeadingPairs>
  <TitlesOfParts>
    <vt:vector size="1" baseType="lpstr">
      <vt:lpstr>m1741</vt:lpstr>
    </vt:vector>
  </TitlesOfParts>
  <Company>Riksdagen</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m1741</dc:title>
  <dc:subject>m1741</dc:subject>
  <dc:creator>Riksdagen</dc:creator>
  <cp:keywords>Riksdagen</cp:keywords>
  <dc:description>TKG-ktrl, MSMQ4mb, PersReg-Distribution mm</dc:description>
  <cp:lastModifiedBy>Lars Brink</cp:lastModifiedBy>
  <cp:revision>2</cp:revision>
  <cp:lastPrinted>2007-12-13T11:09:00Z</cp:lastPrinted>
  <dcterms:created xsi:type="dcterms:W3CDTF">2025-12-17T08:20:00Z</dcterms:created>
  <dcterms:modified xsi:type="dcterms:W3CDTF">2025-12-17T08:20:00Z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Ändring av skattereglerna för friskvård i arbetslivet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Ändring av skattereglerna för friskvård i arbetslivet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m1741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Elinderson (m)</vt:lpwstr>
  </property>
  <property fmtid="{D5CDD505-2E9C-101B-9397-08002B2CF9AE}" pid="26" name="MotionarLista">
    <vt:lpwstr>Elinderson,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Elinderson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Sk327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maryse.forsgren@riksdagen.se</vt:lpwstr>
  </property>
  <property fmtid="{D5CDD505-2E9C-101B-9397-08002B2CF9AE}" pid="45" name="ReservUID">
    <vt:lpwstr>me0406aa</vt:lpwstr>
  </property>
  <property fmtid="{D5CDD505-2E9C-101B-9397-08002B2CF9AE}" pid="46" name="MotionID">
    <vt:lpwstr>20072008000000000109000017410069</vt:lpwstr>
  </property>
  <property fmtid="{D5CDD505-2E9C-101B-9397-08002B2CF9AE}" pid="47" name="datum">
    <vt:lpwstr>071004</vt:lpwstr>
  </property>
  <property fmtid="{D5CDD505-2E9C-101B-9397-08002B2CF9AE}" pid="48" name="avsändar-e-post">
    <vt:lpwstr>maryse.forsgren@riksdagen.se</vt:lpwstr>
  </property>
  <property fmtid="{D5CDD505-2E9C-101B-9397-08002B2CF9AE}" pid="49" name="id">
    <vt:lpwstr>20072008000000000109000017410069</vt:lpwstr>
  </property>
  <property fmtid="{D5CDD505-2E9C-101B-9397-08002B2CF9AE}" pid="50" name="nummer">
    <vt:lpwstr>327</vt:lpwstr>
  </property>
  <property fmtid="{D5CDD505-2E9C-101B-9397-08002B2CF9AE}" pid="51" name="utskottsbeteckning">
    <vt:lpwstr>Sk</vt:lpwstr>
  </property>
  <property fmtid="{D5CDD505-2E9C-101B-9397-08002B2CF9AE}" pid="52" name="GlobalUID">
    <vt:lpwstr>{B65E73CD-4335-4A29-8E27-6FCA83401022}</vt:lpwstr>
  </property>
  <property fmtid="{D5CDD505-2E9C-101B-9397-08002B2CF9AE}" pid="53" name="Överföringar">
    <vt:i4>0</vt:i4>
  </property>
  <property fmtid="{D5CDD505-2E9C-101B-9397-08002B2CF9AE}" pid="54" name="Checksum">
    <vt:lpwstr>*0013584044087*</vt:lpwstr>
  </property>
  <property fmtid="{D5CDD505-2E9C-101B-9397-08002B2CF9AE}" pid="55" name="skuggnummer">
    <vt:lpwstr>2044</vt:lpwstr>
  </property>
  <property fmtid="{D5CDD505-2E9C-101B-9397-08002B2CF9AE}" pid="56" name="urixVersion">
    <vt:lpwstr>3.2.0.8</vt:lpwstr>
  </property>
  <property fmtid="{D5CDD505-2E9C-101B-9397-08002B2CF9AE}" pid="57" name="urixOrigin">
    <vt:lpwstr>071213 12:09:20.375</vt:lpwstr>
  </property>
  <property fmtid="{D5CDD505-2E9C-101B-9397-08002B2CF9AE}" pid="58" name="urixGuid">
    <vt:lpwstr>{9FAD624A-50D7-496E-9BE8-9CC8E40DA874}</vt:lpwstr>
  </property>
</Properties>
</file>