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820C85CBC1D447C94108025D8ED4469"/>
        </w:placeholder>
        <w:text/>
      </w:sdtPr>
      <w:sdtEndPr/>
      <w:sdtContent>
        <w:p w:rsidRPr="009B062B" w:rsidR="00AF30DD" w:rsidP="00DA28CE" w:rsidRDefault="00AF30DD" w14:paraId="00B284C6" w14:textId="77777777">
          <w:pPr>
            <w:pStyle w:val="Rubrik1"/>
            <w:spacing w:after="300"/>
          </w:pPr>
          <w:r w:rsidRPr="009B062B">
            <w:t>Förslag till riksdagsbeslut</w:t>
          </w:r>
        </w:p>
      </w:sdtContent>
    </w:sdt>
    <w:sdt>
      <w:sdtPr>
        <w:alias w:val="Yrkande 1"/>
        <w:tag w:val="e3d815e0-5713-4226-83fd-56b82921a0b1"/>
        <w:id w:val="-1857726279"/>
        <w:lock w:val="sdtLocked"/>
      </w:sdtPr>
      <w:sdtEndPr/>
      <w:sdtContent>
        <w:p w:rsidR="00554F24" w:rsidRDefault="007D485E" w14:paraId="689E2241" w14:textId="77777777">
          <w:pPr>
            <w:pStyle w:val="Frslagstext"/>
            <w:numPr>
              <w:ilvl w:val="0"/>
              <w:numId w:val="0"/>
            </w:numPr>
          </w:pPr>
          <w:r>
            <w:t>Riksdagen ställer sig bakom det som anförs i motionen om att överväga inrättandet av en enhet för utredning av bidragsbrott hos Försäkringskassan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4DB580BFA3473ABAAD7F3A918B564C"/>
        </w:placeholder>
        <w:text/>
      </w:sdtPr>
      <w:sdtEndPr/>
      <w:sdtContent>
        <w:p w:rsidRPr="009B062B" w:rsidR="006D79C9" w:rsidP="00333E95" w:rsidRDefault="006D79C9" w14:paraId="17388E75" w14:textId="77777777">
          <w:pPr>
            <w:pStyle w:val="Rubrik1"/>
          </w:pPr>
          <w:r>
            <w:t>Motivering</w:t>
          </w:r>
        </w:p>
      </w:sdtContent>
    </w:sdt>
    <w:bookmarkEnd w:displacedByCustomXml="prev" w:id="3"/>
    <w:bookmarkEnd w:displacedByCustomXml="prev" w:id="4"/>
    <w:p w:rsidR="00CD5828" w:rsidP="00CD5828" w:rsidRDefault="00CD5828" w14:paraId="1FEC0FB4" w14:textId="2CC3DE08">
      <w:pPr>
        <w:pStyle w:val="Normalutanindragellerluft"/>
      </w:pPr>
      <w:r>
        <w:t xml:space="preserve">Organiserad och systematisk ekonomisk brottslighet som riktas mot välfärdssystemen är inte bara en stöld från skattebetalarna, det är också ett effektivt sätt för djupt kriminella </w:t>
      </w:r>
      <w:r w:rsidRPr="00387BF8">
        <w:rPr>
          <w:spacing w:val="-2"/>
        </w:rPr>
        <w:t>att finansiera sitt omoraliska levnadssätt. Därtill riskerar omfattande fusk att dels minska</w:t>
      </w:r>
      <w:r>
        <w:t xml:space="preserve"> möjligheten för staten att bistå med nödvändig hjälp till behövande, dels minska för</w:t>
      </w:r>
      <w:r w:rsidR="00387BF8">
        <w:softHyphen/>
      </w:r>
      <w:r>
        <w:t>troendet från allmänheten för den svenska välfärden. Det finns mot bakgrund av detta all anledning att göra vad som går för att förhindra bidragsfusk.</w:t>
      </w:r>
    </w:p>
    <w:p w:rsidR="00CD5828" w:rsidP="00387BF8" w:rsidRDefault="00CD5828" w14:paraId="67C63413" w14:textId="77777777">
      <w:r>
        <w:t>Försäkringskassans generaldirektör uttryckte under november 2020 att han vill att en bidragsbrottsenhet ska inrättas inom Försäkringskassan för att utreda bidragsbrott i likhet med hur Skatteverket idag utreder skattebrott. Generaldirektören konstaterade att den negativa utveckling vi sett inte kommer att vända när man i efterhand måste försöka avslöja bidragsbrott som redan begåtts för att därefter inleda en rättsprocess. Istället vore det mer effektivt att helt enkelt göra det lönlöst att försöka begå brottet.</w:t>
      </w:r>
    </w:p>
    <w:p w:rsidR="00BB6339" w:rsidP="00387BF8" w:rsidRDefault="00CD5828" w14:paraId="61D3E8D8" w14:textId="0535D54C">
      <w:r>
        <w:t>Detta förslag går i linje med vad som presenterats i en omfattande utredning (SOU 2017:37) för flera år sedan, men hittills har regeringen</w:t>
      </w:r>
      <w:r w:rsidR="008D728C">
        <w:t xml:space="preserve"> inte</w:t>
      </w:r>
      <w:r>
        <w:t xml:space="preserve"> agerat. Den upprepade och sorgligt nog allt mer påtagliga organiserade brottsligheten i Sverige borde om något visa på behovet av den här typen av åtgärder. Våra gemensamma tillgångar måste gå till rätt saker, och varje hål måste täppas till. Av den anledningen bör </w:t>
      </w:r>
      <w:r w:rsidR="004F31EB">
        <w:t>regeringen överväga att</w:t>
      </w:r>
      <w:r>
        <w:t xml:space="preserve"> inrätta en enhet för utredning av bidragsbrott hos Försäkringskassan, i enlighet med de önskemål som generaldirektören har lämnat.</w:t>
      </w:r>
    </w:p>
    <w:sdt>
      <w:sdtPr>
        <w:alias w:val="CC_Underskrifter"/>
        <w:tag w:val="CC_Underskrifter"/>
        <w:id w:val="583496634"/>
        <w:lock w:val="sdtContentLocked"/>
        <w:placeholder>
          <w:docPart w:val="B6437DE24E5A4869BF3D71FE750E048A"/>
        </w:placeholder>
      </w:sdtPr>
      <w:sdtEndPr>
        <w:rPr>
          <w:i/>
          <w:noProof/>
        </w:rPr>
      </w:sdtEndPr>
      <w:sdtContent>
        <w:p w:rsidR="00CD5828" w:rsidP="006F2738" w:rsidRDefault="00CD5828" w14:paraId="33B7B572" w14:textId="77777777"/>
        <w:p w:rsidR="00CC11BF" w:rsidP="006F2738" w:rsidRDefault="00193C4C" w14:paraId="199887F4" w14:textId="55D85616"/>
      </w:sdtContent>
    </w:sdt>
    <w:tbl>
      <w:tblPr>
        <w:tblW w:w="5000" w:type="pct"/>
        <w:tblLook w:val="04A0" w:firstRow="1" w:lastRow="0" w:firstColumn="1" w:lastColumn="0" w:noHBand="0" w:noVBand="1"/>
        <w:tblCaption w:val="underskrifter"/>
      </w:tblPr>
      <w:tblGrid>
        <w:gridCol w:w="4252"/>
        <w:gridCol w:w="4252"/>
      </w:tblGrid>
      <w:tr w:rsidR="00554F24" w14:paraId="1B197B41" w14:textId="77777777">
        <w:trPr>
          <w:cantSplit/>
        </w:trPr>
        <w:tc>
          <w:tcPr>
            <w:tcW w:w="50" w:type="pct"/>
            <w:vAlign w:val="bottom"/>
          </w:tcPr>
          <w:p w:rsidR="00554F24" w:rsidRDefault="007D485E" w14:paraId="04F71767" w14:textId="77777777">
            <w:pPr>
              <w:pStyle w:val="Underskrifter"/>
            </w:pPr>
            <w:r>
              <w:lastRenderedPageBreak/>
              <w:t>Markus Wiechel (SD)</w:t>
            </w:r>
          </w:p>
        </w:tc>
        <w:tc>
          <w:tcPr>
            <w:tcW w:w="50" w:type="pct"/>
            <w:vAlign w:val="bottom"/>
          </w:tcPr>
          <w:p w:rsidR="00554F24" w:rsidRDefault="00554F24" w14:paraId="164974FB" w14:textId="77777777">
            <w:pPr>
              <w:pStyle w:val="Underskrifter"/>
            </w:pPr>
          </w:p>
        </w:tc>
      </w:tr>
    </w:tbl>
    <w:p w:rsidRPr="008E0FE2" w:rsidR="004801AC" w:rsidP="00DF3554" w:rsidRDefault="004801AC" w14:paraId="0BA45B2F"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FB0B" w14:textId="77777777" w:rsidR="00CD5828" w:rsidRDefault="00CD5828" w:rsidP="000C1CAD">
      <w:pPr>
        <w:spacing w:line="240" w:lineRule="auto"/>
      </w:pPr>
      <w:r>
        <w:separator/>
      </w:r>
    </w:p>
  </w:endnote>
  <w:endnote w:type="continuationSeparator" w:id="0">
    <w:p w14:paraId="58FC5BBE" w14:textId="77777777" w:rsidR="00CD5828" w:rsidRDefault="00CD5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2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7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6410" w14:textId="2AF495F9" w:rsidR="00262EA3" w:rsidRPr="006F2738" w:rsidRDefault="00262EA3" w:rsidP="006F2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69D3" w14:textId="77777777" w:rsidR="00CD5828" w:rsidRDefault="00CD5828" w:rsidP="000C1CAD">
      <w:pPr>
        <w:spacing w:line="240" w:lineRule="auto"/>
      </w:pPr>
      <w:r>
        <w:separator/>
      </w:r>
    </w:p>
  </w:footnote>
  <w:footnote w:type="continuationSeparator" w:id="0">
    <w:p w14:paraId="2B356A9A" w14:textId="77777777" w:rsidR="00CD5828" w:rsidRDefault="00CD5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3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DE7CF" wp14:editId="1392A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6411A" w14:textId="2DC20E3B" w:rsidR="00262EA3" w:rsidRDefault="00193C4C" w:rsidP="008103B5">
                          <w:pPr>
                            <w:jc w:val="right"/>
                          </w:pPr>
                          <w:sdt>
                            <w:sdtPr>
                              <w:alias w:val="CC_Noformat_Partikod"/>
                              <w:tag w:val="CC_Noformat_Partikod"/>
                              <w:id w:val="-53464382"/>
                              <w:text/>
                            </w:sdtPr>
                            <w:sdtEndPr/>
                            <w:sdtContent>
                              <w:r w:rsidR="00CD582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DE7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6411A" w14:textId="2DC20E3B" w:rsidR="00262EA3" w:rsidRDefault="00193C4C" w:rsidP="008103B5">
                    <w:pPr>
                      <w:jc w:val="right"/>
                    </w:pPr>
                    <w:sdt>
                      <w:sdtPr>
                        <w:alias w:val="CC_Noformat_Partikod"/>
                        <w:tag w:val="CC_Noformat_Partikod"/>
                        <w:id w:val="-53464382"/>
                        <w:text/>
                      </w:sdtPr>
                      <w:sdtEndPr/>
                      <w:sdtContent>
                        <w:r w:rsidR="00CD582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5C00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785C" w14:textId="77777777" w:rsidR="00262EA3" w:rsidRDefault="00262EA3" w:rsidP="008563AC">
    <w:pPr>
      <w:jc w:val="right"/>
    </w:pPr>
  </w:p>
  <w:p w14:paraId="7C486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CAD2" w14:textId="77777777" w:rsidR="00262EA3" w:rsidRDefault="00193C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C4451" wp14:editId="4075C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9A8A2A" w14:textId="496B2E38" w:rsidR="00262EA3" w:rsidRDefault="00193C4C" w:rsidP="00A314CF">
    <w:pPr>
      <w:pStyle w:val="FSHNormal"/>
      <w:spacing w:before="40"/>
    </w:pPr>
    <w:sdt>
      <w:sdtPr>
        <w:alias w:val="CC_Noformat_Motionstyp"/>
        <w:tag w:val="CC_Noformat_Motionstyp"/>
        <w:id w:val="1162973129"/>
        <w:lock w:val="sdtContentLocked"/>
        <w15:appearance w15:val="hidden"/>
        <w:text/>
      </w:sdtPr>
      <w:sdtEndPr/>
      <w:sdtContent>
        <w:r w:rsidR="006F2738">
          <w:t>Enskild motion</w:t>
        </w:r>
      </w:sdtContent>
    </w:sdt>
    <w:r w:rsidR="00821B36">
      <w:t xml:space="preserve"> </w:t>
    </w:r>
    <w:sdt>
      <w:sdtPr>
        <w:alias w:val="CC_Noformat_Partikod"/>
        <w:tag w:val="CC_Noformat_Partikod"/>
        <w:id w:val="1471015553"/>
        <w:text/>
      </w:sdtPr>
      <w:sdtEndPr/>
      <w:sdtContent>
        <w:r w:rsidR="00CD5828">
          <w:t>SD</w:t>
        </w:r>
      </w:sdtContent>
    </w:sdt>
    <w:sdt>
      <w:sdtPr>
        <w:alias w:val="CC_Noformat_Partinummer"/>
        <w:tag w:val="CC_Noformat_Partinummer"/>
        <w:id w:val="-2014525982"/>
        <w:showingPlcHdr/>
        <w:text/>
      </w:sdtPr>
      <w:sdtEndPr/>
      <w:sdtContent>
        <w:r w:rsidR="00821B36">
          <w:t xml:space="preserve"> </w:t>
        </w:r>
      </w:sdtContent>
    </w:sdt>
  </w:p>
  <w:p w14:paraId="0AB37016" w14:textId="77777777" w:rsidR="00262EA3" w:rsidRPr="008227B3" w:rsidRDefault="00193C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FB52A" w14:textId="7C15AF9B" w:rsidR="00262EA3" w:rsidRPr="008227B3" w:rsidRDefault="00193C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7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738">
          <w:t>:659</w:t>
        </w:r>
      </w:sdtContent>
    </w:sdt>
  </w:p>
  <w:p w14:paraId="4135D670" w14:textId="1406B23A" w:rsidR="00262EA3" w:rsidRDefault="00193C4C" w:rsidP="00E03A3D">
    <w:pPr>
      <w:pStyle w:val="Motionr"/>
    </w:pPr>
    <w:sdt>
      <w:sdtPr>
        <w:alias w:val="CC_Noformat_Avtext"/>
        <w:tag w:val="CC_Noformat_Avtext"/>
        <w:id w:val="-2020768203"/>
        <w:lock w:val="sdtContentLocked"/>
        <w15:appearance w15:val="hidden"/>
        <w:text/>
      </w:sdtPr>
      <w:sdtEndPr/>
      <w:sdtContent>
        <w:r w:rsidR="006F2738">
          <w:t>av Markus Wiechel (SD)</w:t>
        </w:r>
      </w:sdtContent>
    </w:sdt>
  </w:p>
  <w:sdt>
    <w:sdtPr>
      <w:alias w:val="CC_Noformat_Rubtext"/>
      <w:tag w:val="CC_Noformat_Rubtext"/>
      <w:id w:val="-218060500"/>
      <w:lock w:val="sdtLocked"/>
      <w:text/>
    </w:sdtPr>
    <w:sdtEndPr/>
    <w:sdtContent>
      <w:p w14:paraId="497059C8" w14:textId="34BCF848" w:rsidR="00262EA3" w:rsidRDefault="00CD5828" w:rsidP="00283E0F">
        <w:pPr>
          <w:pStyle w:val="FSHRub2"/>
        </w:pPr>
        <w:r>
          <w:t>Åtgärder mot bidragsfusk</w:t>
        </w:r>
      </w:p>
    </w:sdtContent>
  </w:sdt>
  <w:sdt>
    <w:sdtPr>
      <w:alias w:val="CC_Boilerplate_3"/>
      <w:tag w:val="CC_Boilerplate_3"/>
      <w:id w:val="1606463544"/>
      <w:lock w:val="sdtContentLocked"/>
      <w15:appearance w15:val="hidden"/>
      <w:text w:multiLine="1"/>
    </w:sdtPr>
    <w:sdtEndPr/>
    <w:sdtContent>
      <w:p w14:paraId="763138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5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C4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C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F8"/>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EB"/>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4F2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49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3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A8"/>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5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8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2B"/>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CE"/>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28"/>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D2FB67"/>
  <w15:chartTrackingRefBased/>
  <w15:docId w15:val="{D7B00535-10FD-4229-A1B5-088DBDE2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20C85CBC1D447C94108025D8ED4469"/>
        <w:category>
          <w:name w:val="Allmänt"/>
          <w:gallery w:val="placeholder"/>
        </w:category>
        <w:types>
          <w:type w:val="bbPlcHdr"/>
        </w:types>
        <w:behaviors>
          <w:behavior w:val="content"/>
        </w:behaviors>
        <w:guid w:val="{173EFAA8-3570-492E-A9C6-8298EFFA2575}"/>
      </w:docPartPr>
      <w:docPartBody>
        <w:p w:rsidR="00420F79" w:rsidRDefault="00420F79">
          <w:pPr>
            <w:pStyle w:val="4820C85CBC1D447C94108025D8ED4469"/>
          </w:pPr>
          <w:r w:rsidRPr="005A0A93">
            <w:rPr>
              <w:rStyle w:val="Platshllartext"/>
            </w:rPr>
            <w:t>Förslag till riksdagsbeslut</w:t>
          </w:r>
        </w:p>
      </w:docPartBody>
    </w:docPart>
    <w:docPart>
      <w:docPartPr>
        <w:name w:val="634DB580BFA3473ABAAD7F3A918B564C"/>
        <w:category>
          <w:name w:val="Allmänt"/>
          <w:gallery w:val="placeholder"/>
        </w:category>
        <w:types>
          <w:type w:val="bbPlcHdr"/>
        </w:types>
        <w:behaviors>
          <w:behavior w:val="content"/>
        </w:behaviors>
        <w:guid w:val="{189430CE-5F09-48B2-B126-3820C9666263}"/>
      </w:docPartPr>
      <w:docPartBody>
        <w:p w:rsidR="00420F79" w:rsidRDefault="00420F79">
          <w:pPr>
            <w:pStyle w:val="634DB580BFA3473ABAAD7F3A918B564C"/>
          </w:pPr>
          <w:r w:rsidRPr="005A0A93">
            <w:rPr>
              <w:rStyle w:val="Platshllartext"/>
            </w:rPr>
            <w:t>Motivering</w:t>
          </w:r>
        </w:p>
      </w:docPartBody>
    </w:docPart>
    <w:docPart>
      <w:docPartPr>
        <w:name w:val="B6437DE24E5A4869BF3D71FE750E048A"/>
        <w:category>
          <w:name w:val="Allmänt"/>
          <w:gallery w:val="placeholder"/>
        </w:category>
        <w:types>
          <w:type w:val="bbPlcHdr"/>
        </w:types>
        <w:behaviors>
          <w:behavior w:val="content"/>
        </w:behaviors>
        <w:guid w:val="{D0024835-F3E8-4788-BDEA-A0EA20288BD9}"/>
      </w:docPartPr>
      <w:docPartBody>
        <w:p w:rsidR="00F329F2" w:rsidRDefault="00F32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9"/>
    <w:rsid w:val="00420F79"/>
    <w:rsid w:val="00F32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20C85CBC1D447C94108025D8ED4469">
    <w:name w:val="4820C85CBC1D447C94108025D8ED4469"/>
  </w:style>
  <w:style w:type="paragraph" w:customStyle="1" w:styleId="634DB580BFA3473ABAAD7F3A918B564C">
    <w:name w:val="634DB580BFA3473ABAAD7F3A918B5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B6AA2-2667-4019-A2A8-B5EF1189233F}"/>
</file>

<file path=customXml/itemProps2.xml><?xml version="1.0" encoding="utf-8"?>
<ds:datastoreItem xmlns:ds="http://schemas.openxmlformats.org/officeDocument/2006/customXml" ds:itemID="{9B71DB62-1469-4FEC-BE36-0A7FED839A21}"/>
</file>

<file path=customXml/itemProps3.xml><?xml version="1.0" encoding="utf-8"?>
<ds:datastoreItem xmlns:ds="http://schemas.openxmlformats.org/officeDocument/2006/customXml" ds:itemID="{FF4AEF07-918B-46AF-80FB-FD479F9A1CD7}"/>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1580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