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48E" w:rsidRPr="001523C6" w:rsidRDefault="0006248E" w:rsidP="0006248E">
      <w:pPr>
        <w:pStyle w:val="Rubrik1"/>
      </w:pPr>
      <w:bookmarkStart w:id="0" w:name="Textstart"/>
      <w:bookmarkStart w:id="1" w:name="_Toc306705286"/>
      <w:bookmarkEnd w:id="0"/>
      <w:r w:rsidRPr="001523C6">
        <w:t>1 §  Jordbruk och fiske</w:t>
      </w:r>
      <w:bookmarkEnd w:id="1"/>
    </w:p>
    <w:p w:rsidR="0006248E" w:rsidRPr="001523C6" w:rsidRDefault="0006248E" w:rsidP="0006248E">
      <w:pPr>
        <w:pStyle w:val="Rubrik1-EU-nmnden"/>
      </w:pPr>
      <w:r w:rsidRPr="001523C6">
        <w:t>Statssekreterare Magnus Kindbom</w:t>
      </w:r>
    </w:p>
    <w:p w:rsidR="0006248E" w:rsidRPr="001523C6" w:rsidRDefault="0006248E" w:rsidP="0006248E">
      <w:pPr>
        <w:pStyle w:val="Rubrik1-EU-nmnden"/>
      </w:pPr>
      <w:r w:rsidRPr="001523C6">
        <w:t>Återrapport från möte i Europeiska unionens råd för jordbruk och fiske den 20 september 2011</w:t>
      </w:r>
    </w:p>
    <w:p w:rsidR="0006248E" w:rsidRPr="001523C6" w:rsidRDefault="0006248E" w:rsidP="0006248E">
      <w:pPr>
        <w:pStyle w:val="Rubrik1-EU-nmnden"/>
      </w:pPr>
      <w:r w:rsidRPr="001523C6">
        <w:t>Information och samråd inför möte i Europeiska unionens råd för jordbruk och fiske den 20–21 oktober 2011</w:t>
      </w:r>
    </w:p>
    <w:p w:rsidR="0006248E" w:rsidRPr="001523C6" w:rsidRDefault="0006248E" w:rsidP="0006248E">
      <w:pPr>
        <w:pStyle w:val="Rubrik2"/>
      </w:pPr>
      <w:bookmarkStart w:id="2" w:name="_Toc306705287"/>
      <w:r w:rsidRPr="001523C6">
        <w:t>Anf.</w:t>
      </w:r>
      <w:r w:rsidR="00412BAA" w:rsidRPr="001523C6">
        <w:t>  1  </w:t>
      </w:r>
      <w:r w:rsidRPr="001523C6">
        <w:t>ORDFÖRANDEN:</w:t>
      </w:r>
      <w:bookmarkEnd w:id="2"/>
    </w:p>
    <w:p w:rsidR="0006248E" w:rsidRPr="001523C6" w:rsidRDefault="0006248E" w:rsidP="0006248E">
      <w:pPr>
        <w:pStyle w:val="Normaltindrag"/>
      </w:pPr>
      <w:r w:rsidRPr="001523C6">
        <w:t>Jag förklarar sammanträdet öppnat. Vi hälsar den nya ersättaren H</w:t>
      </w:r>
      <w:r w:rsidRPr="001523C6">
        <w:t>e</w:t>
      </w:r>
      <w:r w:rsidRPr="001523C6">
        <w:t>lena Leander särskilt vä</w:t>
      </w:r>
      <w:r w:rsidRPr="001523C6">
        <w:t>l</w:t>
      </w:r>
      <w:r w:rsidRPr="001523C6">
        <w:t>kommen.</w:t>
      </w:r>
    </w:p>
    <w:p w:rsidR="0006248E" w:rsidRPr="001523C6" w:rsidRDefault="0006248E" w:rsidP="0006248E">
      <w:pPr>
        <w:pStyle w:val="Normaltindrag"/>
      </w:pPr>
      <w:r w:rsidRPr="001523C6">
        <w:t>Välkommen också statssekreterare Magnus Kindbom med medarb</w:t>
      </w:r>
      <w:r w:rsidRPr="001523C6">
        <w:t>e</w:t>
      </w:r>
      <w:r w:rsidRPr="001523C6">
        <w:t>tare!</w:t>
      </w:r>
    </w:p>
    <w:p w:rsidR="0006248E" w:rsidRPr="001523C6" w:rsidRDefault="0006248E" w:rsidP="0006248E">
      <w:pPr>
        <w:pStyle w:val="Normaltindrag"/>
      </w:pPr>
      <w:r w:rsidRPr="001523C6">
        <w:t>Det har skickats ut en A-punktslista. Jag går inte in på den om det inte finns några frågor.</w:t>
      </w:r>
    </w:p>
    <w:p w:rsidR="0006248E" w:rsidRPr="001523C6" w:rsidRDefault="0006248E" w:rsidP="0006248E">
      <w:pPr>
        <w:pStyle w:val="Normaltindrag"/>
      </w:pPr>
      <w:r w:rsidRPr="001523C6">
        <w:t>Vi går över till återrapporten från mötet i rådet den 20 september. Har statssekreteraren något att säga eller ska vi lämna ordet fritt?</w:t>
      </w:r>
    </w:p>
    <w:p w:rsidR="0006248E" w:rsidRPr="001523C6" w:rsidRDefault="0006248E" w:rsidP="0006248E">
      <w:pPr>
        <w:pStyle w:val="Rubrik2"/>
      </w:pPr>
      <w:bookmarkStart w:id="3" w:name="_Toc306705288"/>
      <w:r w:rsidRPr="001523C6">
        <w:t>Anf.</w:t>
      </w:r>
      <w:r w:rsidR="00412BAA" w:rsidRPr="001523C6">
        <w:t>  2  </w:t>
      </w:r>
      <w:r w:rsidRPr="001523C6">
        <w:t>Statssekreterare MAGNUS KINDBOM:</w:t>
      </w:r>
      <w:bookmarkEnd w:id="3"/>
    </w:p>
    <w:p w:rsidR="0006248E" w:rsidRPr="001523C6" w:rsidRDefault="0006248E" w:rsidP="0006248E">
      <w:pPr>
        <w:pStyle w:val="Normaltindrag"/>
      </w:pPr>
      <w:r w:rsidRPr="001523C6">
        <w:t>Jag har inget särskilt att säga men kan svara på frågor.</w:t>
      </w:r>
    </w:p>
    <w:p w:rsidR="0006248E" w:rsidRPr="001523C6" w:rsidRDefault="0006248E" w:rsidP="0006248E">
      <w:pPr>
        <w:pStyle w:val="Rubrik2"/>
      </w:pPr>
      <w:bookmarkStart w:id="4" w:name="_Toc306705289"/>
      <w:r w:rsidRPr="001523C6">
        <w:t>Anf.</w:t>
      </w:r>
      <w:r w:rsidR="00412BAA" w:rsidRPr="001523C6">
        <w:t>  3  </w:t>
      </w:r>
      <w:r w:rsidRPr="001523C6">
        <w:t>ORDFÖRANDEN:</w:t>
      </w:r>
      <w:bookmarkEnd w:id="4"/>
    </w:p>
    <w:p w:rsidR="0006248E" w:rsidRPr="001523C6" w:rsidRDefault="0006248E" w:rsidP="0006248E">
      <w:pPr>
        <w:pStyle w:val="Normaltindrag"/>
      </w:pPr>
      <w:r w:rsidRPr="001523C6">
        <w:t>Finns det några frågor på återrapporten? Nej. Då lägger vi återrappo</w:t>
      </w:r>
      <w:r w:rsidRPr="001523C6">
        <w:t>r</w:t>
      </w:r>
      <w:r w:rsidRPr="001523C6">
        <w:t>ten till handlingarna.</w:t>
      </w:r>
    </w:p>
    <w:p w:rsidR="0006248E" w:rsidRPr="001523C6" w:rsidRDefault="0006248E" w:rsidP="0006248E">
      <w:pPr>
        <w:pStyle w:val="Normaltindrag"/>
      </w:pPr>
      <w:r w:rsidRPr="001523C6">
        <w:t>Vi går över till dagens ärenden. Punkt 3 handlar om fiskbeståndet i Östersjön. Det är en beslutspunkt.</w:t>
      </w:r>
    </w:p>
    <w:p w:rsidR="0006248E" w:rsidRPr="001523C6" w:rsidRDefault="0006248E" w:rsidP="0006248E">
      <w:pPr>
        <w:pStyle w:val="Rubrik2"/>
      </w:pPr>
      <w:bookmarkStart w:id="5" w:name="_Toc306705290"/>
      <w:r w:rsidRPr="001523C6">
        <w:t>Anf.</w:t>
      </w:r>
      <w:r w:rsidR="00412BAA" w:rsidRPr="001523C6">
        <w:t>  4  </w:t>
      </w:r>
      <w:r w:rsidRPr="001523C6">
        <w:t>Statssekreterare MAGNUS KINDBOM:</w:t>
      </w:r>
      <w:bookmarkEnd w:id="5"/>
    </w:p>
    <w:p w:rsidR="0006248E" w:rsidRPr="001523C6" w:rsidRDefault="0006248E" w:rsidP="0006248E">
      <w:pPr>
        <w:pStyle w:val="Normaltindrag"/>
      </w:pPr>
      <w:r w:rsidRPr="001523C6">
        <w:t>Ordförande! Regeringens grundinställning är att fiskeförvaltningen ska verka för ett lån</w:t>
      </w:r>
      <w:r w:rsidRPr="001523C6">
        <w:t>g</w:t>
      </w:r>
      <w:r w:rsidRPr="001523C6">
        <w:t>siktigt hållbart resursutnyttjande. Regeringen stöder kommissionens förslag för torsken, som ligger inom ramen för den lån</w:t>
      </w:r>
      <w:r w:rsidRPr="001523C6">
        <w:t>g</w:t>
      </w:r>
      <w:r w:rsidRPr="001523C6">
        <w:t>siktiga planen. Vi ser också fram emot en utvärdering och up</w:t>
      </w:r>
      <w:r w:rsidRPr="001523C6">
        <w:t>p</w:t>
      </w:r>
      <w:r w:rsidRPr="001523C6">
        <w:t>datering av planen för att kunna göra den ännu bättre.</w:t>
      </w:r>
    </w:p>
    <w:p w:rsidR="0006248E" w:rsidRPr="001523C6" w:rsidRDefault="0006248E" w:rsidP="0006248E">
      <w:pPr>
        <w:pStyle w:val="Normaltindrag"/>
      </w:pPr>
      <w:r w:rsidRPr="001523C6">
        <w:t>Tyvärr saknas långsiktiga planer för de andra arterna i Östersjön. Kommissionen har föresl</w:t>
      </w:r>
      <w:r w:rsidRPr="001523C6">
        <w:t>a</w:t>
      </w:r>
      <w:r w:rsidRPr="001523C6">
        <w:t>git en förvaltningsplan för laxen, vilket är glädjande. Vi behöver dock långsiktiga förval</w:t>
      </w:r>
      <w:r w:rsidRPr="001523C6">
        <w:t>t</w:t>
      </w:r>
      <w:r w:rsidRPr="001523C6">
        <w:t>ningsplaner även för sill och skarpsill.</w:t>
      </w:r>
    </w:p>
    <w:p w:rsidR="0006248E" w:rsidRPr="001523C6" w:rsidRDefault="0006248E" w:rsidP="0006248E">
      <w:pPr>
        <w:pStyle w:val="Normaltindrag"/>
      </w:pPr>
      <w:r w:rsidRPr="001523C6">
        <w:t>Regeringen ser ett problem med de stora svängningarna i kvotförsl</w:t>
      </w:r>
      <w:r w:rsidRPr="001523C6">
        <w:t>a</w:t>
      </w:r>
      <w:r w:rsidRPr="001523C6">
        <w:t xml:space="preserve">gen mellan åren. Vi kan se att principen i torskförvaltningsplanen där </w:t>
      </w:r>
      <w:r w:rsidRPr="001523C6">
        <w:lastRenderedPageBreak/>
        <w:t>man justerar kvoten med högst 15 procent per år fungerar bra. Regerin</w:t>
      </w:r>
      <w:r w:rsidRPr="001523C6">
        <w:t>g</w:t>
      </w:r>
      <w:r w:rsidRPr="001523C6">
        <w:t>en vill därför driva att denna princip används även där det inte finns en plan. Naturligtvis stöder vi m</w:t>
      </w:r>
      <w:r w:rsidRPr="001523C6">
        <w:t>å</w:t>
      </w:r>
      <w:r w:rsidRPr="001523C6">
        <w:t>let att ha ett maximalt hållbart uttag för 2015, men för att nå dit behöver vi en långsi</w:t>
      </w:r>
      <w:r w:rsidRPr="001523C6">
        <w:t>k</w:t>
      </w:r>
      <w:r w:rsidRPr="001523C6">
        <w:t>tig strategi och inte de stora förändringarna mellan åren som är både upp och ned vad gäller kvoterna.</w:t>
      </w:r>
    </w:p>
    <w:p w:rsidR="0006248E" w:rsidRPr="001523C6" w:rsidRDefault="0006248E" w:rsidP="0006248E">
      <w:pPr>
        <w:pStyle w:val="Normaltindrag"/>
      </w:pPr>
      <w:r w:rsidRPr="001523C6">
        <w:t>Vi har en särskild fråga vad gäller laxen. Det stora orapporterade fi</w:t>
      </w:r>
      <w:r w:rsidRPr="001523C6">
        <w:t>s</w:t>
      </w:r>
      <w:r w:rsidRPr="001523C6">
        <w:t>ke som Ices misstä</w:t>
      </w:r>
      <w:r w:rsidRPr="001523C6">
        <w:t>n</w:t>
      </w:r>
      <w:r w:rsidRPr="001523C6">
        <w:t>ker är fullständigt oacceptabelt. Det måste följas upp av kommissionen, och landsbygdsministern har skrivit ett brev till ko</w:t>
      </w:r>
      <w:r w:rsidRPr="001523C6">
        <w:t>m</w:t>
      </w:r>
      <w:r w:rsidRPr="001523C6">
        <w:t>missionär Damanaki i denna fråga. Vi vill ha en betydande sänkning av laxkvoten men att Sverige ska minska sitt laxfiske med 79 procent samt</w:t>
      </w:r>
      <w:r w:rsidRPr="001523C6">
        <w:t>i</w:t>
      </w:r>
      <w:r w:rsidRPr="001523C6">
        <w:t>digt som ett orapporterat fiske fortgår är inte rimligt.</w:t>
      </w:r>
    </w:p>
    <w:p w:rsidR="0006248E" w:rsidRPr="001523C6" w:rsidRDefault="0006248E" w:rsidP="0006248E">
      <w:pPr>
        <w:pStyle w:val="Rubrik2"/>
      </w:pPr>
      <w:bookmarkStart w:id="6" w:name="_Toc306705291"/>
      <w:r w:rsidRPr="001523C6">
        <w:t>Anf.</w:t>
      </w:r>
      <w:r w:rsidR="00412BAA" w:rsidRPr="001523C6">
        <w:t>  5  </w:t>
      </w:r>
      <w:r w:rsidRPr="001523C6">
        <w:t>ORDFÖRANDEN:</w:t>
      </w:r>
      <w:bookmarkEnd w:id="6"/>
    </w:p>
    <w:p w:rsidR="0006248E" w:rsidRPr="001523C6" w:rsidRDefault="0006248E" w:rsidP="0006248E">
      <w:pPr>
        <w:pStyle w:val="Normaltindrag"/>
      </w:pPr>
      <w:r w:rsidRPr="001523C6">
        <w:t>Det har varit överläggning i dag i miljö- och jordbruksutskottet. De två avvikande meningarna som framfördes där har delats ut på bordet. Den ena var från Socialdemokraterna, och den andra var en gemensam från Vänsterpartiet och Milj</w:t>
      </w:r>
      <w:r w:rsidRPr="001523C6">
        <w:t>ö</w:t>
      </w:r>
      <w:r w:rsidRPr="001523C6">
        <w:t>partiet.</w:t>
      </w:r>
    </w:p>
    <w:p w:rsidR="0006248E" w:rsidRPr="001523C6" w:rsidRDefault="0006248E" w:rsidP="0006248E">
      <w:pPr>
        <w:pStyle w:val="Rubrik2"/>
      </w:pPr>
      <w:bookmarkStart w:id="7" w:name="_Toc306705292"/>
      <w:r w:rsidRPr="001523C6">
        <w:t>Anf.</w:t>
      </w:r>
      <w:r w:rsidR="00412BAA" w:rsidRPr="001523C6">
        <w:t>  6  </w:t>
      </w:r>
      <w:r w:rsidRPr="001523C6">
        <w:t>MARGARETA SANDSTEDT (SD):</w:t>
      </w:r>
      <w:bookmarkEnd w:id="7"/>
    </w:p>
    <w:p w:rsidR="0006248E" w:rsidRPr="001523C6" w:rsidRDefault="0006248E" w:rsidP="0006248E">
      <w:pPr>
        <w:pStyle w:val="Normaltindrag"/>
      </w:pPr>
      <w:r w:rsidRPr="001523C6">
        <w:t>Ordförande! Jag tackar statssekreteraren. Jag uppskattar att regerin</w:t>
      </w:r>
      <w:r w:rsidRPr="001523C6">
        <w:t>g</w:t>
      </w:r>
      <w:r w:rsidRPr="001523C6">
        <w:t>en vill gå med på en minskning av laxfisket, men det framgår inte hur mycket regeringen är beredd att sänka la</w:t>
      </w:r>
      <w:r w:rsidRPr="001523C6">
        <w:t>x</w:t>
      </w:r>
      <w:r w:rsidRPr="001523C6">
        <w:t>kvoten. Skulle vi kunna få ett klargörande av det?</w:t>
      </w:r>
    </w:p>
    <w:p w:rsidR="0006248E" w:rsidRPr="001523C6" w:rsidRDefault="0006248E" w:rsidP="0006248E">
      <w:pPr>
        <w:pStyle w:val="Rubrik2"/>
      </w:pPr>
      <w:bookmarkStart w:id="8" w:name="_Toc306705293"/>
      <w:r w:rsidRPr="001523C6">
        <w:t>Anf.</w:t>
      </w:r>
      <w:r w:rsidR="00412BAA" w:rsidRPr="001523C6">
        <w:t>  7  </w:t>
      </w:r>
      <w:r w:rsidRPr="001523C6">
        <w:t>JENS HOLM (V):</w:t>
      </w:r>
      <w:bookmarkEnd w:id="8"/>
    </w:p>
    <w:p w:rsidR="0006248E" w:rsidRPr="001523C6" w:rsidRDefault="0006248E" w:rsidP="0006248E">
      <w:pPr>
        <w:pStyle w:val="Normaltindrag"/>
      </w:pPr>
      <w:r w:rsidRPr="001523C6">
        <w:t>Jag hänvisar till Vänsterpartiets och Milj</w:t>
      </w:r>
      <w:r w:rsidRPr="001523C6">
        <w:t>ö</w:t>
      </w:r>
      <w:r w:rsidRPr="001523C6">
        <w:t>partiets avvikande mening. Vi tycker att kommissionens förslag överlag är bra och att det är olyc</w:t>
      </w:r>
      <w:r w:rsidRPr="001523C6">
        <w:t>k</w:t>
      </w:r>
      <w:r w:rsidRPr="001523C6">
        <w:t>ligt att Sverige öppnar upp för ett större laxfiske än vad kommissionen föreslår. Vi föreslår också en ändring i sillkvoten. Sv</w:t>
      </w:r>
      <w:r w:rsidRPr="001523C6">
        <w:t>e</w:t>
      </w:r>
      <w:r w:rsidRPr="001523C6">
        <w:t>rige har en bra hållning vad gäller områdena 22–24, men i de andra områdena borde man gå på kommissionens förslag.</w:t>
      </w:r>
    </w:p>
    <w:p w:rsidR="0006248E" w:rsidRPr="001523C6" w:rsidRDefault="0006248E" w:rsidP="0006248E">
      <w:pPr>
        <w:pStyle w:val="Rubrik2"/>
      </w:pPr>
      <w:bookmarkStart w:id="9" w:name="_Toc306705294"/>
      <w:r w:rsidRPr="001523C6">
        <w:t>Anf.</w:t>
      </w:r>
      <w:r w:rsidR="00412BAA" w:rsidRPr="001523C6">
        <w:t>  8  </w:t>
      </w:r>
      <w:r w:rsidRPr="001523C6">
        <w:t>PYRY NIEMI (S):</w:t>
      </w:r>
      <w:bookmarkEnd w:id="9"/>
    </w:p>
    <w:p w:rsidR="0006248E" w:rsidRPr="001523C6" w:rsidRDefault="0006248E" w:rsidP="0006248E">
      <w:pPr>
        <w:pStyle w:val="Normaltindrag"/>
      </w:pPr>
      <w:r w:rsidRPr="001523C6">
        <w:t>Vi hänvisar också till vår avvikande mening. Det är synd att kommi</w:t>
      </w:r>
      <w:r w:rsidRPr="001523C6">
        <w:t>s</w:t>
      </w:r>
      <w:r w:rsidRPr="001523C6">
        <w:t>sionens förslag till kvoter för sill gör att den relativa stabiliteten förän</w:t>
      </w:r>
      <w:r w:rsidRPr="001523C6">
        <w:t>d</w:t>
      </w:r>
      <w:r w:rsidRPr="001523C6">
        <w:t>ras. Vi är rädda för att förslaget kommer att drabba livsmedelsindustrin runt Skagerrak hårt. Här är vi tydliga och gör ett inspel till regeringen.</w:t>
      </w:r>
    </w:p>
    <w:p w:rsidR="0006248E" w:rsidRPr="001523C6" w:rsidRDefault="0006248E" w:rsidP="0006248E">
      <w:pPr>
        <w:pStyle w:val="Normaltindrag"/>
      </w:pPr>
      <w:r w:rsidRPr="001523C6">
        <w:t>När det gäller torskfisket anser vi att det så kallade sommarstoppet för kustfisket ska tas bort. Vi menar att det inte har något med bestånd</w:t>
      </w:r>
      <w:r w:rsidRPr="001523C6">
        <w:t>s</w:t>
      </w:r>
      <w:r w:rsidRPr="001523C6">
        <w:t>förvaltning att göra. Vi anser att rege</w:t>
      </w:r>
      <w:r w:rsidRPr="001523C6">
        <w:t>r</w:t>
      </w:r>
      <w:r w:rsidRPr="001523C6">
        <w:t>ingens nuvarande ståndpunkt är felaktig.</w:t>
      </w:r>
    </w:p>
    <w:p w:rsidR="0006248E" w:rsidRPr="001523C6" w:rsidRDefault="0006248E" w:rsidP="0006248E">
      <w:pPr>
        <w:pStyle w:val="Rubrik2"/>
      </w:pPr>
      <w:bookmarkStart w:id="10" w:name="_Toc306705295"/>
      <w:r w:rsidRPr="001523C6">
        <w:t>Anf.</w:t>
      </w:r>
      <w:r w:rsidR="00412BAA" w:rsidRPr="001523C6">
        <w:t>  9  </w:t>
      </w:r>
      <w:r w:rsidRPr="001523C6">
        <w:t>HELENA LEANDER (MP):</w:t>
      </w:r>
      <w:bookmarkEnd w:id="10"/>
    </w:p>
    <w:p w:rsidR="0006248E" w:rsidRPr="001523C6" w:rsidRDefault="0006248E" w:rsidP="0006248E">
      <w:pPr>
        <w:pStyle w:val="Normaltindrag"/>
      </w:pPr>
      <w:r w:rsidRPr="001523C6">
        <w:t>Även jag vill hänvisa till den tidigare avvikande meningen från Mi</w:t>
      </w:r>
      <w:r w:rsidRPr="001523C6">
        <w:t>l</w:t>
      </w:r>
      <w:r w:rsidRPr="001523C6">
        <w:t>jöpartiet och Vänste</w:t>
      </w:r>
      <w:r w:rsidRPr="001523C6">
        <w:t>r</w:t>
      </w:r>
      <w:r w:rsidRPr="001523C6">
        <w:t>partiet.</w:t>
      </w:r>
    </w:p>
    <w:p w:rsidR="0006248E" w:rsidRPr="001523C6" w:rsidRDefault="0006248E" w:rsidP="0006248E">
      <w:pPr>
        <w:pStyle w:val="Normaltindrag"/>
      </w:pPr>
      <w:r w:rsidRPr="001523C6">
        <w:t>Det är givetvis olyckligt att vi har ett orapporterat fiske, men saken blir knappast bättre för laxen om vi därtill har ett lagligt fiske som vida överstiger rekommendationerna. Kommissionens förslag är därför bättre i detta fall.</w:t>
      </w:r>
    </w:p>
    <w:p w:rsidR="0006248E" w:rsidRPr="001523C6" w:rsidRDefault="0006248E" w:rsidP="0006248E">
      <w:pPr>
        <w:pStyle w:val="Rubrik2"/>
      </w:pPr>
      <w:bookmarkStart w:id="11" w:name="_Toc306705296"/>
      <w:r w:rsidRPr="001523C6">
        <w:t>Anf.</w:t>
      </w:r>
      <w:r w:rsidR="00412BAA" w:rsidRPr="001523C6">
        <w:t>  10  </w:t>
      </w:r>
      <w:r w:rsidRPr="001523C6">
        <w:t>Statssekreterare MAGNUS KINDBOM:</w:t>
      </w:r>
      <w:bookmarkEnd w:id="11"/>
    </w:p>
    <w:p w:rsidR="0006248E" w:rsidRPr="001523C6" w:rsidRDefault="0006248E" w:rsidP="0006248E">
      <w:pPr>
        <w:pStyle w:val="Normaltindrag"/>
      </w:pPr>
      <w:r w:rsidRPr="001523C6">
        <w:t>Vad gäller laxkvoten är Ices bedömning att om tjuvfisket upphör motsvarar en sänkning med 25 procent ett hållbart fiske. Regeringens ambition är att få ett stopp på tjuvfisket. Det krävs fortsatt en rejäl sän</w:t>
      </w:r>
      <w:r w:rsidRPr="001523C6">
        <w:t>k</w:t>
      </w:r>
      <w:r w:rsidRPr="001523C6">
        <w:t>ning på minst 25 procent av laxkvoten för att fisket ska bli hållbart, och det är vår ambition att nå dit.</w:t>
      </w:r>
    </w:p>
    <w:p w:rsidR="0006248E" w:rsidRPr="001523C6" w:rsidRDefault="0006248E" w:rsidP="0006248E">
      <w:pPr>
        <w:pStyle w:val="Normaltindrag"/>
      </w:pPr>
      <w:r w:rsidRPr="001523C6">
        <w:t>När det gäller sillen och västra delen av Östersjön är det viktigt för Sverige att vi har en fördelning mellan bestånden som också rör Kattegatt och Skagerrak. Vi hade en diskussion om det tidigare i dag, och där tror jag att vi är överens.</w:t>
      </w:r>
    </w:p>
    <w:p w:rsidR="0006248E" w:rsidRPr="001523C6" w:rsidRDefault="0006248E" w:rsidP="0006248E">
      <w:pPr>
        <w:pStyle w:val="Normaltindrag"/>
      </w:pPr>
      <w:r w:rsidRPr="001523C6">
        <w:t>Sommarstoppet är en del av den torskplan som nu föreligger. Rege</w:t>
      </w:r>
      <w:r w:rsidRPr="001523C6">
        <w:t>r</w:t>
      </w:r>
      <w:r w:rsidRPr="001523C6">
        <w:t>ingen har understrukit att vi vill ha fler långsiktiga förvaltningsplaner och att vi ska hålla oss till dem. Därför vore det olyckligt att gå in och bryta upp den gällande torskplanen. Vi ser framför oss en öve</w:t>
      </w:r>
      <w:r w:rsidRPr="001523C6">
        <w:t>r</w:t>
      </w:r>
      <w:r w:rsidRPr="001523C6">
        <w:t>syn av den, vilket vi välkomnar. Vi ska då fö</w:t>
      </w:r>
      <w:r w:rsidRPr="001523C6">
        <w:t>r</w:t>
      </w:r>
      <w:r w:rsidRPr="001523C6">
        <w:t>söka få till en förändring när det gäller so</w:t>
      </w:r>
      <w:r w:rsidRPr="001523C6">
        <w:t>m</w:t>
      </w:r>
      <w:r w:rsidRPr="001523C6">
        <w:t>marstoppet, men i nuläget vore det olämpligt att försöka bryta upp gällande torskplan.</w:t>
      </w:r>
    </w:p>
    <w:p w:rsidR="0006248E" w:rsidRPr="001523C6" w:rsidRDefault="0006248E" w:rsidP="0006248E">
      <w:pPr>
        <w:pStyle w:val="Rubrik2"/>
      </w:pPr>
      <w:bookmarkStart w:id="12" w:name="_Toc306705297"/>
      <w:r w:rsidRPr="001523C6">
        <w:t>Anf.</w:t>
      </w:r>
      <w:r w:rsidR="00412BAA" w:rsidRPr="001523C6">
        <w:t>  11  </w:t>
      </w:r>
      <w:r w:rsidRPr="001523C6">
        <w:t>MARGARETA SANDSTEDT (SD):</w:t>
      </w:r>
      <w:bookmarkEnd w:id="12"/>
    </w:p>
    <w:p w:rsidR="0006248E" w:rsidRPr="001523C6" w:rsidRDefault="0006248E" w:rsidP="0006248E">
      <w:pPr>
        <w:pStyle w:val="Normaltindrag"/>
      </w:pPr>
      <w:r w:rsidRPr="001523C6">
        <w:t>Sverigedemokraterna instämmer i Vänsterpartiets och Miljöpartiets avvikande mening. Man bör i enlighet med kommissionens förslag min</w:t>
      </w:r>
      <w:r w:rsidRPr="001523C6">
        <w:t>s</w:t>
      </w:r>
      <w:r w:rsidRPr="001523C6">
        <w:t>ka laxfisket med 79 procent.</w:t>
      </w:r>
    </w:p>
    <w:p w:rsidR="0006248E" w:rsidRPr="001523C6" w:rsidRDefault="0006248E" w:rsidP="0006248E">
      <w:pPr>
        <w:pStyle w:val="Rubrik2"/>
      </w:pPr>
      <w:bookmarkStart w:id="13" w:name="_Toc306705298"/>
      <w:r w:rsidRPr="001523C6">
        <w:t>Anf.</w:t>
      </w:r>
      <w:r w:rsidR="00412BAA" w:rsidRPr="001523C6">
        <w:t>  12  </w:t>
      </w:r>
      <w:r w:rsidRPr="001523C6">
        <w:t>ORDFÖRANDEN:</w:t>
      </w:r>
      <w:bookmarkEnd w:id="13"/>
    </w:p>
    <w:p w:rsidR="0006248E" w:rsidRPr="001523C6" w:rsidRDefault="0006248E" w:rsidP="0006248E">
      <w:pPr>
        <w:pStyle w:val="Normaltindrag"/>
      </w:pPr>
      <w:r w:rsidRPr="001523C6">
        <w:t>Vänsterpartiets och Miljöpartiets avvikande mening gäller väl mer än laxen? Ja. Jag vill vara säker på att jag har uppfattat det ko</w:t>
      </w:r>
      <w:r w:rsidRPr="001523C6">
        <w:t>r</w:t>
      </w:r>
      <w:r w:rsidRPr="001523C6">
        <w:t>rekt.</w:t>
      </w:r>
    </w:p>
    <w:p w:rsidR="0006248E" w:rsidRPr="001523C6" w:rsidRDefault="0006248E" w:rsidP="0006248E">
      <w:pPr>
        <w:pStyle w:val="Normaltindrag"/>
      </w:pPr>
      <w:r w:rsidRPr="001523C6">
        <w:t>Jag uppfattar att det finns en avvikande mening från Socialdemokr</w:t>
      </w:r>
      <w:r w:rsidRPr="001523C6">
        <w:t>a</w:t>
      </w:r>
      <w:r w:rsidRPr="001523C6">
        <w:t>terna och en oliklydande men gemensam avvikande mening från Milj</w:t>
      </w:r>
      <w:r w:rsidRPr="001523C6">
        <w:t>ö</w:t>
      </w:r>
      <w:r w:rsidRPr="001523C6">
        <w:t>part</w:t>
      </w:r>
      <w:r w:rsidRPr="001523C6">
        <w:t>i</w:t>
      </w:r>
      <w:r w:rsidRPr="001523C6">
        <w:t>et, Vänsterpartiet och Sverigedemokraterna. Jag finner att det finns stöd för regeringens pos</w:t>
      </w:r>
      <w:r w:rsidRPr="001523C6">
        <w:t>i</w:t>
      </w:r>
      <w:r w:rsidRPr="001523C6">
        <w:t>tion under punkt 3.</w:t>
      </w:r>
    </w:p>
    <w:p w:rsidR="0006248E" w:rsidRPr="001523C6" w:rsidRDefault="0006248E" w:rsidP="0006248E">
      <w:pPr>
        <w:pStyle w:val="Normaltindrag"/>
      </w:pPr>
      <w:r w:rsidRPr="001523C6">
        <w:t>Vi går vidare till punkt 4 om EU och Norge. Det är en diskussion</w:t>
      </w:r>
      <w:r w:rsidRPr="001523C6">
        <w:t>s</w:t>
      </w:r>
      <w:r w:rsidRPr="001523C6">
        <w:t>punkt.</w:t>
      </w:r>
    </w:p>
    <w:p w:rsidR="0006248E" w:rsidRPr="001523C6" w:rsidRDefault="0006248E" w:rsidP="0006248E">
      <w:pPr>
        <w:pStyle w:val="Rubrik2"/>
      </w:pPr>
      <w:bookmarkStart w:id="14" w:name="_Toc306705299"/>
      <w:r w:rsidRPr="001523C6">
        <w:t>Anf.</w:t>
      </w:r>
      <w:r w:rsidR="00412BAA" w:rsidRPr="001523C6">
        <w:t>  13  </w:t>
      </w:r>
      <w:r w:rsidRPr="001523C6">
        <w:t>Statssekreterare MAGNUS KINDBOM:</w:t>
      </w:r>
      <w:bookmarkEnd w:id="14"/>
    </w:p>
    <w:p w:rsidR="0006248E" w:rsidRPr="001523C6" w:rsidRDefault="0006248E" w:rsidP="0006248E">
      <w:pPr>
        <w:pStyle w:val="Normaltindrag"/>
      </w:pPr>
      <w:r w:rsidRPr="001523C6">
        <w:t>Ordförande! Denna punkt avser ett första meningsutbyte om förhan</w:t>
      </w:r>
      <w:r w:rsidRPr="001523C6">
        <w:t>d</w:t>
      </w:r>
      <w:r w:rsidRPr="001523C6">
        <w:t>lingarna mellan EU och Norge om nästa års fiskemöjligheter i de b</w:t>
      </w:r>
      <w:r w:rsidRPr="001523C6">
        <w:t>e</w:t>
      </w:r>
      <w:r w:rsidRPr="001523C6">
        <w:t>stånd som man har och förvaltar gemensamt i Nordsjön och Skagerrak. Syftet på rådsmötet är att ministrarna ska kunna framföra sina prior</w:t>
      </w:r>
      <w:r w:rsidRPr="001523C6">
        <w:t>i</w:t>
      </w:r>
      <w:r w:rsidRPr="001523C6">
        <w:t>teringar och ge vägledning åt kommissionen i</w:t>
      </w:r>
      <w:r w:rsidRPr="001523C6">
        <w:t>n</w:t>
      </w:r>
      <w:r w:rsidRPr="001523C6">
        <w:t>för förhandlingarna. Det är alltså inte en b</w:t>
      </w:r>
      <w:r w:rsidRPr="001523C6">
        <w:t>e</w:t>
      </w:r>
      <w:r w:rsidRPr="001523C6">
        <w:t>slutspunkt på rådet.</w:t>
      </w:r>
    </w:p>
    <w:p w:rsidR="0006248E" w:rsidRPr="001523C6" w:rsidRDefault="0006248E" w:rsidP="0006248E">
      <w:pPr>
        <w:pStyle w:val="Normaltindrag"/>
      </w:pPr>
      <w:r w:rsidRPr="001523C6">
        <w:t>Två frågor kommer att ställas till ministrarna. Den första frågan rör TAC:er, alltså fiskekvoter, för gemensamma bestånd. Den andra fr</w:t>
      </w:r>
      <w:r w:rsidRPr="001523C6">
        <w:t>å</w:t>
      </w:r>
      <w:r w:rsidRPr="001523C6">
        <w:t>gan handlar om hur man ska utföra byten av fi</w:t>
      </w:r>
      <w:r w:rsidRPr="001523C6">
        <w:t>s</w:t>
      </w:r>
      <w:r w:rsidRPr="001523C6">
        <w:t>kemöjligheter mellan EU och Norge.</w:t>
      </w:r>
    </w:p>
    <w:p w:rsidR="0006248E" w:rsidRPr="001523C6" w:rsidRDefault="0006248E" w:rsidP="0006248E">
      <w:pPr>
        <w:pStyle w:val="Normaltindrag"/>
      </w:pPr>
      <w:r w:rsidRPr="001523C6">
        <w:t>Den första frågan rör alltså fiskekvoter för gemensamma bestånd, och det är torsk, kolja, sill, sej, vitling och makrill. Kvoterna har inte varit särskilt svåra att enas om på senare tid eftersom vi numera har förval</w:t>
      </w:r>
      <w:r w:rsidRPr="001523C6">
        <w:t>t</w:t>
      </w:r>
      <w:r w:rsidRPr="001523C6">
        <w:t>ningsplaner för alla dessa bestånd.</w:t>
      </w:r>
    </w:p>
    <w:p w:rsidR="0006248E" w:rsidRPr="001523C6" w:rsidRDefault="0006248E" w:rsidP="0006248E">
      <w:pPr>
        <w:pStyle w:val="Normaltindrag"/>
      </w:pPr>
      <w:r w:rsidRPr="001523C6">
        <w:t>När det gäller gemensamt förvaltade bestånd är regeringens instäl</w:t>
      </w:r>
      <w:r w:rsidRPr="001523C6">
        <w:t>l</w:t>
      </w:r>
      <w:r w:rsidRPr="001523C6">
        <w:t>ning att parterna ska följa de överenskomna förvaltningsplanerna e</w:t>
      </w:r>
      <w:r w:rsidRPr="001523C6">
        <w:t>l</w:t>
      </w:r>
      <w:r w:rsidRPr="001523C6">
        <w:t>ler revidera existerande förvaltningsplaner med utgångspunkt i vetenskaplig rådgivning.</w:t>
      </w:r>
    </w:p>
    <w:p w:rsidR="0006248E" w:rsidRPr="001523C6" w:rsidRDefault="0006248E" w:rsidP="0006248E">
      <w:pPr>
        <w:pStyle w:val="Normaltindrag"/>
      </w:pPr>
      <w:r w:rsidRPr="001523C6">
        <w:t>För förvaltningsplanen för torsk ser regeringen fördelar med att a</w:t>
      </w:r>
      <w:r w:rsidRPr="001523C6">
        <w:t>v</w:t>
      </w:r>
      <w:r w:rsidRPr="001523C6">
        <w:t>vakta med en översyn till nästa år, dels för att den nya planen ska kunna omfatta fler arter, vilket är mer i linje med ett ekosystemperspektiv, dels för att r</w:t>
      </w:r>
      <w:r w:rsidRPr="001523C6">
        <w:t>e</w:t>
      </w:r>
      <w:r w:rsidRPr="001523C6">
        <w:t>geringen anser att en ny plan även bör innebära att utkast av fisk förbjuds. Detta kommer regeringen att verka för vid reformen av den g</w:t>
      </w:r>
      <w:r w:rsidRPr="001523C6">
        <w:t>e</w:t>
      </w:r>
      <w:r w:rsidRPr="001523C6">
        <w:t>mensamma fiskeripolitiken.</w:t>
      </w:r>
    </w:p>
    <w:p w:rsidR="0006248E" w:rsidRPr="001523C6" w:rsidRDefault="0006248E" w:rsidP="0006248E">
      <w:pPr>
        <w:pStyle w:val="Normaltindrag"/>
      </w:pPr>
      <w:r w:rsidRPr="001523C6">
        <w:t>När det gäller utbytet av kvoter med Norge erbjuder Norge EU mö</w:t>
      </w:r>
      <w:r w:rsidRPr="001523C6">
        <w:t>j</w:t>
      </w:r>
      <w:r w:rsidRPr="001523C6">
        <w:t>ligheten att fiska arktisk torsk i Barents hav. Kvotbytet blir svårare och svårare att genomföra. Skälet är att det arktiska torskbeståndet som No</w:t>
      </w:r>
      <w:r w:rsidRPr="001523C6">
        <w:t>r</w:t>
      </w:r>
      <w:r w:rsidRPr="001523C6">
        <w:t>ge sedan gammalt erbjuder EU ökar medan bestånden inom EU av de arter som Norge vill ha i utbyte minskar. Ko</w:t>
      </w:r>
      <w:r w:rsidRPr="001523C6">
        <w:t>n</w:t>
      </w:r>
      <w:r w:rsidRPr="001523C6">
        <w:t>sekvensen blir att en del medlemsländer som t</w:t>
      </w:r>
      <w:r w:rsidRPr="001523C6">
        <w:t>i</w:t>
      </w:r>
      <w:r w:rsidRPr="001523C6">
        <w:t>digare inte varit med i utbytet måste betala med fisk till Norge trots att de inte får del av den arktiska torsken.</w:t>
      </w:r>
    </w:p>
    <w:p w:rsidR="0006248E" w:rsidRPr="001523C6" w:rsidRDefault="0006248E" w:rsidP="0006248E">
      <w:pPr>
        <w:pStyle w:val="Normaltindrag"/>
      </w:pPr>
      <w:r w:rsidRPr="001523C6">
        <w:t>Regeringens hållning är att EU inte ska ta emot mer arktisk torsk än vad man kan betala för utan att det får orimliga konsekvenser för de medlemsländer som måste betala utan att få del av nyttan med utbytet.</w:t>
      </w:r>
    </w:p>
    <w:p w:rsidR="0006248E" w:rsidRPr="001523C6" w:rsidRDefault="0006248E" w:rsidP="0006248E">
      <w:pPr>
        <w:pStyle w:val="Rubrik2"/>
      </w:pPr>
      <w:bookmarkStart w:id="15" w:name="_Toc306705300"/>
      <w:r w:rsidRPr="001523C6">
        <w:t>Anf.</w:t>
      </w:r>
      <w:r w:rsidR="00412BAA" w:rsidRPr="001523C6">
        <w:t>  14  </w:t>
      </w:r>
      <w:r w:rsidRPr="001523C6">
        <w:t>ORDFÖRANDEN:</w:t>
      </w:r>
      <w:bookmarkEnd w:id="15"/>
    </w:p>
    <w:p w:rsidR="0006248E" w:rsidRPr="001523C6" w:rsidRDefault="0006248E" w:rsidP="0006248E">
      <w:pPr>
        <w:pStyle w:val="Normaltindrag"/>
      </w:pPr>
      <w:r w:rsidRPr="001523C6">
        <w:t>Jag finner att det finns stöd för regeringens upplägg inför de fortsatta förhandlingarna u</w:t>
      </w:r>
      <w:r w:rsidRPr="001523C6">
        <w:t>n</w:t>
      </w:r>
      <w:r w:rsidRPr="001523C6">
        <w:t>der punkt 4.</w:t>
      </w:r>
    </w:p>
    <w:p w:rsidR="0006248E" w:rsidRPr="001523C6" w:rsidRDefault="0006248E" w:rsidP="0006248E">
      <w:pPr>
        <w:pStyle w:val="Normaltindrag"/>
      </w:pPr>
      <w:r w:rsidRPr="001523C6">
        <w:t>Punkt 5 handlar om Iccats</w:t>
      </w:r>
      <w:bookmarkStart w:id="16" w:name="PassTempLäge"/>
      <w:bookmarkEnd w:id="16"/>
      <w:r w:rsidRPr="001523C6">
        <w:t xml:space="preserve"> årsmöte i Istanbul. Det har i dag varit uppe i miljö- och jor</w:t>
      </w:r>
      <w:r w:rsidRPr="001523C6">
        <w:t>d</w:t>
      </w:r>
      <w:r w:rsidRPr="001523C6">
        <w:t>bruksutskottet för information.</w:t>
      </w:r>
    </w:p>
    <w:p w:rsidR="0006248E" w:rsidRPr="001523C6" w:rsidRDefault="0006248E" w:rsidP="0006248E">
      <w:pPr>
        <w:pStyle w:val="Rubrik2"/>
      </w:pPr>
      <w:bookmarkStart w:id="17" w:name="_Toc306705301"/>
      <w:r w:rsidRPr="001523C6">
        <w:t>Anf.</w:t>
      </w:r>
      <w:r w:rsidR="00412BAA" w:rsidRPr="001523C6">
        <w:t>  15  </w:t>
      </w:r>
      <w:r w:rsidRPr="001523C6">
        <w:t>Statssekreterare MAGNUS KINDBOM:</w:t>
      </w:r>
      <w:bookmarkEnd w:id="17"/>
    </w:p>
    <w:p w:rsidR="0006248E" w:rsidRPr="001523C6" w:rsidRDefault="0006248E" w:rsidP="0006248E">
      <w:pPr>
        <w:pStyle w:val="Normaltindrag"/>
      </w:pPr>
      <w:r w:rsidRPr="001523C6">
        <w:t>Ordförande! Punkten gäller det årliga mötet för Internationella ko</w:t>
      </w:r>
      <w:r w:rsidRPr="001523C6">
        <w:t>m</w:t>
      </w:r>
      <w:r w:rsidRPr="001523C6">
        <w:t>missionen för bevarande av atlantisk tonfisk, Iccat. Organisationen besl</w:t>
      </w:r>
      <w:r w:rsidRPr="001523C6">
        <w:t>u</w:t>
      </w:r>
      <w:r w:rsidRPr="001523C6">
        <w:t>tar bland annat om kvoter och andra förval</w:t>
      </w:r>
      <w:r w:rsidRPr="001523C6">
        <w:t>t</w:t>
      </w:r>
      <w:r w:rsidRPr="001523C6">
        <w:t>ningsåtgärder för kommande år för de fiskb</w:t>
      </w:r>
      <w:r w:rsidRPr="001523C6">
        <w:t>e</w:t>
      </w:r>
      <w:r w:rsidRPr="001523C6">
        <w:t>stånd som omfattas av kommissionen. Det gäller främst tonfisk och tonfiskliknande arter men även exempelvis hajar och svär</w:t>
      </w:r>
      <w:r w:rsidRPr="001523C6">
        <w:t>d</w:t>
      </w:r>
      <w:r w:rsidRPr="001523C6">
        <w:t>fisk.</w:t>
      </w:r>
    </w:p>
    <w:p w:rsidR="0006248E" w:rsidRPr="001523C6" w:rsidRDefault="0006248E" w:rsidP="0006248E">
      <w:pPr>
        <w:pStyle w:val="Normaltindrag"/>
      </w:pPr>
      <w:r w:rsidRPr="001523C6">
        <w:t>Vi har ännu inte tagit del av den nya vete</w:t>
      </w:r>
      <w:r w:rsidRPr="001523C6">
        <w:t>n</w:t>
      </w:r>
      <w:r w:rsidRPr="001523C6">
        <w:t>skapliga rådgivningen. Så fort den blir til</w:t>
      </w:r>
      <w:r w:rsidRPr="001523C6">
        <w:t>l</w:t>
      </w:r>
      <w:r w:rsidRPr="001523C6">
        <w:t>gänglig kommer fortsatta diskussioner att ske om hur EU bör agera avseende behov av ytterl</w:t>
      </w:r>
      <w:r w:rsidRPr="001523C6">
        <w:t>i</w:t>
      </w:r>
      <w:r w:rsidRPr="001523C6">
        <w:t>gare åtgärder. Vi räknar med att få mer info</w:t>
      </w:r>
      <w:r w:rsidRPr="001523C6">
        <w:t>r</w:t>
      </w:r>
      <w:r w:rsidRPr="001523C6">
        <w:t>mation om detta vid rådsmötet.</w:t>
      </w:r>
    </w:p>
    <w:p w:rsidR="0006248E" w:rsidRPr="001523C6" w:rsidRDefault="0006248E" w:rsidP="0006248E">
      <w:pPr>
        <w:pStyle w:val="Normaltindrag"/>
      </w:pPr>
      <w:r w:rsidRPr="001523C6">
        <w:t>Vi hoppas givetvis att de åtgärder som vidt</w:t>
      </w:r>
      <w:r w:rsidRPr="001523C6">
        <w:t>a</w:t>
      </w:r>
      <w:r w:rsidRPr="001523C6">
        <w:t>gits gett önskvärt resultat så att bestånden kan återuppbyggas. Skulle det visa sig att så inte är fallet utgår vi från att kommissionen lägger fram förslag för att åtgärda detta.</w:t>
      </w:r>
    </w:p>
    <w:p w:rsidR="0006248E" w:rsidRPr="001523C6" w:rsidRDefault="0006248E" w:rsidP="0006248E">
      <w:pPr>
        <w:pStyle w:val="Rubrik2"/>
      </w:pPr>
      <w:bookmarkStart w:id="18" w:name="_Toc306705302"/>
      <w:r w:rsidRPr="001523C6">
        <w:t>Anf.</w:t>
      </w:r>
      <w:r w:rsidR="00412BAA" w:rsidRPr="001523C6">
        <w:t>  16  </w:t>
      </w:r>
      <w:r w:rsidRPr="001523C6">
        <w:t>MARGARETA SANDSTEDT (SD):</w:t>
      </w:r>
      <w:bookmarkEnd w:id="18"/>
    </w:p>
    <w:p w:rsidR="0006248E" w:rsidRPr="001523C6" w:rsidRDefault="0006248E" w:rsidP="0006248E">
      <w:pPr>
        <w:pStyle w:val="Normaltindrag"/>
      </w:pPr>
      <w:r w:rsidRPr="001523C6">
        <w:t>Herr ordförande! Först vill jag tacka stat</w:t>
      </w:r>
      <w:r w:rsidRPr="001523C6">
        <w:t>s</w:t>
      </w:r>
      <w:r w:rsidRPr="001523C6">
        <w:t>sekreteraren. Men så länge det inte finns några tillförlitliga data över hur mycket som kan fiskas anser vi att det bör vara fiskestopp, så vi har tänkt anmäla avvikande mening på den här punkten utifrån det.</w:t>
      </w:r>
    </w:p>
    <w:p w:rsidR="0006248E" w:rsidRPr="001523C6" w:rsidRDefault="0006248E" w:rsidP="0006248E">
      <w:pPr>
        <w:pStyle w:val="Rubrik2"/>
      </w:pPr>
      <w:bookmarkStart w:id="19" w:name="_Toc306705303"/>
      <w:r w:rsidRPr="001523C6">
        <w:t>Anf.</w:t>
      </w:r>
      <w:r w:rsidR="00412BAA" w:rsidRPr="001523C6">
        <w:t>  17  </w:t>
      </w:r>
      <w:r w:rsidRPr="001523C6">
        <w:t>Statssekreterare MAGNUS KINDBOM:</w:t>
      </w:r>
      <w:bookmarkEnd w:id="19"/>
    </w:p>
    <w:p w:rsidR="0006248E" w:rsidRPr="001523C6" w:rsidRDefault="0006248E" w:rsidP="0006248E">
      <w:pPr>
        <w:pStyle w:val="Normaltindrag"/>
      </w:pPr>
      <w:r w:rsidRPr="001523C6">
        <w:t>För tillfället är detta en diskussionspunkt på rådsmötet. Det finns en förvaltningsplan med en reglering av fisket. När nu ytterligare vetenska</w:t>
      </w:r>
      <w:r w:rsidRPr="001523C6">
        <w:t>p</w:t>
      </w:r>
      <w:r w:rsidRPr="001523C6">
        <w:t>liga data inkommer är det vår åsikt att, om dessa visar på ett försämrat tillstånd, y</w:t>
      </w:r>
      <w:r w:rsidRPr="001523C6">
        <w:t>t</w:t>
      </w:r>
      <w:r w:rsidRPr="001523C6">
        <w:t>terligare åtgärder måste vidtas.</w:t>
      </w:r>
    </w:p>
    <w:p w:rsidR="0006248E" w:rsidRPr="001523C6" w:rsidRDefault="0006248E" w:rsidP="0006248E">
      <w:pPr>
        <w:pStyle w:val="Rubrik2"/>
      </w:pPr>
      <w:bookmarkStart w:id="20" w:name="_Toc306705304"/>
      <w:r w:rsidRPr="001523C6">
        <w:t>Anf.</w:t>
      </w:r>
      <w:r w:rsidR="00412BAA" w:rsidRPr="001523C6">
        <w:t>  18  </w:t>
      </w:r>
      <w:r w:rsidRPr="001523C6">
        <w:t>ORDFÖRANDEN:</w:t>
      </w:r>
      <w:bookmarkEnd w:id="20"/>
    </w:p>
    <w:p w:rsidR="0006248E" w:rsidRPr="001523C6" w:rsidRDefault="0006248E" w:rsidP="0006248E">
      <w:pPr>
        <w:pStyle w:val="Normaltindrag"/>
      </w:pPr>
      <w:r w:rsidRPr="001523C6">
        <w:t>Jag sammanfattar att det finns en anmälan om avvikande mening från Sverigedemokraterna som i detta läge förordar ett fiskestopp samt att det i övrigt finns stöd för regeringens upplägg inför de fortsatta förhandlin</w:t>
      </w:r>
      <w:r w:rsidRPr="001523C6">
        <w:t>g</w:t>
      </w:r>
      <w:r w:rsidRPr="001523C6">
        <w:t>arna.</w:t>
      </w:r>
    </w:p>
    <w:p w:rsidR="0006248E" w:rsidRPr="001523C6" w:rsidRDefault="0006248E" w:rsidP="0006248E">
      <w:pPr>
        <w:pStyle w:val="Normaltindrag"/>
      </w:pPr>
      <w:r w:rsidRPr="001523C6">
        <w:t>Sedan har vi en gammal kär fråga under punkt 7, nämligen frågan om utdelning av liv</w:t>
      </w:r>
      <w:r w:rsidRPr="001523C6">
        <w:t>s</w:t>
      </w:r>
      <w:r w:rsidRPr="001523C6">
        <w:t>medel till de sämst ställda i unionen. Frågan har varit uppe ett antal gånger, så positione</w:t>
      </w:r>
      <w:r w:rsidRPr="001523C6">
        <w:t>r</w:t>
      </w:r>
      <w:r w:rsidRPr="001523C6">
        <w:t xml:space="preserve">na är tämligen välbekanta. </w:t>
      </w:r>
    </w:p>
    <w:p w:rsidR="0006248E" w:rsidRPr="001523C6" w:rsidRDefault="0006248E" w:rsidP="0006248E">
      <w:pPr>
        <w:pStyle w:val="Normaltindrag"/>
      </w:pPr>
      <w:r w:rsidRPr="001523C6">
        <w:t>Det finns tydligen inte några frågor till statssekreteraren under denna punkt. Jag kan konstatera att det finns stöd för regeringens fortsatta fö</w:t>
      </w:r>
      <w:r w:rsidRPr="001523C6">
        <w:t>r</w:t>
      </w:r>
      <w:r w:rsidRPr="001523C6">
        <w:t>handlingar under denna punkt, med tidigare angivna positioner.</w:t>
      </w:r>
    </w:p>
    <w:p w:rsidR="0006248E" w:rsidRPr="001523C6" w:rsidRDefault="0006248E" w:rsidP="0006248E">
      <w:pPr>
        <w:pStyle w:val="Normaltindrag"/>
      </w:pPr>
      <w:r w:rsidRPr="001523C6">
        <w:t>Vi går till punkt 8 om reformpaketet för den gemensamma jordbruk</w:t>
      </w:r>
      <w:r w:rsidRPr="001523C6">
        <w:t>s</w:t>
      </w:r>
      <w:r w:rsidRPr="001523C6">
        <w:t>politiken. Här finns ett antal punkter. Såvitt jag förstår har dessa punkter så sent som i går översänts till Sver</w:t>
      </w:r>
      <w:r w:rsidRPr="001523C6">
        <w:t>i</w:t>
      </w:r>
      <w:r w:rsidRPr="001523C6">
        <w:t>ge och andra länder, och i miljö- och jor</w:t>
      </w:r>
      <w:r w:rsidRPr="001523C6">
        <w:t>d</w:t>
      </w:r>
      <w:r w:rsidRPr="001523C6">
        <w:t>bruksutskottet har det varit en information.</w:t>
      </w:r>
    </w:p>
    <w:p w:rsidR="0006248E" w:rsidRPr="001523C6" w:rsidRDefault="0006248E" w:rsidP="0006248E">
      <w:pPr>
        <w:pStyle w:val="Normaltindrag"/>
      </w:pPr>
      <w:r w:rsidRPr="001523C6">
        <w:t>Vi kanske först ska ge statssekreteraren ordet för en redogörelse. Fr</w:t>
      </w:r>
      <w:r w:rsidRPr="001523C6">
        <w:t>å</w:t>
      </w:r>
      <w:r w:rsidRPr="001523C6">
        <w:t>gan från min synpunkt är: Kommer det att bli en ren informationsaktiv</w:t>
      </w:r>
      <w:r w:rsidRPr="001523C6">
        <w:t>i</w:t>
      </w:r>
      <w:r w:rsidRPr="001523C6">
        <w:t>tet på mötet? Eller kommer det att krävas att Sverige också anger en inriktning? I så fall antar jag att den är ungefär densamma som den som Eskil Erlandsson tidigare har ind</w:t>
      </w:r>
      <w:r w:rsidRPr="001523C6">
        <w:t>i</w:t>
      </w:r>
      <w:r w:rsidRPr="001523C6">
        <w:t>kerat.</w:t>
      </w:r>
    </w:p>
    <w:p w:rsidR="0006248E" w:rsidRPr="001523C6" w:rsidRDefault="0006248E" w:rsidP="0006248E">
      <w:pPr>
        <w:pStyle w:val="Rubrik2"/>
      </w:pPr>
      <w:bookmarkStart w:id="21" w:name="_Toc306705305"/>
      <w:r w:rsidRPr="001523C6">
        <w:t>Anf.</w:t>
      </w:r>
      <w:r w:rsidR="00412BAA" w:rsidRPr="001523C6">
        <w:t>  19  </w:t>
      </w:r>
      <w:r w:rsidRPr="001523C6">
        <w:t>Statssekreterare MAGNUS KINDBOM:</w:t>
      </w:r>
      <w:bookmarkEnd w:id="21"/>
    </w:p>
    <w:p w:rsidR="0006248E" w:rsidRPr="001523C6" w:rsidRDefault="0006248E" w:rsidP="0006248E">
      <w:pPr>
        <w:pStyle w:val="Normaltindrag"/>
      </w:pPr>
      <w:r w:rsidRPr="001523C6">
        <w:t>Ordförande! Ja, det kommer att inbjudas till en bordsrunda för att ge en första synpunkt på förslaget som mer utförligt kommer att prese</w:t>
      </w:r>
      <w:r w:rsidRPr="001523C6">
        <w:t>n</w:t>
      </w:r>
      <w:r w:rsidRPr="001523C6">
        <w:t>teras för ministrarna på rådsmötet. Om så ön</w:t>
      </w:r>
      <w:r w:rsidRPr="001523C6">
        <w:t>s</w:t>
      </w:r>
      <w:r w:rsidRPr="001523C6">
        <w:t>kas kan jag redogöra för den svenska ståndpun</w:t>
      </w:r>
      <w:r w:rsidRPr="001523C6">
        <w:t>k</w:t>
      </w:r>
      <w:r w:rsidRPr="001523C6">
        <w:t>ten här.</w:t>
      </w:r>
    </w:p>
    <w:p w:rsidR="0006248E" w:rsidRPr="001523C6" w:rsidRDefault="0006248E" w:rsidP="0006248E">
      <w:pPr>
        <w:pStyle w:val="Normaltindrag"/>
      </w:pPr>
      <w:r w:rsidRPr="001523C6">
        <w:t>Man kommer att presentera lagstiftningspaketet om den framtida i</w:t>
      </w:r>
      <w:r w:rsidRPr="001523C6">
        <w:t>n</w:t>
      </w:r>
      <w:r w:rsidRPr="001523C6">
        <w:t>riktningen. I första hand består det av fyra större förordningar, vilka omfattar direktstöd, marknadssstöd och politiken för landsbygdsutvec</w:t>
      </w:r>
      <w:r w:rsidRPr="001523C6">
        <w:t>k</w:t>
      </w:r>
      <w:r w:rsidRPr="001523C6">
        <w:t>ling.</w:t>
      </w:r>
    </w:p>
    <w:p w:rsidR="0006248E" w:rsidRPr="001523C6" w:rsidRDefault="0006248E" w:rsidP="0006248E">
      <w:pPr>
        <w:pStyle w:val="Normaltindrag"/>
      </w:pPr>
      <w:r w:rsidRPr="001523C6">
        <w:t>Som ordföranden sade har vi precis fått det här, och våra medarbetare och experter analys</w:t>
      </w:r>
      <w:r w:rsidRPr="001523C6">
        <w:t>e</w:t>
      </w:r>
      <w:r w:rsidRPr="001523C6">
        <w:t>rar för fullt det förslag som nu presenterats. Jag kan därför bara ge några initiala kommentarer på förslaget från kommissi</w:t>
      </w:r>
      <w:r w:rsidRPr="001523C6">
        <w:t>o</w:t>
      </w:r>
      <w:r w:rsidRPr="001523C6">
        <w:t>nen.</w:t>
      </w:r>
    </w:p>
    <w:p w:rsidR="0006248E" w:rsidRPr="001523C6" w:rsidRDefault="0006248E" w:rsidP="0006248E">
      <w:pPr>
        <w:pStyle w:val="Normaltindrag"/>
      </w:pPr>
      <w:r w:rsidRPr="001523C6">
        <w:t>Vår preliminära bedömning är att vi är missnöjda med kommissi</w:t>
      </w:r>
      <w:r w:rsidRPr="001523C6">
        <w:t>o</w:t>
      </w:r>
      <w:r w:rsidRPr="001523C6">
        <w:t>nens förslag. Efter flera jordbruksreformer som haft marknadsorientering som en ledstjärna kan vi nu konstatera att det här förslaget inte går i samma riktning. Dessutom ser vi med stor oro på den ökade administr</w:t>
      </w:r>
      <w:r w:rsidRPr="001523C6">
        <w:t>a</w:t>
      </w:r>
      <w:r w:rsidRPr="001523C6">
        <w:t>tion som kommissionens förslag förefaller leda till.</w:t>
      </w:r>
    </w:p>
    <w:p w:rsidR="0006248E" w:rsidRPr="001523C6" w:rsidRDefault="0006248E" w:rsidP="0006248E">
      <w:pPr>
        <w:pStyle w:val="Normaltindrag"/>
      </w:pPr>
      <w:r w:rsidRPr="001523C6">
        <w:t>Förordningen för landsbygdspolitiken är den del som vi är mest pos</w:t>
      </w:r>
      <w:r w:rsidRPr="001523C6">
        <w:t>i</w:t>
      </w:r>
      <w:r w:rsidRPr="001523C6">
        <w:t>tiva till. Den utgör en god utgångspunkt för vidare förhandlingar. Vi välkomnar att kommissionen fokuserar på miljö och innovation i land</w:t>
      </w:r>
      <w:r w:rsidRPr="001523C6">
        <w:t>s</w:t>
      </w:r>
      <w:r w:rsidRPr="001523C6">
        <w:t>bygdsprogrammet. Innovationsåtgärderna bör utökas till att även omfa</w:t>
      </w:r>
      <w:r w:rsidRPr="001523C6">
        <w:t>t</w:t>
      </w:r>
      <w:r w:rsidRPr="001523C6">
        <w:t>ta tillämpad forskning. Vidare anser vi att en sund djurhållning ska få ökat fokus inom land</w:t>
      </w:r>
      <w:r w:rsidRPr="001523C6">
        <w:t>s</w:t>
      </w:r>
      <w:r w:rsidRPr="001523C6">
        <w:t>bygdsprogrammet.</w:t>
      </w:r>
    </w:p>
    <w:p w:rsidR="0006248E" w:rsidRPr="001523C6" w:rsidRDefault="0006248E" w:rsidP="0006248E">
      <w:pPr>
        <w:pStyle w:val="Normaltindrag"/>
      </w:pPr>
      <w:r w:rsidRPr="001523C6">
        <w:t>Jag bedömer att de viktigaste och svåraste frågorna i den här förhan</w:t>
      </w:r>
      <w:r w:rsidRPr="001523C6">
        <w:t>d</w:t>
      </w:r>
      <w:r w:rsidRPr="001523C6">
        <w:t>lingen kommer att vara dels förgröningen, dels utjämningen av direktst</w:t>
      </w:r>
      <w:r w:rsidRPr="001523C6">
        <w:t>ö</w:t>
      </w:r>
      <w:r w:rsidRPr="001523C6">
        <w:t>den.</w:t>
      </w:r>
    </w:p>
    <w:p w:rsidR="0006248E" w:rsidRPr="001523C6" w:rsidRDefault="0006248E" w:rsidP="0006248E">
      <w:pPr>
        <w:pStyle w:val="Normaltindrag"/>
      </w:pPr>
      <w:r w:rsidRPr="001523C6">
        <w:t>När det gäller förgröningen föreslår kommi</w:t>
      </w:r>
      <w:r w:rsidRPr="001523C6">
        <w:t>s</w:t>
      </w:r>
      <w:r w:rsidRPr="001523C6">
        <w:t>sionen att 30 procent av direktstöden avsätts till en förgröningspremie som ska vara kopplad till de åtgärder som det är obligatoriskt för lantbrukarna att genomföra. Vår analys hittills pekar på att de här åtgärderna har en ganska begränsad miljöeffekt i stora delar av Sverige. Kommissionens förslag är att samma åtgärder genomförs inom hela EU, oberoende av vilka mi</w:t>
      </w:r>
      <w:r w:rsidRPr="001523C6">
        <w:t>l</w:t>
      </w:r>
      <w:r w:rsidRPr="001523C6">
        <w:t>jöproblem som finns – givet att det är väldigt svårt att hitta åtgärder som passar överallt.</w:t>
      </w:r>
    </w:p>
    <w:p w:rsidR="0006248E" w:rsidRPr="001523C6" w:rsidRDefault="0006248E" w:rsidP="0006248E">
      <w:pPr>
        <w:pStyle w:val="Normaltindrag"/>
      </w:pPr>
      <w:r w:rsidRPr="001523C6">
        <w:t>Vi för vår del anser att den andra pelaren är mer effektiv. Där kan man rikta åtgärder, ha riktade åtgärder som utformas efter nationella och regionala behov. Samtidigt är vi medvetna om att förgröningen är en nyckelfråga för kommissionen. Vi kommer därför att arbeta för att fö</w:t>
      </w:r>
      <w:r w:rsidRPr="001523C6">
        <w:t>r</w:t>
      </w:r>
      <w:r w:rsidRPr="001523C6">
        <w:t>slaget om förgröning blir så bra som mö</w:t>
      </w:r>
      <w:r w:rsidRPr="001523C6">
        <w:t>j</w:t>
      </w:r>
      <w:r w:rsidRPr="001523C6">
        <w:t>ligt.</w:t>
      </w:r>
    </w:p>
    <w:p w:rsidR="0006248E" w:rsidRPr="001523C6" w:rsidRDefault="0006248E" w:rsidP="0006248E">
      <w:pPr>
        <w:pStyle w:val="Normaltindrag"/>
      </w:pPr>
      <w:r w:rsidRPr="001523C6">
        <w:t>När det gäller utjämningen föreslår kommissionen att alla medlem</w:t>
      </w:r>
      <w:r w:rsidRPr="001523C6">
        <w:t>s</w:t>
      </w:r>
      <w:r w:rsidRPr="001523C6">
        <w:t>stater med en stödnivå under 90 procent av EU:s genomsnitt tilldelas mer medel. Den tilldelningen ska finansieras proportionellt av alla medlem</w:t>
      </w:r>
      <w:r w:rsidRPr="001523C6">
        <w:t>s</w:t>
      </w:r>
      <w:r w:rsidRPr="001523C6">
        <w:t>stater med stö</w:t>
      </w:r>
      <w:r w:rsidRPr="001523C6">
        <w:t>d</w:t>
      </w:r>
      <w:r w:rsidRPr="001523C6">
        <w:t>nivåer över EU:s genomsnitt. Det här är ett förslag som vi stöder. Det går inte att rät</w:t>
      </w:r>
      <w:r w:rsidRPr="001523C6">
        <w:t>t</w:t>
      </w:r>
      <w:r w:rsidRPr="001523C6">
        <w:t>färdiga de stora skillnader i stödnivåerna som i dag finns mellan medlemsstaterna.</w:t>
      </w:r>
    </w:p>
    <w:p w:rsidR="0006248E" w:rsidRPr="001523C6" w:rsidRDefault="0006248E" w:rsidP="0006248E">
      <w:pPr>
        <w:pStyle w:val="Normaltindrag"/>
      </w:pPr>
      <w:r w:rsidRPr="001523C6">
        <w:t>Sveriges genomsnittliga stödnivå ligger strax under EU:s geno</w:t>
      </w:r>
      <w:r w:rsidRPr="001523C6">
        <w:t>m</w:t>
      </w:r>
      <w:r w:rsidRPr="001523C6">
        <w:t>snittsnivå. Därför kommer vi från svensk sida att påverkas ytterst marg</w:t>
      </w:r>
      <w:r w:rsidRPr="001523C6">
        <w:t>i</w:t>
      </w:r>
      <w:r w:rsidRPr="001523C6">
        <w:t>nellt av kommissionens förslag.</w:t>
      </w:r>
    </w:p>
    <w:p w:rsidR="0006248E" w:rsidRPr="001523C6" w:rsidRDefault="0006248E" w:rsidP="0006248E">
      <w:pPr>
        <w:pStyle w:val="Normaltindrag"/>
      </w:pPr>
      <w:r w:rsidRPr="001523C6">
        <w:t>Kommissionens förslag är startskottet för långa och intensiva fö</w:t>
      </w:r>
      <w:r w:rsidRPr="001523C6">
        <w:t>r</w:t>
      </w:r>
      <w:r w:rsidRPr="001523C6">
        <w:t>handlingar som kommer att pågå under kommande år. Beslut fattas trol</w:t>
      </w:r>
      <w:r w:rsidRPr="001523C6">
        <w:t>i</w:t>
      </w:r>
      <w:r w:rsidRPr="001523C6">
        <w:t>gen i början av år 2013. Regeringens prioriteringar är fortsatt marknad</w:t>
      </w:r>
      <w:r w:rsidRPr="001523C6">
        <w:t>s</w:t>
      </w:r>
      <w:r w:rsidRPr="001523C6">
        <w:t>orientering, ökad reell miljönytta och förenklingar samt att bevaka nati</w:t>
      </w:r>
      <w:r w:rsidRPr="001523C6">
        <w:t>o</w:t>
      </w:r>
      <w:r w:rsidRPr="001523C6">
        <w:t>nella intressen vad gäller återflöde.</w:t>
      </w:r>
    </w:p>
    <w:p w:rsidR="0006248E" w:rsidRPr="001523C6" w:rsidRDefault="0006248E" w:rsidP="0006248E">
      <w:pPr>
        <w:pStyle w:val="Normaltindrag"/>
      </w:pPr>
      <w:r w:rsidRPr="001523C6">
        <w:t>Således står mycket på spel. Utgångsläget får, givet kommissionens förslag, betraktas som en utmaning. Det är viktigt att Sverige är en ko</w:t>
      </w:r>
      <w:r w:rsidRPr="001523C6">
        <w:t>n</w:t>
      </w:r>
      <w:r w:rsidRPr="001523C6">
        <w:t>struktiv förhandlingspart för att kunna up</w:t>
      </w:r>
      <w:r w:rsidRPr="001523C6">
        <w:t>p</w:t>
      </w:r>
      <w:r w:rsidRPr="001523C6">
        <w:t>nå så stort inflytande som möjligt över slutr</w:t>
      </w:r>
      <w:r w:rsidRPr="001523C6">
        <w:t>e</w:t>
      </w:r>
      <w:r w:rsidRPr="001523C6">
        <w:t>sultatet.</w:t>
      </w:r>
    </w:p>
    <w:p w:rsidR="0006248E" w:rsidRPr="001523C6" w:rsidRDefault="0006248E" w:rsidP="0006248E">
      <w:pPr>
        <w:pStyle w:val="Rubrik2"/>
      </w:pPr>
      <w:bookmarkStart w:id="22" w:name="_Toc306705306"/>
      <w:r w:rsidRPr="001523C6">
        <w:t>Anf.</w:t>
      </w:r>
      <w:r w:rsidR="00412BAA" w:rsidRPr="001523C6">
        <w:t>  20  </w:t>
      </w:r>
      <w:r w:rsidRPr="001523C6">
        <w:t>PYRY NIEMI (S):</w:t>
      </w:r>
      <w:bookmarkEnd w:id="22"/>
    </w:p>
    <w:p w:rsidR="0006248E" w:rsidRPr="001523C6" w:rsidRDefault="0006248E" w:rsidP="0006248E">
      <w:pPr>
        <w:pStyle w:val="Normaltindrag"/>
      </w:pPr>
      <w:r w:rsidRPr="001523C6">
        <w:t>Herr ordförande! Jag vill tacka statssekret</w:t>
      </w:r>
      <w:r w:rsidRPr="001523C6">
        <w:t>e</w:t>
      </w:r>
      <w:r w:rsidRPr="001523C6">
        <w:t xml:space="preserve">raren för föredragningen. </w:t>
      </w:r>
    </w:p>
    <w:p w:rsidR="0006248E" w:rsidRPr="001523C6" w:rsidRDefault="0006248E" w:rsidP="0006248E">
      <w:pPr>
        <w:pStyle w:val="Normaltindrag"/>
      </w:pPr>
      <w:r w:rsidRPr="001523C6">
        <w:t>Vi är väl medvetna om att det nu är väldigt tidigt i processen, så jag vill bara kort framföra våra tre budskap som vi hade i miljö- och jor</w:t>
      </w:r>
      <w:r w:rsidRPr="001523C6">
        <w:t>d</w:t>
      </w:r>
      <w:r w:rsidRPr="001523C6">
        <w:t>bruksutskottet. Det handlar om att få ett förtydligande från regeringen om ställningstagandet till aktiva brukare, gemensamma begrepp kring ko</w:t>
      </w:r>
      <w:r w:rsidRPr="001523C6">
        <w:t>l</w:t>
      </w:r>
      <w:r w:rsidRPr="001523C6">
        <w:t>lektiva nyttigheter samt hur ni fö</w:t>
      </w:r>
      <w:r w:rsidRPr="001523C6">
        <w:t>r</w:t>
      </w:r>
      <w:r w:rsidRPr="001523C6">
        <w:t>håller er till de små jordbrukare som kommer att slippa jobba med tvärvillkoren – det finns ett förslag om detta.</w:t>
      </w:r>
    </w:p>
    <w:p w:rsidR="0006248E" w:rsidRPr="001523C6" w:rsidRDefault="0006248E" w:rsidP="0006248E">
      <w:pPr>
        <w:pStyle w:val="Normaltindrag"/>
      </w:pPr>
      <w:r w:rsidRPr="001523C6">
        <w:t>Naturligtvis kommer vi framöver att ha ytterligare synpunkter. Jag vet att en hel del andra förhandlingar och diskussioner kommer att för</w:t>
      </w:r>
      <w:r w:rsidRPr="001523C6">
        <w:t>e</w:t>
      </w:r>
      <w:r w:rsidRPr="001523C6">
        <w:t>komma.</w:t>
      </w:r>
    </w:p>
    <w:p w:rsidR="0006248E" w:rsidRPr="001523C6" w:rsidRDefault="0006248E" w:rsidP="0006248E">
      <w:pPr>
        <w:pStyle w:val="Rubrik2"/>
      </w:pPr>
      <w:bookmarkStart w:id="23" w:name="_Toc306705307"/>
      <w:r w:rsidRPr="001523C6">
        <w:t>Anf.</w:t>
      </w:r>
      <w:r w:rsidR="00412BAA" w:rsidRPr="001523C6">
        <w:t>  21  </w:t>
      </w:r>
      <w:r w:rsidRPr="001523C6">
        <w:t>JENS HOLM (V):</w:t>
      </w:r>
      <w:bookmarkEnd w:id="23"/>
    </w:p>
    <w:p w:rsidR="0006248E" w:rsidRPr="001523C6" w:rsidRDefault="0006248E" w:rsidP="0006248E">
      <w:pPr>
        <w:pStyle w:val="Normaltindrag"/>
      </w:pPr>
      <w:r w:rsidRPr="001523C6">
        <w:t>Jag vill understryka att det här förslaget kom i går. Vi i Vänsterpartiet kommer att ha många synpunkter både på regeringens hållning och på förslaget från kommissionen. Det blir ju överläggningar framöver, så vi återkommer då.</w:t>
      </w:r>
    </w:p>
    <w:p w:rsidR="0006248E" w:rsidRPr="001523C6" w:rsidRDefault="0006248E" w:rsidP="0006248E">
      <w:pPr>
        <w:pStyle w:val="Rubrik2"/>
      </w:pPr>
      <w:bookmarkStart w:id="24" w:name="_Toc306705308"/>
      <w:r w:rsidRPr="001523C6">
        <w:t>Anf.</w:t>
      </w:r>
      <w:r w:rsidR="00412BAA" w:rsidRPr="001523C6">
        <w:t>  22  </w:t>
      </w:r>
      <w:r w:rsidRPr="001523C6">
        <w:t>ORDFÖRANDEN:</w:t>
      </w:r>
      <w:bookmarkEnd w:id="24"/>
    </w:p>
    <w:p w:rsidR="0006248E" w:rsidRPr="001523C6" w:rsidRDefault="0006248E" w:rsidP="0006248E">
      <w:pPr>
        <w:pStyle w:val="Normaltindrag"/>
      </w:pPr>
      <w:r w:rsidRPr="001523C6">
        <w:t>Ja, så är det naturligtvis. Statssekreteraren vill kanske ge ett svar bland annat till Pyry Niemi.</w:t>
      </w:r>
    </w:p>
    <w:p w:rsidR="0006248E" w:rsidRPr="001523C6" w:rsidRDefault="0006248E" w:rsidP="0006248E">
      <w:pPr>
        <w:pStyle w:val="Rubrik2"/>
      </w:pPr>
      <w:bookmarkStart w:id="25" w:name="_Toc306705309"/>
      <w:r w:rsidRPr="001523C6">
        <w:t>Anf.</w:t>
      </w:r>
      <w:r w:rsidR="00412BAA" w:rsidRPr="001523C6">
        <w:t>  23  </w:t>
      </w:r>
      <w:r w:rsidRPr="001523C6">
        <w:t>Statssekreterare MAGNUS KINDBOM:</w:t>
      </w:r>
      <w:bookmarkEnd w:id="25"/>
    </w:p>
    <w:p w:rsidR="0006248E" w:rsidRPr="001523C6" w:rsidRDefault="0006248E" w:rsidP="0006248E">
      <w:pPr>
        <w:pStyle w:val="Normaltindrag"/>
      </w:pPr>
      <w:r w:rsidRPr="001523C6">
        <w:t>Ordförande! Vi hade, som sagt, en diskussion även på förmiddagen om detta. Jag kan upprepa att det kan finnas intresse för att försöka hitta en definition av detta med aktiva bruk</w:t>
      </w:r>
      <w:r w:rsidRPr="001523C6">
        <w:t>a</w:t>
      </w:r>
      <w:r w:rsidRPr="001523C6">
        <w:t>re. Det är en utmaning att uppnå det. Det förslag vi ser i dag är vi inte helt nöjda med e</w:t>
      </w:r>
      <w:r w:rsidRPr="001523C6">
        <w:t>f</w:t>
      </w:r>
      <w:r w:rsidRPr="001523C6">
        <w:t>tersom det innebär en relativt sett ökad adm</w:t>
      </w:r>
      <w:r w:rsidRPr="001523C6">
        <w:t>i</w:t>
      </w:r>
      <w:r w:rsidRPr="001523C6">
        <w:t>nistrativ börda samt ökade kostnader.</w:t>
      </w:r>
    </w:p>
    <w:p w:rsidR="0006248E" w:rsidRPr="001523C6" w:rsidRDefault="0006248E" w:rsidP="0006248E">
      <w:pPr>
        <w:pStyle w:val="Normaltindrag"/>
      </w:pPr>
      <w:r w:rsidRPr="001523C6">
        <w:t>Vad gäller kollektiva nyttigheter vill vi från regeringens sida trycka på vikten av den biologiska mångfalden, vattenkvaliteten och klimatfö</w:t>
      </w:r>
      <w:r w:rsidRPr="001523C6">
        <w:t>r</w:t>
      </w:r>
      <w:r w:rsidRPr="001523C6">
        <w:t>ändringarna och att det är viktiga aspekter som vi kan både motverka och bidra till genom CAP.</w:t>
      </w:r>
    </w:p>
    <w:p w:rsidR="0006248E" w:rsidRPr="001523C6" w:rsidRDefault="0006248E" w:rsidP="0006248E">
      <w:pPr>
        <w:pStyle w:val="Normaltindrag"/>
      </w:pPr>
      <w:r w:rsidRPr="001523C6">
        <w:t>Den sista frågan gäller de små brukarna. Här handlar det om tvärvil</w:t>
      </w:r>
      <w:r w:rsidRPr="001523C6">
        <w:t>l</w:t>
      </w:r>
      <w:r w:rsidRPr="001523C6">
        <w:t>koren och om hur dessa ska omfattas. Framför allt gäller det dels en del förenklingar vad gäller tvärvillkoren, dels särskilt riktade åtgärder till de verkligt små jordbrukarna, åtgärder som sannolikt inte ko</w:t>
      </w:r>
      <w:r w:rsidRPr="001523C6">
        <w:t>m</w:t>
      </w:r>
      <w:r w:rsidRPr="001523C6">
        <w:t>mer att vara tillämpliga i Sverige utan riktas till små jordbruk, framför allt i östra Europa. Hur den utformningen ska se ut finns det säkert också anledning att återkomma till.</w:t>
      </w:r>
    </w:p>
    <w:p w:rsidR="0006248E" w:rsidRPr="001523C6" w:rsidRDefault="0006248E" w:rsidP="0006248E">
      <w:pPr>
        <w:pStyle w:val="Rubrik2"/>
      </w:pPr>
      <w:bookmarkStart w:id="26" w:name="_Toc306705310"/>
      <w:r w:rsidRPr="001523C6">
        <w:t>Anf.</w:t>
      </w:r>
      <w:r w:rsidR="00412BAA" w:rsidRPr="001523C6">
        <w:t>  24  </w:t>
      </w:r>
      <w:r w:rsidRPr="001523C6">
        <w:t>ORDFÖRANDEN:</w:t>
      </w:r>
      <w:bookmarkEnd w:id="26"/>
    </w:p>
    <w:p w:rsidR="0006248E" w:rsidRPr="001523C6" w:rsidRDefault="0006248E" w:rsidP="0006248E">
      <w:pPr>
        <w:pStyle w:val="Normaltindrag"/>
      </w:pPr>
      <w:r w:rsidRPr="001523C6">
        <w:t>Jag sammanfattar att det finns stöd för regeringens upplägg inför di</w:t>
      </w:r>
      <w:r w:rsidRPr="001523C6">
        <w:t>s</w:t>
      </w:r>
      <w:r w:rsidRPr="001523C6">
        <w:t>kussionerna på råd</w:t>
      </w:r>
      <w:r w:rsidRPr="001523C6">
        <w:t>s</w:t>
      </w:r>
      <w:r w:rsidRPr="001523C6">
        <w:t>mötet. Det finns, som sagt, en medvetenhet om att detta bara är början på första ronden, så det finns anledning att återko</w:t>
      </w:r>
      <w:r w:rsidRPr="001523C6">
        <w:t>m</w:t>
      </w:r>
      <w:r w:rsidRPr="001523C6">
        <w:t xml:space="preserve">ma till frågan framför allt i </w:t>
      </w:r>
      <w:r w:rsidR="0080195A" w:rsidRPr="001523C6">
        <w:t xml:space="preserve">miljö- och </w:t>
      </w:r>
      <w:r w:rsidRPr="001523C6">
        <w:t>jordbruksutskottet.</w:t>
      </w:r>
    </w:p>
    <w:p w:rsidR="0006248E" w:rsidRPr="001523C6" w:rsidRDefault="0006248E" w:rsidP="0006248E">
      <w:pPr>
        <w:pStyle w:val="Normaltindrag"/>
      </w:pPr>
      <w:r w:rsidRPr="001523C6">
        <w:t>Det finns alltså stöd för regeringens upplägg på det sätt som jag just beskrev.</w:t>
      </w:r>
    </w:p>
    <w:p w:rsidR="0006248E" w:rsidRPr="001523C6" w:rsidRDefault="0006248E" w:rsidP="0006248E">
      <w:pPr>
        <w:pStyle w:val="Normaltindrag"/>
      </w:pPr>
      <w:r w:rsidRPr="001523C6">
        <w:t>Vi går vidare till punkt 9 om Internationella vinorganisationen.</w:t>
      </w:r>
    </w:p>
    <w:p w:rsidR="0006248E" w:rsidRPr="001523C6" w:rsidRDefault="0006248E" w:rsidP="0006248E">
      <w:pPr>
        <w:pStyle w:val="Rubrik2"/>
      </w:pPr>
      <w:bookmarkStart w:id="27" w:name="_Toc306705311"/>
      <w:r w:rsidRPr="001523C6">
        <w:t>Anf.</w:t>
      </w:r>
      <w:r w:rsidR="00412BAA" w:rsidRPr="001523C6">
        <w:t>  25  </w:t>
      </w:r>
      <w:r w:rsidRPr="001523C6">
        <w:t>Statssekreterare MAGNUS KINDBOM:</w:t>
      </w:r>
      <w:bookmarkEnd w:id="27"/>
    </w:p>
    <w:p w:rsidR="0006248E" w:rsidRPr="001523C6" w:rsidRDefault="0006248E" w:rsidP="0006248E">
      <w:pPr>
        <w:pStyle w:val="Normaltindrag"/>
      </w:pPr>
      <w:r w:rsidRPr="001523C6">
        <w:t>Ordförande! Inför Internationella vinorganisationens, OIV:s, genera</w:t>
      </w:r>
      <w:r w:rsidRPr="001523C6">
        <w:t>l</w:t>
      </w:r>
      <w:r w:rsidRPr="001523C6">
        <w:t>församling den 28 o</w:t>
      </w:r>
      <w:r w:rsidRPr="001523C6">
        <w:t>k</w:t>
      </w:r>
      <w:r w:rsidRPr="001523C6">
        <w:t>tober presenterar kommissionen ett förslag i form av ett rådsbeslut till en formell EU-position kring det utkast till resolution som sorterar under EU-kompetens.</w:t>
      </w:r>
    </w:p>
    <w:p w:rsidR="0006248E" w:rsidRPr="001523C6" w:rsidRDefault="0006248E" w:rsidP="0006248E">
      <w:pPr>
        <w:pStyle w:val="Normaltindrag"/>
      </w:pPr>
      <w:r w:rsidRPr="001523C6">
        <w:t>Regeringen har inga invändningar när det gäller förslaget. Det är vi</w:t>
      </w:r>
      <w:r w:rsidRPr="001523C6">
        <w:t>k</w:t>
      </w:r>
      <w:r w:rsidRPr="001523C6">
        <w:t>tigt att beslutet är i linje med den procedur som tillämpas för motsvara</w:t>
      </w:r>
      <w:r w:rsidRPr="001523C6">
        <w:t>n</w:t>
      </w:r>
      <w:r w:rsidRPr="001523C6">
        <w:t>de internationella organisationer, vilket innebär att EU:s position grundas på ett rådsbeslut. Generellt har Sverige dock ett sä</w:t>
      </w:r>
      <w:r w:rsidRPr="001523C6">
        <w:t>r</w:t>
      </w:r>
      <w:r w:rsidRPr="001523C6">
        <w:t>skilt intresse av att bevaka de resolutioner som berör folkhälsoaspekten.</w:t>
      </w:r>
    </w:p>
    <w:p w:rsidR="0006248E" w:rsidRPr="001523C6" w:rsidRDefault="0006248E" w:rsidP="0006248E">
      <w:pPr>
        <w:pStyle w:val="Rubrik2"/>
      </w:pPr>
      <w:bookmarkStart w:id="28" w:name="_Toc306705312"/>
      <w:r w:rsidRPr="001523C6">
        <w:t>Anf.</w:t>
      </w:r>
      <w:r w:rsidR="00412BAA" w:rsidRPr="001523C6">
        <w:t>  26  </w:t>
      </w:r>
      <w:r w:rsidRPr="001523C6">
        <w:t>ORDFÖRANDEN:</w:t>
      </w:r>
      <w:bookmarkEnd w:id="28"/>
    </w:p>
    <w:p w:rsidR="0006248E" w:rsidRPr="001523C6" w:rsidRDefault="0006248E" w:rsidP="0006248E">
      <w:pPr>
        <w:pStyle w:val="Normaltindrag"/>
      </w:pPr>
      <w:r w:rsidRPr="001523C6">
        <w:t>Jag finner att det finns stöd för regeringens position under punkt 9.</w:t>
      </w:r>
    </w:p>
    <w:p w:rsidR="0006248E" w:rsidRPr="001523C6" w:rsidRDefault="0006248E" w:rsidP="0006248E">
      <w:pPr>
        <w:pStyle w:val="Normaltindrag"/>
      </w:pPr>
      <w:r w:rsidRPr="001523C6">
        <w:t>Punkt 10, Övriga frågor, gäller direktivet om värphöns.</w:t>
      </w:r>
    </w:p>
    <w:p w:rsidR="0006248E" w:rsidRPr="001523C6" w:rsidRDefault="0006248E" w:rsidP="0006248E">
      <w:pPr>
        <w:pStyle w:val="Rubrik2"/>
      </w:pPr>
      <w:bookmarkStart w:id="29" w:name="_Toc306705313"/>
      <w:r w:rsidRPr="001523C6">
        <w:t>Anf.</w:t>
      </w:r>
      <w:r w:rsidR="00412BAA" w:rsidRPr="001523C6">
        <w:t>  27  </w:t>
      </w:r>
      <w:r w:rsidRPr="001523C6">
        <w:t>Statssekreterare MAGNUS KINDBOM:</w:t>
      </w:r>
      <w:bookmarkEnd w:id="29"/>
    </w:p>
    <w:p w:rsidR="0006248E" w:rsidRPr="001523C6" w:rsidRDefault="0006248E" w:rsidP="0006248E">
      <w:pPr>
        <w:pStyle w:val="Normaltindrag"/>
      </w:pPr>
      <w:r w:rsidRPr="001523C6">
        <w:t>Ordförande! Jag svarar gärna på frågor om det finns sådana.</w:t>
      </w:r>
    </w:p>
    <w:p w:rsidR="0006248E" w:rsidRPr="001523C6" w:rsidRDefault="0006248E" w:rsidP="0006248E">
      <w:pPr>
        <w:pStyle w:val="Rubrik2"/>
      </w:pPr>
      <w:bookmarkStart w:id="30" w:name="_Toc306705314"/>
      <w:r w:rsidRPr="001523C6">
        <w:t>Anf.</w:t>
      </w:r>
      <w:r w:rsidR="00412BAA" w:rsidRPr="001523C6">
        <w:t>  28  </w:t>
      </w:r>
      <w:r w:rsidRPr="001523C6">
        <w:t>ORDFÖRANDEN:</w:t>
      </w:r>
      <w:bookmarkEnd w:id="30"/>
    </w:p>
    <w:p w:rsidR="0006248E" w:rsidRPr="001523C6" w:rsidRDefault="0006248E" w:rsidP="0006248E">
      <w:pPr>
        <w:pStyle w:val="Normaltindrag"/>
      </w:pPr>
      <w:r w:rsidRPr="001523C6">
        <w:t>Det finns inga frågor. Vi tackar för den i</w:t>
      </w:r>
      <w:r w:rsidRPr="001523C6">
        <w:t>n</w:t>
      </w:r>
      <w:r w:rsidRPr="001523C6">
        <w:t xml:space="preserve">formation som inte behövde ges under punkt 10. </w:t>
      </w:r>
    </w:p>
    <w:p w:rsidR="0006248E" w:rsidRPr="001523C6" w:rsidRDefault="0006248E" w:rsidP="0006248E">
      <w:pPr>
        <w:pStyle w:val="Normaltindrag"/>
      </w:pPr>
      <w:r w:rsidRPr="001523C6">
        <w:t>Vi tackar statssekreteraren med medarbetare för i dag.</w:t>
      </w:r>
    </w:p>
    <w:p w:rsidR="00412BAA" w:rsidRPr="001523C6" w:rsidRDefault="00412BAA" w:rsidP="0006248E"/>
    <w:p w:rsidR="00412BAA" w:rsidRPr="001523C6" w:rsidRDefault="00412BAA" w:rsidP="00412BAA">
      <w:pPr>
        <w:pStyle w:val="Innehll"/>
      </w:pPr>
      <w:r w:rsidRPr="001523C6">
        <w:br w:type="page"/>
        <w:t>Innehållsförteckning</w:t>
      </w:r>
    </w:p>
    <w:p w:rsidR="00412BAA" w:rsidRPr="001523C6" w:rsidRDefault="00412BAA" w:rsidP="00412BAA">
      <w:pPr>
        <w:sectPr w:rsidR="00412BAA" w:rsidRPr="001523C6" w:rsidSect="0006248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12BAA" w:rsidRPr="001523C6" w:rsidRDefault="00412BAA">
      <w:pPr>
        <w:pStyle w:val="Innehll1"/>
        <w:rPr>
          <w:b w:val="0"/>
          <w:sz w:val="24"/>
          <w:szCs w:val="24"/>
        </w:rPr>
      </w:pPr>
      <w:r w:rsidRPr="001523C6">
        <w:fldChar w:fldCharType="begin" w:fldLock="1"/>
      </w:r>
      <w:r w:rsidRPr="001523C6">
        <w:instrText xml:space="preserve"> TOC \o "1-3" \t "Muntlig fråga;3;Underrubrik;3;Beslut;2;IPFR;1;Föredragning1;2;Beslutsfattande;2;Frågesvar;1" </w:instrText>
      </w:r>
      <w:r w:rsidRPr="001523C6">
        <w:fldChar w:fldCharType="separate"/>
      </w:r>
      <w:r w:rsidRPr="001523C6">
        <w:t>1 §  Jordbruk och fiske</w:t>
      </w:r>
      <w:r w:rsidRPr="001523C6">
        <w:tab/>
      </w:r>
      <w:r w:rsidRPr="001523C6">
        <w:fldChar w:fldCharType="begin" w:fldLock="1"/>
      </w:r>
      <w:r w:rsidRPr="001523C6">
        <w:instrText xml:space="preserve"> PAGEREF _Toc306705286 \h </w:instrText>
      </w:r>
      <w:r w:rsidRPr="001523C6">
        <w:fldChar w:fldCharType="separate"/>
      </w:r>
      <w:r w:rsidRPr="001523C6">
        <w:t>1</w:t>
      </w:r>
      <w:r w:rsidRPr="001523C6">
        <w:fldChar w:fldCharType="end"/>
      </w:r>
    </w:p>
    <w:p w:rsidR="00412BAA" w:rsidRPr="001523C6" w:rsidRDefault="00412BAA">
      <w:pPr>
        <w:pStyle w:val="Innehll2"/>
        <w:rPr>
          <w:sz w:val="24"/>
          <w:szCs w:val="24"/>
        </w:rPr>
      </w:pPr>
      <w:r w:rsidRPr="001523C6">
        <w:t>Anf.  1  ORDFÖRANDEN</w:t>
      </w:r>
      <w:r w:rsidRPr="001523C6">
        <w:tab/>
      </w:r>
      <w:r w:rsidRPr="001523C6">
        <w:fldChar w:fldCharType="begin" w:fldLock="1"/>
      </w:r>
      <w:r w:rsidRPr="001523C6">
        <w:instrText xml:space="preserve"> PAGEREF _Toc306705287 \h </w:instrText>
      </w:r>
      <w:r w:rsidRPr="001523C6">
        <w:fldChar w:fldCharType="separate"/>
      </w:r>
      <w:r w:rsidRPr="001523C6">
        <w:t>1</w:t>
      </w:r>
      <w:r w:rsidRPr="001523C6">
        <w:fldChar w:fldCharType="end"/>
      </w:r>
    </w:p>
    <w:p w:rsidR="00412BAA" w:rsidRPr="001523C6" w:rsidRDefault="00412BAA">
      <w:pPr>
        <w:pStyle w:val="Innehll2"/>
        <w:rPr>
          <w:sz w:val="24"/>
          <w:szCs w:val="24"/>
        </w:rPr>
      </w:pPr>
      <w:r w:rsidRPr="001523C6">
        <w:t>Anf.  2  Statssekreterare MAGNUS KINDBOM</w:t>
      </w:r>
      <w:r w:rsidRPr="001523C6">
        <w:tab/>
      </w:r>
      <w:r w:rsidRPr="001523C6">
        <w:fldChar w:fldCharType="begin" w:fldLock="1"/>
      </w:r>
      <w:r w:rsidRPr="001523C6">
        <w:instrText xml:space="preserve"> PAGEREF _Toc306705288 \h </w:instrText>
      </w:r>
      <w:r w:rsidRPr="001523C6">
        <w:fldChar w:fldCharType="separate"/>
      </w:r>
      <w:r w:rsidRPr="001523C6">
        <w:t>1</w:t>
      </w:r>
      <w:r w:rsidRPr="001523C6">
        <w:fldChar w:fldCharType="end"/>
      </w:r>
    </w:p>
    <w:p w:rsidR="00412BAA" w:rsidRPr="001523C6" w:rsidRDefault="00412BAA">
      <w:pPr>
        <w:pStyle w:val="Innehll2"/>
        <w:rPr>
          <w:sz w:val="24"/>
          <w:szCs w:val="24"/>
        </w:rPr>
      </w:pPr>
      <w:r w:rsidRPr="001523C6">
        <w:t>Anf.  3  ORDFÖRANDEN</w:t>
      </w:r>
      <w:r w:rsidRPr="001523C6">
        <w:tab/>
      </w:r>
      <w:r w:rsidRPr="001523C6">
        <w:fldChar w:fldCharType="begin" w:fldLock="1"/>
      </w:r>
      <w:r w:rsidRPr="001523C6">
        <w:instrText xml:space="preserve"> PAGEREF _Toc306705289 \h </w:instrText>
      </w:r>
      <w:r w:rsidRPr="001523C6">
        <w:fldChar w:fldCharType="separate"/>
      </w:r>
      <w:r w:rsidRPr="001523C6">
        <w:t>1</w:t>
      </w:r>
      <w:r w:rsidRPr="001523C6">
        <w:fldChar w:fldCharType="end"/>
      </w:r>
    </w:p>
    <w:p w:rsidR="00412BAA" w:rsidRPr="001523C6" w:rsidRDefault="00412BAA">
      <w:pPr>
        <w:pStyle w:val="Innehll2"/>
        <w:rPr>
          <w:sz w:val="24"/>
          <w:szCs w:val="24"/>
        </w:rPr>
      </w:pPr>
      <w:r w:rsidRPr="001523C6">
        <w:t>Anf.  4  Statssekreterare MAGNUS KINDBOM</w:t>
      </w:r>
      <w:r w:rsidRPr="001523C6">
        <w:tab/>
      </w:r>
      <w:r w:rsidRPr="001523C6">
        <w:fldChar w:fldCharType="begin" w:fldLock="1"/>
      </w:r>
      <w:r w:rsidRPr="001523C6">
        <w:instrText xml:space="preserve"> PAGEREF _Toc306705290 \h </w:instrText>
      </w:r>
      <w:r w:rsidRPr="001523C6">
        <w:fldChar w:fldCharType="separate"/>
      </w:r>
      <w:r w:rsidRPr="001523C6">
        <w:t>1</w:t>
      </w:r>
      <w:r w:rsidRPr="001523C6">
        <w:fldChar w:fldCharType="end"/>
      </w:r>
    </w:p>
    <w:p w:rsidR="00412BAA" w:rsidRPr="001523C6" w:rsidRDefault="00412BAA">
      <w:pPr>
        <w:pStyle w:val="Innehll2"/>
        <w:rPr>
          <w:sz w:val="24"/>
          <w:szCs w:val="24"/>
        </w:rPr>
      </w:pPr>
      <w:r w:rsidRPr="001523C6">
        <w:t>Anf.  5  ORDFÖRANDEN</w:t>
      </w:r>
      <w:r w:rsidRPr="001523C6">
        <w:tab/>
      </w:r>
      <w:r w:rsidRPr="001523C6">
        <w:fldChar w:fldCharType="begin" w:fldLock="1"/>
      </w:r>
      <w:r w:rsidRPr="001523C6">
        <w:instrText xml:space="preserve"> PAGEREF _Toc306705291 \h </w:instrText>
      </w:r>
      <w:r w:rsidRPr="001523C6">
        <w:fldChar w:fldCharType="separate"/>
      </w:r>
      <w:r w:rsidRPr="001523C6">
        <w:t>2</w:t>
      </w:r>
      <w:r w:rsidRPr="001523C6">
        <w:fldChar w:fldCharType="end"/>
      </w:r>
    </w:p>
    <w:p w:rsidR="00412BAA" w:rsidRPr="001523C6" w:rsidRDefault="00412BAA">
      <w:pPr>
        <w:pStyle w:val="Innehll2"/>
        <w:rPr>
          <w:sz w:val="24"/>
          <w:szCs w:val="24"/>
        </w:rPr>
      </w:pPr>
      <w:r w:rsidRPr="001523C6">
        <w:t>Anf.  6  MARGARETA SANDSTEDT (SD)</w:t>
      </w:r>
      <w:r w:rsidRPr="001523C6">
        <w:tab/>
      </w:r>
      <w:r w:rsidRPr="001523C6">
        <w:fldChar w:fldCharType="begin" w:fldLock="1"/>
      </w:r>
      <w:r w:rsidRPr="001523C6">
        <w:instrText xml:space="preserve"> PAGEREF _Toc306705292 \h </w:instrText>
      </w:r>
      <w:r w:rsidRPr="001523C6">
        <w:fldChar w:fldCharType="separate"/>
      </w:r>
      <w:r w:rsidRPr="001523C6">
        <w:t>2</w:t>
      </w:r>
      <w:r w:rsidRPr="001523C6">
        <w:fldChar w:fldCharType="end"/>
      </w:r>
    </w:p>
    <w:p w:rsidR="00412BAA" w:rsidRPr="001523C6" w:rsidRDefault="00412BAA">
      <w:pPr>
        <w:pStyle w:val="Innehll2"/>
        <w:rPr>
          <w:sz w:val="24"/>
          <w:szCs w:val="24"/>
        </w:rPr>
      </w:pPr>
      <w:r w:rsidRPr="001523C6">
        <w:t>Anf.  7  JENS HOLM (V)</w:t>
      </w:r>
      <w:r w:rsidRPr="001523C6">
        <w:tab/>
      </w:r>
      <w:r w:rsidRPr="001523C6">
        <w:fldChar w:fldCharType="begin" w:fldLock="1"/>
      </w:r>
      <w:r w:rsidRPr="001523C6">
        <w:instrText xml:space="preserve"> PAGEREF _Toc306705293 \h </w:instrText>
      </w:r>
      <w:r w:rsidRPr="001523C6">
        <w:fldChar w:fldCharType="separate"/>
      </w:r>
      <w:r w:rsidRPr="001523C6">
        <w:t>2</w:t>
      </w:r>
      <w:r w:rsidRPr="001523C6">
        <w:fldChar w:fldCharType="end"/>
      </w:r>
    </w:p>
    <w:p w:rsidR="00412BAA" w:rsidRPr="001523C6" w:rsidRDefault="00412BAA">
      <w:pPr>
        <w:pStyle w:val="Innehll2"/>
        <w:rPr>
          <w:sz w:val="24"/>
          <w:szCs w:val="24"/>
        </w:rPr>
      </w:pPr>
      <w:r w:rsidRPr="001523C6">
        <w:t>Anf.  8  PYRY NIEMI (S)</w:t>
      </w:r>
      <w:r w:rsidRPr="001523C6">
        <w:tab/>
      </w:r>
      <w:r w:rsidRPr="001523C6">
        <w:fldChar w:fldCharType="begin" w:fldLock="1"/>
      </w:r>
      <w:r w:rsidRPr="001523C6">
        <w:instrText xml:space="preserve"> PAGEREF _Toc306705294 \h </w:instrText>
      </w:r>
      <w:r w:rsidRPr="001523C6">
        <w:fldChar w:fldCharType="separate"/>
      </w:r>
      <w:r w:rsidRPr="001523C6">
        <w:t>2</w:t>
      </w:r>
      <w:r w:rsidRPr="001523C6">
        <w:fldChar w:fldCharType="end"/>
      </w:r>
    </w:p>
    <w:p w:rsidR="00412BAA" w:rsidRPr="001523C6" w:rsidRDefault="00412BAA">
      <w:pPr>
        <w:pStyle w:val="Innehll2"/>
        <w:rPr>
          <w:sz w:val="24"/>
          <w:szCs w:val="24"/>
        </w:rPr>
      </w:pPr>
      <w:r w:rsidRPr="001523C6">
        <w:t>Anf.  9  HELENA LEANDER (MP)</w:t>
      </w:r>
      <w:r w:rsidRPr="001523C6">
        <w:tab/>
      </w:r>
      <w:r w:rsidRPr="001523C6">
        <w:fldChar w:fldCharType="begin" w:fldLock="1"/>
      </w:r>
      <w:r w:rsidRPr="001523C6">
        <w:instrText xml:space="preserve"> PAGEREF _Toc306705295 \h </w:instrText>
      </w:r>
      <w:r w:rsidRPr="001523C6">
        <w:fldChar w:fldCharType="separate"/>
      </w:r>
      <w:r w:rsidRPr="001523C6">
        <w:t>2</w:t>
      </w:r>
      <w:r w:rsidRPr="001523C6">
        <w:fldChar w:fldCharType="end"/>
      </w:r>
    </w:p>
    <w:p w:rsidR="00412BAA" w:rsidRPr="001523C6" w:rsidRDefault="00412BAA">
      <w:pPr>
        <w:pStyle w:val="Innehll2"/>
        <w:rPr>
          <w:sz w:val="24"/>
          <w:szCs w:val="24"/>
        </w:rPr>
      </w:pPr>
      <w:r w:rsidRPr="001523C6">
        <w:t>Anf.  10  Statssekreterare MAGNUS KINDBOM</w:t>
      </w:r>
      <w:r w:rsidRPr="001523C6">
        <w:tab/>
      </w:r>
      <w:r w:rsidRPr="001523C6">
        <w:fldChar w:fldCharType="begin" w:fldLock="1"/>
      </w:r>
      <w:r w:rsidRPr="001523C6">
        <w:instrText xml:space="preserve"> PAGEREF _Toc306705296 \h </w:instrText>
      </w:r>
      <w:r w:rsidRPr="001523C6">
        <w:fldChar w:fldCharType="separate"/>
      </w:r>
      <w:r w:rsidRPr="001523C6">
        <w:t>3</w:t>
      </w:r>
      <w:r w:rsidRPr="001523C6">
        <w:fldChar w:fldCharType="end"/>
      </w:r>
    </w:p>
    <w:p w:rsidR="00412BAA" w:rsidRPr="001523C6" w:rsidRDefault="00412BAA">
      <w:pPr>
        <w:pStyle w:val="Innehll2"/>
        <w:rPr>
          <w:sz w:val="24"/>
          <w:szCs w:val="24"/>
        </w:rPr>
      </w:pPr>
      <w:r w:rsidRPr="001523C6">
        <w:t>Anf.  11  MARGARETA SANDSTEDT (SD)</w:t>
      </w:r>
      <w:r w:rsidRPr="001523C6">
        <w:tab/>
      </w:r>
      <w:r w:rsidRPr="001523C6">
        <w:fldChar w:fldCharType="begin" w:fldLock="1"/>
      </w:r>
      <w:r w:rsidRPr="001523C6">
        <w:instrText xml:space="preserve"> PAGEREF _Toc306705297 \h </w:instrText>
      </w:r>
      <w:r w:rsidRPr="001523C6">
        <w:fldChar w:fldCharType="separate"/>
      </w:r>
      <w:r w:rsidRPr="001523C6">
        <w:t>3</w:t>
      </w:r>
      <w:r w:rsidRPr="001523C6">
        <w:fldChar w:fldCharType="end"/>
      </w:r>
    </w:p>
    <w:p w:rsidR="00412BAA" w:rsidRPr="001523C6" w:rsidRDefault="00412BAA">
      <w:pPr>
        <w:pStyle w:val="Innehll2"/>
        <w:rPr>
          <w:sz w:val="24"/>
          <w:szCs w:val="24"/>
        </w:rPr>
      </w:pPr>
      <w:r w:rsidRPr="001523C6">
        <w:t>Anf.  12  ORDFÖRANDEN</w:t>
      </w:r>
      <w:r w:rsidRPr="001523C6">
        <w:tab/>
      </w:r>
      <w:r w:rsidRPr="001523C6">
        <w:fldChar w:fldCharType="begin" w:fldLock="1"/>
      </w:r>
      <w:r w:rsidRPr="001523C6">
        <w:instrText xml:space="preserve"> PAGEREF _Toc306705298 \h </w:instrText>
      </w:r>
      <w:r w:rsidRPr="001523C6">
        <w:fldChar w:fldCharType="separate"/>
      </w:r>
      <w:r w:rsidRPr="001523C6">
        <w:t>3</w:t>
      </w:r>
      <w:r w:rsidRPr="001523C6">
        <w:fldChar w:fldCharType="end"/>
      </w:r>
    </w:p>
    <w:p w:rsidR="00412BAA" w:rsidRPr="001523C6" w:rsidRDefault="00412BAA">
      <w:pPr>
        <w:pStyle w:val="Innehll2"/>
        <w:rPr>
          <w:sz w:val="24"/>
          <w:szCs w:val="24"/>
        </w:rPr>
      </w:pPr>
      <w:r w:rsidRPr="001523C6">
        <w:t>Anf.  13  Statssekreterare MAGNUS KINDBOM</w:t>
      </w:r>
      <w:r w:rsidRPr="001523C6">
        <w:tab/>
      </w:r>
      <w:r w:rsidRPr="001523C6">
        <w:fldChar w:fldCharType="begin" w:fldLock="1"/>
      </w:r>
      <w:r w:rsidRPr="001523C6">
        <w:instrText xml:space="preserve"> PAGEREF _Toc306705299 \h </w:instrText>
      </w:r>
      <w:r w:rsidRPr="001523C6">
        <w:fldChar w:fldCharType="separate"/>
      </w:r>
      <w:r w:rsidRPr="001523C6">
        <w:t>3</w:t>
      </w:r>
      <w:r w:rsidRPr="001523C6">
        <w:fldChar w:fldCharType="end"/>
      </w:r>
    </w:p>
    <w:p w:rsidR="00412BAA" w:rsidRPr="001523C6" w:rsidRDefault="00412BAA">
      <w:pPr>
        <w:pStyle w:val="Innehll2"/>
        <w:rPr>
          <w:sz w:val="24"/>
          <w:szCs w:val="24"/>
        </w:rPr>
      </w:pPr>
      <w:r w:rsidRPr="001523C6">
        <w:t>Anf.  14  ORDFÖRANDEN</w:t>
      </w:r>
      <w:r w:rsidRPr="001523C6">
        <w:tab/>
      </w:r>
      <w:r w:rsidRPr="001523C6">
        <w:fldChar w:fldCharType="begin" w:fldLock="1"/>
      </w:r>
      <w:r w:rsidRPr="001523C6">
        <w:instrText xml:space="preserve"> PAGEREF _Toc306705300 \h </w:instrText>
      </w:r>
      <w:r w:rsidRPr="001523C6">
        <w:fldChar w:fldCharType="separate"/>
      </w:r>
      <w:r w:rsidRPr="001523C6">
        <w:t>4</w:t>
      </w:r>
      <w:r w:rsidRPr="001523C6">
        <w:fldChar w:fldCharType="end"/>
      </w:r>
    </w:p>
    <w:p w:rsidR="00412BAA" w:rsidRPr="001523C6" w:rsidRDefault="00412BAA">
      <w:pPr>
        <w:pStyle w:val="Innehll2"/>
        <w:rPr>
          <w:sz w:val="24"/>
          <w:szCs w:val="24"/>
        </w:rPr>
      </w:pPr>
      <w:r w:rsidRPr="001523C6">
        <w:t>Anf.  15  Statssekreterare MAGNUS KINDBOM</w:t>
      </w:r>
      <w:r w:rsidRPr="001523C6">
        <w:tab/>
      </w:r>
      <w:r w:rsidRPr="001523C6">
        <w:fldChar w:fldCharType="begin" w:fldLock="1"/>
      </w:r>
      <w:r w:rsidRPr="001523C6">
        <w:instrText xml:space="preserve"> PAGEREF _Toc306705301 \h </w:instrText>
      </w:r>
      <w:r w:rsidRPr="001523C6">
        <w:fldChar w:fldCharType="separate"/>
      </w:r>
      <w:r w:rsidRPr="001523C6">
        <w:t>4</w:t>
      </w:r>
      <w:r w:rsidRPr="001523C6">
        <w:fldChar w:fldCharType="end"/>
      </w:r>
    </w:p>
    <w:p w:rsidR="00412BAA" w:rsidRPr="001523C6" w:rsidRDefault="00412BAA">
      <w:pPr>
        <w:pStyle w:val="Innehll2"/>
        <w:rPr>
          <w:sz w:val="24"/>
          <w:szCs w:val="24"/>
        </w:rPr>
      </w:pPr>
      <w:r w:rsidRPr="001523C6">
        <w:t>Anf.  16  MARGARETA SANDSTEDT (SD)</w:t>
      </w:r>
      <w:r w:rsidRPr="001523C6">
        <w:tab/>
      </w:r>
      <w:r w:rsidRPr="001523C6">
        <w:fldChar w:fldCharType="begin" w:fldLock="1"/>
      </w:r>
      <w:r w:rsidRPr="001523C6">
        <w:instrText xml:space="preserve"> PAGEREF _Toc306705302 \h </w:instrText>
      </w:r>
      <w:r w:rsidRPr="001523C6">
        <w:fldChar w:fldCharType="separate"/>
      </w:r>
      <w:r w:rsidRPr="001523C6">
        <w:t>4</w:t>
      </w:r>
      <w:r w:rsidRPr="001523C6">
        <w:fldChar w:fldCharType="end"/>
      </w:r>
    </w:p>
    <w:p w:rsidR="00412BAA" w:rsidRPr="001523C6" w:rsidRDefault="00412BAA">
      <w:pPr>
        <w:pStyle w:val="Innehll2"/>
        <w:rPr>
          <w:sz w:val="24"/>
          <w:szCs w:val="24"/>
        </w:rPr>
      </w:pPr>
      <w:r w:rsidRPr="001523C6">
        <w:t>Anf.  17  Statssekreterare MAGNUS KINDBOM</w:t>
      </w:r>
      <w:r w:rsidRPr="001523C6">
        <w:tab/>
      </w:r>
      <w:r w:rsidRPr="001523C6">
        <w:fldChar w:fldCharType="begin" w:fldLock="1"/>
      </w:r>
      <w:r w:rsidRPr="001523C6">
        <w:instrText xml:space="preserve"> PAGEREF _Toc306705303 \h </w:instrText>
      </w:r>
      <w:r w:rsidRPr="001523C6">
        <w:fldChar w:fldCharType="separate"/>
      </w:r>
      <w:r w:rsidRPr="001523C6">
        <w:t>4</w:t>
      </w:r>
      <w:r w:rsidRPr="001523C6">
        <w:fldChar w:fldCharType="end"/>
      </w:r>
    </w:p>
    <w:p w:rsidR="00412BAA" w:rsidRPr="001523C6" w:rsidRDefault="00412BAA">
      <w:pPr>
        <w:pStyle w:val="Innehll2"/>
        <w:rPr>
          <w:sz w:val="24"/>
          <w:szCs w:val="24"/>
        </w:rPr>
      </w:pPr>
      <w:r w:rsidRPr="001523C6">
        <w:t>Anf.  18  ORDFÖRANDEN</w:t>
      </w:r>
      <w:r w:rsidRPr="001523C6">
        <w:tab/>
      </w:r>
      <w:r w:rsidRPr="001523C6">
        <w:fldChar w:fldCharType="begin" w:fldLock="1"/>
      </w:r>
      <w:r w:rsidRPr="001523C6">
        <w:instrText xml:space="preserve"> PAGEREF _Toc306705304 \h </w:instrText>
      </w:r>
      <w:r w:rsidRPr="001523C6">
        <w:fldChar w:fldCharType="separate"/>
      </w:r>
      <w:r w:rsidRPr="001523C6">
        <w:t>5</w:t>
      </w:r>
      <w:r w:rsidRPr="001523C6">
        <w:fldChar w:fldCharType="end"/>
      </w:r>
    </w:p>
    <w:p w:rsidR="00412BAA" w:rsidRPr="001523C6" w:rsidRDefault="00412BAA">
      <w:pPr>
        <w:pStyle w:val="Innehll2"/>
        <w:rPr>
          <w:sz w:val="24"/>
          <w:szCs w:val="24"/>
        </w:rPr>
      </w:pPr>
      <w:r w:rsidRPr="001523C6">
        <w:t>Anf.  19  Statssekreterare MAGNUS KINDBOM</w:t>
      </w:r>
      <w:r w:rsidRPr="001523C6">
        <w:tab/>
      </w:r>
      <w:r w:rsidRPr="001523C6">
        <w:fldChar w:fldCharType="begin" w:fldLock="1"/>
      </w:r>
      <w:r w:rsidRPr="001523C6">
        <w:instrText xml:space="preserve"> PAGEREF _Toc306705305 \h </w:instrText>
      </w:r>
      <w:r w:rsidRPr="001523C6">
        <w:fldChar w:fldCharType="separate"/>
      </w:r>
      <w:r w:rsidRPr="001523C6">
        <w:t>5</w:t>
      </w:r>
      <w:r w:rsidRPr="001523C6">
        <w:fldChar w:fldCharType="end"/>
      </w:r>
    </w:p>
    <w:p w:rsidR="00412BAA" w:rsidRPr="001523C6" w:rsidRDefault="00412BAA">
      <w:pPr>
        <w:pStyle w:val="Innehll2"/>
        <w:rPr>
          <w:sz w:val="24"/>
          <w:szCs w:val="24"/>
        </w:rPr>
      </w:pPr>
      <w:r w:rsidRPr="001523C6">
        <w:t>Anf.  20  PYRY NIEMI (S)</w:t>
      </w:r>
      <w:r w:rsidRPr="001523C6">
        <w:tab/>
      </w:r>
      <w:r w:rsidRPr="001523C6">
        <w:fldChar w:fldCharType="begin" w:fldLock="1"/>
      </w:r>
      <w:r w:rsidRPr="001523C6">
        <w:instrText xml:space="preserve"> PAGEREF _Toc306705306 \h </w:instrText>
      </w:r>
      <w:r w:rsidRPr="001523C6">
        <w:fldChar w:fldCharType="separate"/>
      </w:r>
      <w:r w:rsidRPr="001523C6">
        <w:t>6</w:t>
      </w:r>
      <w:r w:rsidRPr="001523C6">
        <w:fldChar w:fldCharType="end"/>
      </w:r>
    </w:p>
    <w:p w:rsidR="00412BAA" w:rsidRPr="001523C6" w:rsidRDefault="00412BAA">
      <w:pPr>
        <w:pStyle w:val="Innehll2"/>
        <w:rPr>
          <w:sz w:val="24"/>
          <w:szCs w:val="24"/>
        </w:rPr>
      </w:pPr>
      <w:r w:rsidRPr="001523C6">
        <w:t>Anf.  21  JENS HOLM (V)</w:t>
      </w:r>
      <w:r w:rsidRPr="001523C6">
        <w:tab/>
      </w:r>
      <w:r w:rsidRPr="001523C6">
        <w:fldChar w:fldCharType="begin" w:fldLock="1"/>
      </w:r>
      <w:r w:rsidRPr="001523C6">
        <w:instrText xml:space="preserve"> PAGEREF _Toc306705307 \h </w:instrText>
      </w:r>
      <w:r w:rsidRPr="001523C6">
        <w:fldChar w:fldCharType="separate"/>
      </w:r>
      <w:r w:rsidRPr="001523C6">
        <w:t>6</w:t>
      </w:r>
      <w:r w:rsidRPr="001523C6">
        <w:fldChar w:fldCharType="end"/>
      </w:r>
    </w:p>
    <w:p w:rsidR="00412BAA" w:rsidRPr="001523C6" w:rsidRDefault="00412BAA">
      <w:pPr>
        <w:pStyle w:val="Innehll2"/>
        <w:rPr>
          <w:sz w:val="24"/>
          <w:szCs w:val="24"/>
        </w:rPr>
      </w:pPr>
      <w:r w:rsidRPr="001523C6">
        <w:t>Anf.  22  ORDFÖRANDEN</w:t>
      </w:r>
      <w:r w:rsidRPr="001523C6">
        <w:tab/>
      </w:r>
      <w:r w:rsidRPr="001523C6">
        <w:fldChar w:fldCharType="begin" w:fldLock="1"/>
      </w:r>
      <w:r w:rsidRPr="001523C6">
        <w:instrText xml:space="preserve"> PAGEREF _Toc306705308 \h </w:instrText>
      </w:r>
      <w:r w:rsidRPr="001523C6">
        <w:fldChar w:fldCharType="separate"/>
      </w:r>
      <w:r w:rsidRPr="001523C6">
        <w:t>7</w:t>
      </w:r>
      <w:r w:rsidRPr="001523C6">
        <w:fldChar w:fldCharType="end"/>
      </w:r>
    </w:p>
    <w:p w:rsidR="00412BAA" w:rsidRPr="001523C6" w:rsidRDefault="00412BAA">
      <w:pPr>
        <w:pStyle w:val="Innehll2"/>
        <w:rPr>
          <w:sz w:val="24"/>
          <w:szCs w:val="24"/>
        </w:rPr>
      </w:pPr>
      <w:r w:rsidRPr="001523C6">
        <w:t>Anf.  23  Statssekreterare MAGNUS KINDBOM</w:t>
      </w:r>
      <w:r w:rsidRPr="001523C6">
        <w:tab/>
      </w:r>
      <w:r w:rsidRPr="001523C6">
        <w:fldChar w:fldCharType="begin" w:fldLock="1"/>
      </w:r>
      <w:r w:rsidRPr="001523C6">
        <w:instrText xml:space="preserve"> PAGEREF _Toc306705309 \h </w:instrText>
      </w:r>
      <w:r w:rsidRPr="001523C6">
        <w:fldChar w:fldCharType="separate"/>
      </w:r>
      <w:r w:rsidRPr="001523C6">
        <w:t>7</w:t>
      </w:r>
      <w:r w:rsidRPr="001523C6">
        <w:fldChar w:fldCharType="end"/>
      </w:r>
    </w:p>
    <w:p w:rsidR="00412BAA" w:rsidRPr="001523C6" w:rsidRDefault="00412BAA">
      <w:pPr>
        <w:pStyle w:val="Innehll2"/>
        <w:rPr>
          <w:sz w:val="24"/>
          <w:szCs w:val="24"/>
        </w:rPr>
      </w:pPr>
      <w:r w:rsidRPr="001523C6">
        <w:t>Anf.  24  ORDFÖRANDEN</w:t>
      </w:r>
      <w:r w:rsidRPr="001523C6">
        <w:tab/>
      </w:r>
      <w:r w:rsidRPr="001523C6">
        <w:fldChar w:fldCharType="begin" w:fldLock="1"/>
      </w:r>
      <w:r w:rsidRPr="001523C6">
        <w:instrText xml:space="preserve"> PAGEREF _Toc306705310 \h </w:instrText>
      </w:r>
      <w:r w:rsidRPr="001523C6">
        <w:fldChar w:fldCharType="separate"/>
      </w:r>
      <w:r w:rsidRPr="001523C6">
        <w:t>7</w:t>
      </w:r>
      <w:r w:rsidRPr="001523C6">
        <w:fldChar w:fldCharType="end"/>
      </w:r>
    </w:p>
    <w:p w:rsidR="00412BAA" w:rsidRPr="001523C6" w:rsidRDefault="00412BAA">
      <w:pPr>
        <w:pStyle w:val="Innehll2"/>
        <w:rPr>
          <w:sz w:val="24"/>
          <w:szCs w:val="24"/>
        </w:rPr>
      </w:pPr>
      <w:r w:rsidRPr="001523C6">
        <w:t>Anf.  25  Statssekreterare MAGNUS KINDBOM</w:t>
      </w:r>
      <w:r w:rsidRPr="001523C6">
        <w:tab/>
      </w:r>
      <w:r w:rsidRPr="001523C6">
        <w:fldChar w:fldCharType="begin" w:fldLock="1"/>
      </w:r>
      <w:r w:rsidRPr="001523C6">
        <w:instrText xml:space="preserve"> PAGEREF _Toc306705311 \h </w:instrText>
      </w:r>
      <w:r w:rsidRPr="001523C6">
        <w:fldChar w:fldCharType="separate"/>
      </w:r>
      <w:r w:rsidRPr="001523C6">
        <w:t>7</w:t>
      </w:r>
      <w:r w:rsidRPr="001523C6">
        <w:fldChar w:fldCharType="end"/>
      </w:r>
    </w:p>
    <w:p w:rsidR="00412BAA" w:rsidRPr="001523C6" w:rsidRDefault="00412BAA">
      <w:pPr>
        <w:pStyle w:val="Innehll2"/>
        <w:rPr>
          <w:sz w:val="24"/>
          <w:szCs w:val="24"/>
        </w:rPr>
      </w:pPr>
      <w:r w:rsidRPr="001523C6">
        <w:t>Anf.  26  ORDFÖRANDEN</w:t>
      </w:r>
      <w:r w:rsidRPr="001523C6">
        <w:tab/>
      </w:r>
      <w:r w:rsidRPr="001523C6">
        <w:fldChar w:fldCharType="begin" w:fldLock="1"/>
      </w:r>
      <w:r w:rsidRPr="001523C6">
        <w:instrText xml:space="preserve"> PAGEREF _Toc306705312 \h </w:instrText>
      </w:r>
      <w:r w:rsidRPr="001523C6">
        <w:fldChar w:fldCharType="separate"/>
      </w:r>
      <w:r w:rsidRPr="001523C6">
        <w:t>7</w:t>
      </w:r>
      <w:r w:rsidRPr="001523C6">
        <w:fldChar w:fldCharType="end"/>
      </w:r>
    </w:p>
    <w:p w:rsidR="00412BAA" w:rsidRPr="001523C6" w:rsidRDefault="00412BAA">
      <w:pPr>
        <w:pStyle w:val="Innehll2"/>
        <w:rPr>
          <w:sz w:val="24"/>
          <w:szCs w:val="24"/>
        </w:rPr>
      </w:pPr>
      <w:r w:rsidRPr="001523C6">
        <w:t>Anf.  27  Statssekreterare MAGNUS KINDBOM</w:t>
      </w:r>
      <w:r w:rsidRPr="001523C6">
        <w:tab/>
      </w:r>
      <w:r w:rsidRPr="001523C6">
        <w:fldChar w:fldCharType="begin" w:fldLock="1"/>
      </w:r>
      <w:r w:rsidRPr="001523C6">
        <w:instrText xml:space="preserve"> PAGEREF _Toc306705313 \h </w:instrText>
      </w:r>
      <w:r w:rsidRPr="001523C6">
        <w:fldChar w:fldCharType="separate"/>
      </w:r>
      <w:r w:rsidRPr="001523C6">
        <w:t>7</w:t>
      </w:r>
      <w:r w:rsidRPr="001523C6">
        <w:fldChar w:fldCharType="end"/>
      </w:r>
    </w:p>
    <w:p w:rsidR="00412BAA" w:rsidRPr="001523C6" w:rsidRDefault="00412BAA">
      <w:pPr>
        <w:pStyle w:val="Innehll2"/>
        <w:rPr>
          <w:sz w:val="24"/>
          <w:szCs w:val="24"/>
        </w:rPr>
      </w:pPr>
      <w:r w:rsidRPr="001523C6">
        <w:t>Anf.  28  ORDFÖRANDEN</w:t>
      </w:r>
      <w:r w:rsidRPr="001523C6">
        <w:tab/>
      </w:r>
      <w:r w:rsidRPr="001523C6">
        <w:fldChar w:fldCharType="begin" w:fldLock="1"/>
      </w:r>
      <w:r w:rsidRPr="001523C6">
        <w:instrText xml:space="preserve"> PAGEREF _Toc306705314 \h </w:instrText>
      </w:r>
      <w:r w:rsidRPr="001523C6">
        <w:fldChar w:fldCharType="separate"/>
      </w:r>
      <w:r w:rsidRPr="001523C6">
        <w:t>8</w:t>
      </w:r>
      <w:r w:rsidRPr="001523C6">
        <w:fldChar w:fldCharType="end"/>
      </w:r>
    </w:p>
    <w:p w:rsidR="00263813" w:rsidRPr="001523C6" w:rsidRDefault="00412BAA" w:rsidP="00412BAA">
      <w:r w:rsidRPr="001523C6">
        <w:fldChar w:fldCharType="end"/>
      </w:r>
    </w:p>
    <w:sectPr w:rsidR="00263813" w:rsidRPr="001523C6" w:rsidSect="00412BA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C3A" w:rsidRPr="001523C6" w:rsidRDefault="00733C3A">
      <w:r w:rsidRPr="001523C6">
        <w:separator/>
      </w:r>
    </w:p>
  </w:endnote>
  <w:endnote w:type="continuationSeparator" w:id="0">
    <w:p w:rsidR="00733C3A" w:rsidRPr="001523C6" w:rsidRDefault="00733C3A">
      <w:r w:rsidRPr="00152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48E" w:rsidRPr="001523C6" w:rsidRDefault="0006248E" w:rsidP="0006248E">
    <w:pPr>
      <w:pStyle w:val="SidfotV"/>
      <w:framePr w:wrap="notBeside"/>
    </w:pPr>
    <w:r w:rsidRPr="001523C6">
      <w:fldChar w:fldCharType="begin" w:fldLock="1"/>
    </w:r>
    <w:r w:rsidRPr="001523C6">
      <w:instrText xml:space="preserve"> PAGE </w:instrText>
    </w:r>
    <w:r w:rsidRPr="001523C6">
      <w:fldChar w:fldCharType="separate"/>
    </w:r>
    <w:r w:rsidR="0080195A" w:rsidRPr="001523C6">
      <w:t>6</w:t>
    </w:r>
    <w:r w:rsidRPr="001523C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48E" w:rsidRPr="001523C6" w:rsidRDefault="0006248E" w:rsidP="0006248E">
    <w:pPr>
      <w:pStyle w:val="SidfotH"/>
      <w:framePr w:wrap="notBeside"/>
    </w:pPr>
    <w:r w:rsidRPr="001523C6">
      <w:fldChar w:fldCharType="begin" w:fldLock="1"/>
    </w:r>
    <w:r w:rsidRPr="001523C6">
      <w:instrText xml:space="preserve"> PAGE </w:instrText>
    </w:r>
    <w:r w:rsidRPr="001523C6">
      <w:fldChar w:fldCharType="separate"/>
    </w:r>
    <w:r w:rsidR="0080195A" w:rsidRPr="001523C6">
      <w:t>7</w:t>
    </w:r>
    <w:r w:rsidRPr="001523C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48E" w:rsidRPr="001523C6" w:rsidRDefault="0006248E" w:rsidP="0006248E">
    <w:pPr>
      <w:pStyle w:val="SidfotH"/>
      <w:framePr w:wrap="notBeside"/>
    </w:pPr>
    <w:r w:rsidRPr="001523C6">
      <w:fldChar w:fldCharType="begin" w:fldLock="1"/>
    </w:r>
    <w:r w:rsidRPr="001523C6">
      <w:instrText xml:space="preserve"> PAGE </w:instrText>
    </w:r>
    <w:r w:rsidRPr="001523C6">
      <w:fldChar w:fldCharType="separate"/>
    </w:r>
    <w:r w:rsidR="0080195A" w:rsidRPr="001523C6">
      <w:t>1</w:t>
    </w:r>
    <w:r w:rsidRPr="001523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C3A" w:rsidRPr="001523C6" w:rsidRDefault="00733C3A">
      <w:r w:rsidRPr="001523C6">
        <w:separator/>
      </w:r>
    </w:p>
  </w:footnote>
  <w:footnote w:type="continuationSeparator" w:id="0">
    <w:p w:rsidR="00733C3A" w:rsidRPr="001523C6" w:rsidRDefault="00733C3A">
      <w:r w:rsidRPr="001523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48E" w:rsidRPr="001523C6" w:rsidRDefault="0006248E" w:rsidP="0006248E">
    <w:pPr>
      <w:pStyle w:val="SidhuvudV"/>
      <w:framePr w:wrap="notBeside"/>
    </w:pPr>
    <w:r w:rsidRPr="001523C6">
      <w:t>2011/12:5</w:t>
    </w:r>
  </w:p>
  <w:p w:rsidR="0006248E" w:rsidRPr="001523C6" w:rsidRDefault="0006248E" w:rsidP="0006248E">
    <w:pPr>
      <w:pStyle w:val="SidhuvudV"/>
      <w:framePr w:wrap="notBeside"/>
    </w:pPr>
    <w:r w:rsidRPr="001523C6">
      <w:t>13 oktober</w:t>
    </w:r>
    <w:r w:rsidR="001523C6" w:rsidRPr="001523C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858415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DC23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48E" w:rsidRPr="001523C6" w:rsidRDefault="0006248E" w:rsidP="0006248E">
    <w:pPr>
      <w:pStyle w:val="SidhuvudH"/>
      <w:framePr w:wrap="notBeside"/>
    </w:pPr>
    <w:r w:rsidRPr="001523C6">
      <w:t>2011/12:5</w:t>
    </w:r>
  </w:p>
  <w:p w:rsidR="0006248E" w:rsidRPr="001523C6" w:rsidRDefault="0006248E" w:rsidP="0006248E">
    <w:pPr>
      <w:pStyle w:val="SidhuvudH"/>
      <w:framePr w:wrap="notBeside"/>
    </w:pPr>
    <w:r w:rsidRPr="001523C6">
      <w:t>13 oktober</w:t>
    </w:r>
    <w:r w:rsidR="001523C6" w:rsidRPr="001523C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562238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2CEB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48E" w:rsidRPr="001523C6" w:rsidRDefault="001523C6" w:rsidP="0006248E">
    <w:pPr>
      <w:pStyle w:val="SidhuvudFVapen"/>
      <w:framePr w:wrap="notBeside"/>
      <w:spacing w:line="240" w:lineRule="auto"/>
    </w:pPr>
    <w:r w:rsidRPr="001523C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6248E" w:rsidRPr="001523C6" w:rsidRDefault="0006248E" w:rsidP="0006248E">
    <w:pPr>
      <w:pStyle w:val="SidhuvudFVapen"/>
      <w:framePr w:wrap="notBeside"/>
      <w:spacing w:line="230" w:lineRule="atLeast"/>
    </w:pPr>
    <w:r w:rsidRPr="001523C6">
      <w:t>Stenografiska uppteckningar</w:t>
    </w:r>
  </w:p>
  <w:p w:rsidR="0006248E" w:rsidRPr="001523C6" w:rsidRDefault="0006248E" w:rsidP="0006248E">
    <w:pPr>
      <w:pStyle w:val="SidhuvudFVapen"/>
      <w:framePr w:wrap="notBeside"/>
      <w:spacing w:line="230" w:lineRule="atLeast"/>
    </w:pPr>
    <w:r w:rsidRPr="001523C6">
      <w:t>2011/12:5</w:t>
    </w:r>
    <w:r w:rsidR="001523C6" w:rsidRPr="001523C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14571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C932E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6248E" w:rsidRPr="001523C6" w:rsidRDefault="0006248E" w:rsidP="0006248E">
    <w:pPr>
      <w:pStyle w:val="SidhuvudFText"/>
      <w:framePr w:wrap="notBeside"/>
      <w:spacing w:line="400" w:lineRule="exact"/>
      <w:rPr>
        <w:sz w:val="36"/>
      </w:rPr>
    </w:pPr>
    <w:r w:rsidRPr="001523C6">
      <w:rPr>
        <w:sz w:val="36"/>
      </w:rPr>
      <w:t>Riksdagen</w:t>
    </w:r>
  </w:p>
  <w:p w:rsidR="0006248E" w:rsidRPr="001523C6" w:rsidRDefault="0006248E" w:rsidP="0006248E">
    <w:pPr>
      <w:pStyle w:val="SidhuvudFText"/>
      <w:framePr w:wrap="notBeside"/>
      <w:spacing w:line="400" w:lineRule="exact"/>
      <w:rPr>
        <w:sz w:val="36"/>
      </w:rPr>
    </w:pPr>
    <w:r w:rsidRPr="001523C6">
      <w:rPr>
        <w:sz w:val="36"/>
      </w:rPr>
      <w:t>Stenografiska uppteckningar</w:t>
    </w:r>
  </w:p>
  <w:p w:rsidR="0006248E" w:rsidRPr="001523C6" w:rsidRDefault="0006248E" w:rsidP="0006248E">
    <w:pPr>
      <w:pStyle w:val="SidhuvudFText"/>
      <w:framePr w:wrap="notBeside"/>
      <w:spacing w:line="400" w:lineRule="exact"/>
      <w:rPr>
        <w:sz w:val="36"/>
      </w:rPr>
    </w:pPr>
    <w:bookmarkStart w:id="31" w:name="RedSidhuvud"/>
    <w:r w:rsidRPr="001523C6">
      <w:rPr>
        <w:sz w:val="36"/>
      </w:rPr>
      <w:t>vid EU-nämndens sammanträden</w:t>
    </w:r>
  </w:p>
  <w:p w:rsidR="0006248E" w:rsidRPr="001523C6" w:rsidRDefault="0006248E" w:rsidP="0006248E">
    <w:pPr>
      <w:pStyle w:val="SidhuvudFText"/>
      <w:framePr w:wrap="notBeside"/>
      <w:spacing w:line="400" w:lineRule="exact"/>
      <w:rPr>
        <w:sz w:val="36"/>
      </w:rPr>
    </w:pPr>
    <w:r w:rsidRPr="001523C6">
      <w:rPr>
        <w:sz w:val="36"/>
      </w:rPr>
      <w:t>2011/12:5</w:t>
    </w:r>
  </w:p>
  <w:p w:rsidR="0006248E" w:rsidRPr="001523C6" w:rsidRDefault="0006248E" w:rsidP="0006248E">
    <w:pPr>
      <w:pStyle w:val="SidhuvudFText"/>
      <w:framePr w:wrap="notBeside"/>
      <w:spacing w:before="230" w:line="280" w:lineRule="exact"/>
      <w:rPr>
        <w:sz w:val="26"/>
      </w:rPr>
    </w:pPr>
    <w:r w:rsidRPr="001523C6">
      <w:rPr>
        <w:sz w:val="26"/>
      </w:rPr>
      <w:t xml:space="preserve">Torsdagen den 13 oktober </w:t>
    </w:r>
  </w:p>
  <w:p w:rsidR="0006248E" w:rsidRPr="001523C6" w:rsidRDefault="0006248E" w:rsidP="0006248E">
    <w:pPr>
      <w:pStyle w:val="SidhuvudFText"/>
      <w:framePr w:wrap="notBeside"/>
      <w:spacing w:before="234"/>
    </w:pPr>
    <w:r w:rsidRPr="001523C6">
      <w:t xml:space="preserve"> </w:t>
    </w:r>
  </w:p>
  <w:bookmarkEnd w:id="31"/>
  <w:p w:rsidR="0006248E" w:rsidRPr="001523C6" w:rsidRDefault="0006248E" w:rsidP="0006248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36798659">
    <w:abstractNumId w:val="11"/>
  </w:num>
  <w:num w:numId="2" w16cid:durableId="1450776077">
    <w:abstractNumId w:val="10"/>
  </w:num>
  <w:num w:numId="3" w16cid:durableId="586228012">
    <w:abstractNumId w:val="8"/>
  </w:num>
  <w:num w:numId="4" w16cid:durableId="1500271998">
    <w:abstractNumId w:val="3"/>
  </w:num>
  <w:num w:numId="5" w16cid:durableId="72511635">
    <w:abstractNumId w:val="2"/>
  </w:num>
  <w:num w:numId="6" w16cid:durableId="111823888">
    <w:abstractNumId w:val="1"/>
  </w:num>
  <w:num w:numId="7" w16cid:durableId="994800103">
    <w:abstractNumId w:val="0"/>
  </w:num>
  <w:num w:numId="8" w16cid:durableId="35089633">
    <w:abstractNumId w:val="9"/>
  </w:num>
  <w:num w:numId="9" w16cid:durableId="1058015485">
    <w:abstractNumId w:val="7"/>
  </w:num>
  <w:num w:numId="10" w16cid:durableId="200288415">
    <w:abstractNumId w:val="6"/>
  </w:num>
  <w:num w:numId="11" w16cid:durableId="677924565">
    <w:abstractNumId w:val="5"/>
  </w:num>
  <w:num w:numId="12" w16cid:durableId="54133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Torsdagen den 13 oktober"/>
    <w:docVar w:name="DT" w:val="13"/>
    <w:docVar w:name="KORRPROD" w:val="JAPRODS5"/>
    <w:docVar w:name="MN" w:val="oktober"/>
    <w:docVar w:name="NR" w:val="5"/>
    <w:docVar w:name="SHH" w:val="103"/>
    <w:docVar w:name="TID1" w:val="Kl.   – "/>
    <w:docVar w:name="ÅR" w:val="2011/12"/>
    <w:docVar w:name="ÅR1" w:val="2011"/>
  </w:docVars>
  <w:rsids>
    <w:rsidRoot w:val="00034EE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4EE0"/>
    <w:rsid w:val="000371F9"/>
    <w:rsid w:val="00041E3D"/>
    <w:rsid w:val="00042172"/>
    <w:rsid w:val="00042DD4"/>
    <w:rsid w:val="000474EB"/>
    <w:rsid w:val="000478D4"/>
    <w:rsid w:val="00055482"/>
    <w:rsid w:val="00055617"/>
    <w:rsid w:val="0006248E"/>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23C6"/>
    <w:rsid w:val="00153285"/>
    <w:rsid w:val="00154379"/>
    <w:rsid w:val="00157C5E"/>
    <w:rsid w:val="00161E86"/>
    <w:rsid w:val="00163084"/>
    <w:rsid w:val="00164816"/>
    <w:rsid w:val="001654A7"/>
    <w:rsid w:val="00166DCA"/>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2BAA"/>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3C3A"/>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195A"/>
    <w:rsid w:val="0080769F"/>
    <w:rsid w:val="00814497"/>
    <w:rsid w:val="0081553D"/>
    <w:rsid w:val="008177D9"/>
    <w:rsid w:val="00817DCA"/>
    <w:rsid w:val="0082041B"/>
    <w:rsid w:val="008240D2"/>
    <w:rsid w:val="0082786C"/>
    <w:rsid w:val="00831839"/>
    <w:rsid w:val="008340B2"/>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A7EC2"/>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834C72-94BF-4049-95A1-E222C83E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0195A"/>
    <w:pPr>
      <w:spacing w:line="0" w:lineRule="atLeast"/>
      <w:jc w:val="both"/>
    </w:pPr>
    <w:rPr>
      <w:lang w:val="sv-SE" w:eastAsia="sv-SE"/>
    </w:rPr>
  </w:style>
  <w:style w:type="paragraph" w:styleId="Rubrik1">
    <w:name w:val="heading 1"/>
    <w:basedOn w:val="Normal"/>
    <w:next w:val="Normaltindrag"/>
    <w:qFormat/>
    <w:rsid w:val="0080195A"/>
    <w:pPr>
      <w:keepNext/>
      <w:spacing w:before="480"/>
      <w:jc w:val="left"/>
      <w:outlineLvl w:val="0"/>
    </w:pPr>
    <w:rPr>
      <w:b/>
    </w:rPr>
  </w:style>
  <w:style w:type="paragraph" w:styleId="Rubrik2">
    <w:name w:val="heading 2"/>
    <w:basedOn w:val="Normal"/>
    <w:next w:val="Normaltindrag"/>
    <w:qFormat/>
    <w:rsid w:val="0080195A"/>
    <w:pPr>
      <w:keepNext/>
      <w:spacing w:before="240"/>
      <w:ind w:left="284"/>
      <w:jc w:val="left"/>
      <w:outlineLvl w:val="1"/>
    </w:pPr>
  </w:style>
  <w:style w:type="paragraph" w:styleId="Rubrik3">
    <w:name w:val="heading 3"/>
    <w:basedOn w:val="Normal"/>
    <w:next w:val="Normaltindrag"/>
    <w:qFormat/>
    <w:rsid w:val="0080195A"/>
    <w:pPr>
      <w:keepNext/>
      <w:spacing w:before="240"/>
      <w:ind w:left="284"/>
      <w:jc w:val="left"/>
      <w:outlineLvl w:val="2"/>
    </w:pPr>
  </w:style>
  <w:style w:type="character" w:default="1" w:styleId="Standardstycketeckensnitt">
    <w:name w:val="Default Paragraph Font"/>
    <w:semiHidden/>
    <w:rsid w:val="0080195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0195A"/>
  </w:style>
  <w:style w:type="paragraph" w:styleId="Normaltindrag">
    <w:name w:val="Normal Indent"/>
    <w:basedOn w:val="Normal"/>
    <w:rsid w:val="0080195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6248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6248E"/>
    <w:pPr>
      <w:ind w:left="284"/>
    </w:pPr>
  </w:style>
  <w:style w:type="paragraph" w:customStyle="1" w:styleId="Bordlggning">
    <w:name w:val="Bordläggning"/>
    <w:basedOn w:val="Normal"/>
    <w:next w:val="Normaltindrag"/>
    <w:rsid w:val="0006248E"/>
    <w:pPr>
      <w:spacing w:line="240" w:lineRule="auto"/>
      <w:ind w:left="284" w:hanging="284"/>
    </w:pPr>
  </w:style>
  <w:style w:type="paragraph" w:customStyle="1" w:styleId="Dikt">
    <w:name w:val="Dikt"/>
    <w:basedOn w:val="Normal"/>
    <w:rsid w:val="0006248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6248E"/>
    <w:pPr>
      <w:keepNext/>
      <w:spacing w:before="240"/>
      <w:jc w:val="left"/>
    </w:pPr>
    <w:rPr>
      <w:b/>
    </w:rPr>
  </w:style>
  <w:style w:type="paragraph" w:customStyle="1" w:styleId="FrgeSvarDatum">
    <w:name w:val="FrågeSvarDatum"/>
    <w:basedOn w:val="Normal"/>
    <w:next w:val="Normal"/>
    <w:rsid w:val="0006248E"/>
    <w:pPr>
      <w:spacing w:before="240"/>
      <w:jc w:val="left"/>
    </w:pPr>
    <w:rPr>
      <w:i/>
    </w:rPr>
  </w:style>
  <w:style w:type="paragraph" w:customStyle="1" w:styleId="Fredragning">
    <w:name w:val="Föredragning"/>
    <w:basedOn w:val="Normal"/>
    <w:next w:val="Normaltindrag"/>
    <w:rsid w:val="0006248E"/>
    <w:pPr>
      <w:ind w:left="284" w:hanging="284"/>
    </w:pPr>
  </w:style>
  <w:style w:type="paragraph" w:customStyle="1" w:styleId="Fredragning1">
    <w:name w:val="Föredragning1"/>
    <w:basedOn w:val="Normal"/>
    <w:next w:val="Normal"/>
    <w:rsid w:val="0006248E"/>
  </w:style>
  <w:style w:type="paragraph" w:customStyle="1" w:styleId="Innehll">
    <w:name w:val="Innehåll"/>
    <w:basedOn w:val="Normal"/>
    <w:rsid w:val="0080195A"/>
    <w:rPr>
      <w:sz w:val="40"/>
    </w:rPr>
  </w:style>
  <w:style w:type="paragraph" w:styleId="Innehll1">
    <w:name w:val="toc 1"/>
    <w:basedOn w:val="Normal"/>
    <w:next w:val="Normal"/>
    <w:autoRedefine/>
    <w:semiHidden/>
    <w:rsid w:val="0080195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0195A"/>
    <w:pPr>
      <w:spacing w:line="0" w:lineRule="atLeast"/>
      <w:ind w:left="567" w:firstLine="0"/>
    </w:pPr>
    <w:rPr>
      <w:b w:val="0"/>
    </w:rPr>
  </w:style>
  <w:style w:type="paragraph" w:styleId="Innehll3">
    <w:name w:val="toc 3"/>
    <w:basedOn w:val="Innehll1"/>
    <w:next w:val="Normal"/>
    <w:autoRedefine/>
    <w:semiHidden/>
    <w:rsid w:val="0080195A"/>
    <w:rPr>
      <w:b w:val="0"/>
      <w:i/>
    </w:rPr>
  </w:style>
  <w:style w:type="paragraph" w:customStyle="1" w:styleId="IPMellanrubriker">
    <w:name w:val="IPMellanrubriker"/>
    <w:basedOn w:val="Normal"/>
    <w:next w:val="Normal"/>
    <w:rsid w:val="0080195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6248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6248E"/>
    <w:pPr>
      <w:numPr>
        <w:numId w:val="1"/>
      </w:numPr>
      <w:spacing w:before="120"/>
    </w:pPr>
  </w:style>
  <w:style w:type="paragraph" w:customStyle="1" w:styleId="PunktlistaNummer">
    <w:name w:val="Punktlista Nummer"/>
    <w:basedOn w:val="Normal"/>
    <w:rsid w:val="0006248E"/>
    <w:pPr>
      <w:spacing w:before="120"/>
      <w:ind w:left="284" w:hanging="284"/>
    </w:pPr>
  </w:style>
  <w:style w:type="paragraph" w:customStyle="1" w:styleId="PunktlistaTankstreck">
    <w:name w:val="Punktlista Tankstreck"/>
    <w:basedOn w:val="Normal"/>
    <w:rsid w:val="0006248E"/>
    <w:pPr>
      <w:numPr>
        <w:numId w:val="2"/>
      </w:numPr>
      <w:spacing w:before="120"/>
    </w:pPr>
  </w:style>
  <w:style w:type="paragraph" w:customStyle="1" w:styleId="Rubrik1-EU-nmnden">
    <w:name w:val="Rubrik 1 - EU-nämnden"/>
    <w:basedOn w:val="Rubrik1"/>
    <w:next w:val="Normaltindrag"/>
    <w:rsid w:val="0006248E"/>
    <w:pPr>
      <w:spacing w:before="0"/>
      <w:outlineLvl w:val="9"/>
    </w:pPr>
  </w:style>
  <w:style w:type="paragraph" w:customStyle="1" w:styleId="SidfotH">
    <w:name w:val="SidfotH"/>
    <w:basedOn w:val="Normal"/>
    <w:rsid w:val="0080195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0195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0195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6248E"/>
    <w:rPr>
      <w:b/>
    </w:rPr>
  </w:style>
  <w:style w:type="paragraph" w:customStyle="1" w:styleId="Av">
    <w:name w:val="Av"/>
    <w:basedOn w:val="Normal"/>
    <w:next w:val="Normal"/>
    <w:rsid w:val="0006248E"/>
    <w:rPr>
      <w:lang w:val="en-GB"/>
    </w:rPr>
  </w:style>
  <w:style w:type="paragraph" w:customStyle="1" w:styleId="Till">
    <w:name w:val="Till"/>
    <w:basedOn w:val="Normal"/>
    <w:next w:val="Normal"/>
    <w:rsid w:val="0006248E"/>
    <w:rPr>
      <w:lang w:val="en-GB"/>
    </w:rPr>
  </w:style>
  <w:style w:type="character" w:customStyle="1" w:styleId="Sekretess">
    <w:name w:val="Sekretess"/>
    <w:basedOn w:val="Standardstycketeckensnitt"/>
    <w:rsid w:val="0080195A"/>
    <w:rPr>
      <w:b/>
      <w:i/>
      <w:dstrike w:val="0"/>
    </w:rPr>
  </w:style>
  <w:style w:type="character" w:customStyle="1" w:styleId="SekretessMarkering">
    <w:name w:val="SekretessMarkering"/>
    <w:basedOn w:val="Standardstycketeckensnitt"/>
    <w:rsid w:val="0080195A"/>
    <w:rPr>
      <w:dstrike w:val="0"/>
      <w:color w:val="FF0000"/>
    </w:rPr>
  </w:style>
  <w:style w:type="character" w:customStyle="1" w:styleId="Sekretess2Kap2Par">
    <w:name w:val="Sekretess2Kap2Par"/>
    <w:basedOn w:val="Standardstycketeckensnitt"/>
    <w:rsid w:val="0080195A"/>
    <w:rPr>
      <w:color w:val="FF0000"/>
    </w:rPr>
  </w:style>
  <w:style w:type="paragraph" w:customStyle="1" w:styleId="Muntligfraga">
    <w:name w:val="Muntlig fraga"/>
    <w:basedOn w:val="Normal"/>
    <w:next w:val="Normaltindrag"/>
    <w:rsid w:val="0080195A"/>
    <w:rPr>
      <w:i/>
    </w:rPr>
  </w:style>
  <w:style w:type="character" w:customStyle="1" w:styleId="Sekretess3Kap1Par">
    <w:name w:val="Sekretess3Kap1Par"/>
    <w:basedOn w:val="Standardstycketeckensnitt"/>
    <w:rsid w:val="0080195A"/>
    <w:rPr>
      <w:color w:val="FF0000"/>
    </w:rPr>
  </w:style>
  <w:style w:type="character" w:customStyle="1" w:styleId="Sekretess2Kap1Par">
    <w:name w:val="Sekretess2Kap1Par"/>
    <w:basedOn w:val="Standardstycketeckensnitt"/>
    <w:rsid w:val="0080195A"/>
    <w:rPr>
      <w:color w:val="FF0000"/>
    </w:rPr>
  </w:style>
  <w:style w:type="character" w:customStyle="1" w:styleId="Sekretess15Kap1Par">
    <w:name w:val="Sekretess15Kap1Par"/>
    <w:basedOn w:val="Standardstycketeckensnitt"/>
    <w:rsid w:val="0080195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3137</Words>
  <Characters>17195</Characters>
  <Application>Microsoft Office Word</Application>
  <DocSecurity>4</DocSecurity>
  <Lines>373</Lines>
  <Paragraphs>169</Paragraphs>
  <ScaleCrop>false</ScaleCrop>
  <HeadingPairs>
    <vt:vector size="2" baseType="variant">
      <vt:variant>
        <vt:lpstr>Rubrik</vt:lpstr>
      </vt:variant>
      <vt:variant>
        <vt:i4>1</vt:i4>
      </vt:variant>
    </vt:vector>
  </HeadingPairs>
  <TitlesOfParts>
    <vt:vector size="1" baseType="lpstr">
      <vt:lpstr>2011/12:5, Torsdagen den 13 oktober</vt:lpstr>
    </vt:vector>
  </TitlesOfParts>
  <Company>Riksdagen</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2011/12:5, Torsdagen den 13 oktober</dc:title>
  <dc:subject>2011/12:5, Torsdagen den 13 oktober</dc:subject>
  <dc:creator>Lars Brink</dc:creator>
  <cp:keywords>Riksdagen</cp:keywords>
  <dc:description/>
  <cp:lastModifiedBy>Lars Brink</cp:lastModifiedBy>
  <cp:revision>2</cp:revision>
  <cp:lastPrinted>1601-01-01T00:00:00Z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{66C9A0EF-CA05-4156-B5DA-33A966AF918A}</vt:lpwstr>
  </property>
</Properties>
</file>