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D5E" w:rsidRPr="00EC4D5E" w:rsidRDefault="00EC4D5E">
      <w:pPr>
        <w:pStyle w:val="Frslagsrubrik"/>
      </w:pPr>
      <w:r w:rsidRPr="00EC4D5E">
        <w:t>Förslag till riksdagsbeslut</w:t>
      </w:r>
    </w:p>
    <w:p w:rsidR="00EC4D5E" w:rsidRPr="00EC4D5E" w:rsidRDefault="00EC4D5E">
      <w:pPr>
        <w:pStyle w:val="Hemstlatt"/>
        <w:ind w:left="0"/>
      </w:pPr>
      <w:r w:rsidRPr="00EC4D5E">
        <w:t>Riksdagen tillkännager för regeringen som sin mening vad som anförs i motionen om behovet av att utveckla en ny rehabilitering</w:t>
      </w:r>
      <w:r w:rsidRPr="00EC4D5E">
        <w:t>s</w:t>
      </w:r>
      <w:r w:rsidRPr="00EC4D5E">
        <w:t>strategi.</w:t>
      </w:r>
    </w:p>
    <w:p w:rsidR="00EC4D5E" w:rsidRPr="00EC4D5E" w:rsidRDefault="00EC4D5E">
      <w:pPr>
        <w:pStyle w:val="Rubrik1"/>
      </w:pPr>
      <w:r w:rsidRPr="00EC4D5E">
        <w:t>Behovet av en ny rehabiliteringsstrategi</w:t>
      </w:r>
    </w:p>
    <w:p w:rsidR="00EC4D5E" w:rsidRPr="00EC4D5E" w:rsidRDefault="00EC4D5E">
      <w:r w:rsidRPr="00EC4D5E">
        <w:t>Människor drabbas av ohälsa och får en nedsatt arbetsförmåga. Andra har från födseln en nedsatt arbetsförmåga. Oavsett orsak skall alla ha rätt till stöd till ett bättre liv – många kan även återvända till arbetslivet om de får rätt stöd och om arbetsvillkoren utformas utifrån människors olika förutsättningar. Alla har rätt till rehabilitering och habilitering även om man inte direkt, eller någonsin, kan återvända till den reguljära arbetsmarknaden.</w:t>
      </w:r>
    </w:p>
    <w:p w:rsidR="00EC4D5E" w:rsidRPr="00EC4D5E" w:rsidRDefault="00EC4D5E">
      <w:pPr>
        <w:pStyle w:val="Normaltindrag"/>
      </w:pPr>
      <w:r w:rsidRPr="00EC4D5E">
        <w:t>Den starkaste drivkraften till att arbetsförmågan skall stärkas har den e</w:t>
      </w:r>
      <w:r w:rsidRPr="00EC4D5E">
        <w:t>n</w:t>
      </w:r>
      <w:r w:rsidRPr="00EC4D5E">
        <w:t>skilda människan som drabbats av ohälsa. Ökad ekonomisk otrygghet ökar inte den enskildes arbetsförmåga. De fyra borgerliga regeringspartierna har främst fokuserat på hur många ersättningsdagar man skall ha. Den enskilde har dock mycket små möjligheter att påverka när olika sjukvårdsinsatser görs, arbetsgivares arbetsanpassningsåtgärder m.m. Ekonomiska incitament bör i stället ligga på dem som har verkliga påverkansmöjligheter.</w:t>
      </w:r>
    </w:p>
    <w:p w:rsidR="00EC4D5E" w:rsidRPr="00EC4D5E" w:rsidRDefault="00EC4D5E">
      <w:pPr>
        <w:pStyle w:val="Normaltindrag"/>
      </w:pPr>
      <w:r w:rsidRPr="00EC4D5E">
        <w:t>Arbetsförmågeutredningen (SOU 2008:66) betonar den enskildes delakti</w:t>
      </w:r>
      <w:r w:rsidRPr="00EC4D5E">
        <w:t>g</w:t>
      </w:r>
      <w:r w:rsidRPr="00EC4D5E">
        <w:t>het för en lyckosam rehabilitering. Detta är även Vänsterpartiets utgångspunkt rehabiliteringsstrategin i stället för misstro och bestraffning av sjuka och funktionshindrade. Men den enskildes kraft och vilja måste snabbare tas til</w:t>
      </w:r>
      <w:r w:rsidRPr="00EC4D5E">
        <w:t>l</w:t>
      </w:r>
      <w:r w:rsidRPr="00EC4D5E">
        <w:t>vara. De offentliga systemen har länge haft en oförmåga till detta, visar bl.a. skriften ”Rehabilitering – ett långt lidandes historia” (nr 10) från socialförsä</w:t>
      </w:r>
      <w:r w:rsidRPr="00EC4D5E">
        <w:t>k</w:t>
      </w:r>
      <w:r w:rsidRPr="00EC4D5E">
        <w:t>ringsutredningen. Under lång tid har det funnits problem med att återge mä</w:t>
      </w:r>
      <w:r w:rsidRPr="00EC4D5E">
        <w:t>n</w:t>
      </w:r>
      <w:r w:rsidRPr="00EC4D5E">
        <w:t>niskor arbetsförmåga efter en långvarig sju</w:t>
      </w:r>
      <w:r w:rsidRPr="00EC4D5E">
        <w:t>kfrånvaro. Ansvaret för arbetsgiv</w:t>
      </w:r>
      <w:r w:rsidRPr="00EC4D5E">
        <w:t>a</w:t>
      </w:r>
      <w:r w:rsidRPr="00EC4D5E">
        <w:t xml:space="preserve">re har varit diffust och utan sanktioner. Försäkringskassan har fått allt fler uppdrag – rehabiliteringsprocessen har inte varit någon kärnverksamhet. </w:t>
      </w:r>
      <w:r w:rsidRPr="00EC4D5E">
        <w:lastRenderedPageBreak/>
        <w:t>Många långtidssjuka har haft flera och ibland diffusa symptom och diagnoser. Sjukvården har haft svårigheter att behandla dessa patienter. Långa passiva sjukskrivningar har förekommit. Företagshälsovården har efter 90</w:t>
      </w:r>
      <w:r w:rsidRPr="00EC4D5E">
        <w:noBreakHyphen/>
        <w:t>talskrisen kraftigt försvagats. Varken sjukvård eller försäkringskassa har haft tydliga verktyg till att bedö</w:t>
      </w:r>
      <w:r w:rsidRPr="00EC4D5E">
        <w:t>ma arbetsförmågan och därmed hur den skall utvecklas från det yrke eller den arbetsplats man haft. Olika myndigheter har haft olika uppdrag där enskilda hamnat mellan stolarna.</w:t>
      </w:r>
    </w:p>
    <w:p w:rsidR="00EC4D5E" w:rsidRPr="00EC4D5E" w:rsidRDefault="00EC4D5E">
      <w:pPr>
        <w:pStyle w:val="Rubrik1"/>
      </w:pPr>
      <w:r w:rsidRPr="00EC4D5E">
        <w:t>En dörr ut</w:t>
      </w:r>
    </w:p>
    <w:p w:rsidR="00EC4D5E" w:rsidRPr="00EC4D5E" w:rsidRDefault="00EC4D5E">
      <w:r w:rsidRPr="00EC4D5E">
        <w:t>En långtidssjuk kan behöva många kontakter med myndigheter och arbetsg</w:t>
      </w:r>
      <w:r w:rsidRPr="00EC4D5E">
        <w:t>i</w:t>
      </w:r>
      <w:r w:rsidRPr="00EC4D5E">
        <w:t>vare. Försäkringskassan har ett samordningsansvar för rehabiliteringsproce</w:t>
      </w:r>
      <w:r w:rsidRPr="00EC4D5E">
        <w:t>s</w:t>
      </w:r>
      <w:r w:rsidRPr="00EC4D5E">
        <w:t xml:space="preserve">sen. Detta samordningsansvar bör stärkas – den långtidssjukskrivne bör ha ett rehabombud som driver på rehabprocessen. Detta ombud skall enbart vara den långtidssjukes företrädare. Det skall inte t.ex. ha i uppgift att besluta om ersättningar till den sjukskrivne. </w:t>
      </w:r>
    </w:p>
    <w:p w:rsidR="00EC4D5E" w:rsidRPr="00EC4D5E" w:rsidRDefault="00EC4D5E">
      <w:pPr>
        <w:pStyle w:val="Normaltindrag"/>
      </w:pPr>
      <w:r w:rsidRPr="00EC4D5E">
        <w:t>Samordningsuppdraget via rehabombud måste bli en egen kärnverksamhet organisatoriskt. Det skall enbart ha som kärnverksamhet att tillsammans med den försäkrade driva reha</w:t>
      </w:r>
      <w:r w:rsidRPr="00EC4D5E">
        <w:t>biliteringsprocessen framåt. Det skall ha alla yrke</w:t>
      </w:r>
      <w:r w:rsidRPr="00EC4D5E">
        <w:t>s</w:t>
      </w:r>
      <w:r w:rsidRPr="00EC4D5E">
        <w:t>grupper som målgrupp. Det är viktigt med bred kompetens som ger hög leg</w:t>
      </w:r>
      <w:r w:rsidRPr="00EC4D5E">
        <w:t>i</w:t>
      </w:r>
      <w:r w:rsidRPr="00EC4D5E">
        <w:t>timitet. Rehabilitering skall vara en del i den generella välfärdspolitiken och inte en särlösning för vissa grupper. Detta är viktigt inte enbart för systemets legitimitet utan även för att ha en dynamisk arbetsmarknad.</w:t>
      </w:r>
    </w:p>
    <w:p w:rsidR="00EC4D5E" w:rsidRPr="00EC4D5E" w:rsidRDefault="00EC4D5E">
      <w:pPr>
        <w:pStyle w:val="Normaltindrag"/>
      </w:pPr>
      <w:r w:rsidRPr="00EC4D5E">
        <w:t>SOU 2000:78 (Rehabilitering till arbete) påpekar de att en hörnsten var att det fanns en offentlig huvudaktör – det kunde gälla besök på arbetsplatsen och stöd i arbet</w:t>
      </w:r>
      <w:r w:rsidRPr="00EC4D5E">
        <w:t>sanpassning, kontakt med sjukvård och andra myndigheter såsom arbetsförmedling och utbildningsanordnare. Ett rehabiliteringsombud utfo</w:t>
      </w:r>
      <w:r w:rsidRPr="00EC4D5E">
        <w:t>r</w:t>
      </w:r>
      <w:r w:rsidRPr="00EC4D5E">
        <w:t>mar tillsammans med den försäkrade en rehabplan. Erfarenheter från bl.a. Danmark tas tillvara kring arbetsförmågebedömningar och hur den e</w:t>
      </w:r>
      <w:r w:rsidRPr="00EC4D5E">
        <w:t>n</w:t>
      </w:r>
      <w:r w:rsidRPr="00EC4D5E">
        <w:t xml:space="preserve">skilde bättre skall bli mer delaktig. </w:t>
      </w:r>
    </w:p>
    <w:p w:rsidR="00EC4D5E" w:rsidRPr="00EC4D5E" w:rsidRDefault="00EC4D5E">
      <w:pPr>
        <w:pStyle w:val="Normaltindrag"/>
      </w:pPr>
      <w:r w:rsidRPr="00EC4D5E">
        <w:t>Samordningsfunktionen bör förstärkas med utrednings-, utvecklings- och forskningsresurser. Utbyggda forskarresurser är viktiga även utifrån att A</w:t>
      </w:r>
      <w:r w:rsidRPr="00EC4D5E">
        <w:t>r</w:t>
      </w:r>
      <w:r w:rsidRPr="00EC4D5E">
        <w:t>betslivsinstitutet lagts ner. Det är viktigt att huvudaktören kring rehabilitering forskar och utvecklar verksamheten så att sjuka får bättre stöd för återkomst till livet och arbetslivet. I samarbete med Arbetsmiljöverket kartläggs ris</w:t>
      </w:r>
      <w:r w:rsidRPr="00EC4D5E">
        <w:t>k</w:t>
      </w:r>
      <w:r w:rsidRPr="00EC4D5E">
        <w:t>fyllda arbetsmiljöer och arbetsplatser. Kunskap sprids till arbetslivet i sama</w:t>
      </w:r>
      <w:r w:rsidRPr="00EC4D5E">
        <w:t>r</w:t>
      </w:r>
      <w:r w:rsidRPr="00EC4D5E">
        <w:t>bete med arbetsmarknadens parter.</w:t>
      </w:r>
    </w:p>
    <w:p w:rsidR="00EC4D5E" w:rsidRPr="00EC4D5E" w:rsidRDefault="00EC4D5E">
      <w:pPr>
        <w:pStyle w:val="Rubrik1"/>
      </w:pPr>
      <w:r w:rsidRPr="00EC4D5E">
        <w:t>Parallella processer istället för kedjor och trappor/steg</w:t>
      </w:r>
    </w:p>
    <w:p w:rsidR="00EC4D5E" w:rsidRPr="00EC4D5E" w:rsidRDefault="00EC4D5E">
      <w:r w:rsidRPr="00EC4D5E">
        <w:t>Den borgerliga regeringens centrala utgångspunkt är att rehabiliteringen fö</w:t>
      </w:r>
      <w:r w:rsidRPr="00EC4D5E">
        <w:t>r</w:t>
      </w:r>
      <w:r w:rsidRPr="00EC4D5E">
        <w:t>bättras och snabbas på genom tidsgränser för den enskildes rätt till ersättning. Denna typ av tidsgränser påverkar dock inte den enskildes möjligheter att påverka sjukvårdens insatser, Försäkringskassans hantering av dokument eller arbetsgivarens insatser för arbetsanpassning. I stället för dagens kedjor med den försäkrades ersättningsrätt som länkar (eller tidigare 7 steg) bör parallella processer med individuell anpassning stå i centrum. Det kan handla om t.ex. samtidiga sjukvårdsinsatser, utbildning, ar</w:t>
      </w:r>
      <w:r w:rsidRPr="00EC4D5E">
        <w:t>betsanpassning och arbetsprövning.</w:t>
      </w:r>
    </w:p>
    <w:p w:rsidR="00EC4D5E" w:rsidRPr="00EC4D5E" w:rsidRDefault="00EC4D5E">
      <w:pPr>
        <w:pStyle w:val="Rubrik2"/>
      </w:pPr>
      <w:r w:rsidRPr="00EC4D5E">
        <w:t>Stimulera kollektivavtal</w:t>
      </w:r>
    </w:p>
    <w:p w:rsidR="00EC4D5E" w:rsidRPr="00EC4D5E" w:rsidRDefault="00EC4D5E">
      <w:r w:rsidRPr="00EC4D5E">
        <w:t>Det finns kollektivavtal om arbetsmiljöfrågor i olika former i ca 57 branscher. Dessa skulle kunna utvecklas för att spela en större roll i det förebyggande arbetsmiljöarbetet, men även det som rör arbetsanpassning och rehabilitering. Diskussioner har förts angående omställningsavtal för personer med anpas</w:t>
      </w:r>
      <w:r w:rsidRPr="00EC4D5E">
        <w:t>s</w:t>
      </w:r>
      <w:r w:rsidRPr="00EC4D5E">
        <w:t>nings- och rehab-behov. Avtal som rör tillsynsprocessen finns även på elek</w:t>
      </w:r>
      <w:r w:rsidRPr="00EC4D5E">
        <w:t>t</w:t>
      </w:r>
      <w:r w:rsidRPr="00EC4D5E">
        <w:t>rikerområdet och ersätter delvis lagens regler. Kollektivavtal bevakas av fler personer än lag. Företagshälsovårdens täckningsgrad liksom inriktning vari</w:t>
      </w:r>
      <w:r w:rsidRPr="00EC4D5E">
        <w:t>e</w:t>
      </w:r>
      <w:r w:rsidRPr="00EC4D5E">
        <w:t>rar kraftigt. Behoven kan också skilja mellan olika arbetsplatser och bra</w:t>
      </w:r>
      <w:r w:rsidRPr="00EC4D5E">
        <w:t>n</w:t>
      </w:r>
      <w:r w:rsidRPr="00EC4D5E">
        <w:t xml:space="preserve">scher. Olika lösningar kan ges i glesbygd och storstad. </w:t>
      </w:r>
    </w:p>
    <w:p w:rsidR="00EC4D5E" w:rsidRPr="00EC4D5E" w:rsidRDefault="00EC4D5E">
      <w:pPr>
        <w:pStyle w:val="Normaltindrag"/>
      </w:pPr>
      <w:r w:rsidRPr="00EC4D5E">
        <w:t>Heltäckande kollektivavtal bör ges statlig stimulansersättning om de go</w:t>
      </w:r>
      <w:r w:rsidRPr="00EC4D5E">
        <w:t>d</w:t>
      </w:r>
      <w:r w:rsidRPr="00EC4D5E">
        <w:t>känns av en statlig myndighet. Stimulans kan ske via en rehabfond. Innehåll som krävs kan vara följande:</w:t>
      </w:r>
    </w:p>
    <w:p w:rsidR="00EC4D5E" w:rsidRPr="00EC4D5E" w:rsidRDefault="00EC4D5E">
      <w:pPr>
        <w:pStyle w:val="PunktlistaTankstreck"/>
      </w:pPr>
      <w:r w:rsidRPr="00EC4D5E">
        <w:t>System för arbetsanpassning</w:t>
      </w:r>
    </w:p>
    <w:p w:rsidR="00EC4D5E" w:rsidRPr="00EC4D5E" w:rsidRDefault="00EC4D5E">
      <w:pPr>
        <w:pStyle w:val="PunktlistaTankstreck"/>
        <w:spacing w:before="0"/>
      </w:pPr>
      <w:r w:rsidRPr="00EC4D5E">
        <w:t>Deltagande i arbetsgivarring</w:t>
      </w:r>
    </w:p>
    <w:p w:rsidR="00EC4D5E" w:rsidRPr="00EC4D5E" w:rsidRDefault="00EC4D5E">
      <w:pPr>
        <w:pStyle w:val="PunktlistaTankstreck"/>
        <w:spacing w:before="0"/>
      </w:pPr>
      <w:r w:rsidRPr="00EC4D5E">
        <w:t>Anslutning till godkänd företagshälsovård</w:t>
      </w:r>
    </w:p>
    <w:p w:rsidR="00EC4D5E" w:rsidRPr="00EC4D5E" w:rsidRDefault="00EC4D5E">
      <w:pPr>
        <w:pStyle w:val="PunktlistaTankstreck"/>
        <w:spacing w:before="0"/>
      </w:pPr>
      <w:r w:rsidRPr="00EC4D5E">
        <w:t>Utbildning i arbetsmiljöfrågor</w:t>
      </w:r>
    </w:p>
    <w:p w:rsidR="00EC4D5E" w:rsidRPr="00EC4D5E" w:rsidRDefault="00EC4D5E">
      <w:pPr>
        <w:pStyle w:val="Rubrik2"/>
      </w:pPr>
      <w:r w:rsidRPr="00EC4D5E">
        <w:t>Arbetsmarknad för personer med nedsatt arbetsförmåga</w:t>
      </w:r>
    </w:p>
    <w:p w:rsidR="00EC4D5E" w:rsidRPr="00EC4D5E" w:rsidRDefault="00EC4D5E">
      <w:r w:rsidRPr="00EC4D5E">
        <w:t>Även i goda tider är arbetsmarknaden för personer med nedsatt arbetsförmåga starkt begränsad. Strukturella förändringar i Sverige och globalt har gjort kraven i arbetslivet hårdare. Behoven av samhällets insatser ökar långsiktigt. Efterfrågan på arbetsmarknaden av personer med nedsatt arbetsförmåga är ringa. Om tidigare problem var fel kompetens är det nu allt vanligare att b</w:t>
      </w:r>
      <w:r w:rsidRPr="00EC4D5E">
        <w:t>e</w:t>
      </w:r>
      <w:r w:rsidRPr="00EC4D5E">
        <w:t>skriva personer utifrån anställningsbarhet och personlig arbetsbrist. Jobben måste därför skapas, subventionerade anställningar är inte tillräckliga.</w:t>
      </w:r>
    </w:p>
    <w:p w:rsidR="00EC4D5E" w:rsidRPr="00EC4D5E" w:rsidRDefault="00EC4D5E">
      <w:pPr>
        <w:pStyle w:val="Normaltindrag"/>
      </w:pPr>
      <w:r w:rsidRPr="00EC4D5E">
        <w:t>Funktionshindrade hamnar långt bak i kön av arbetssökande. Samhall AB samt lönebidrag kan ge vissa personer anställning men det räcker inte. För långtidsarbetslösa fanns tidigare de s.k. plusjobben. Både Samhall AB och lönebidraget (+ OSA) kan ge fler jobb. Samhall AB har ett avkastningskrav på 7 %. Detta bör förändras samtidigt som företaget ges en god solid</w:t>
      </w:r>
      <w:r w:rsidRPr="00EC4D5E">
        <w:t xml:space="preserve">itet. </w:t>
      </w:r>
    </w:p>
    <w:p w:rsidR="00EC4D5E" w:rsidRPr="00EC4D5E" w:rsidRDefault="00EC4D5E">
      <w:pPr>
        <w:pStyle w:val="Normaltindrag"/>
      </w:pPr>
      <w:r w:rsidRPr="00EC4D5E">
        <w:t>Erfarenheterna från plusjobben bör utgöra en grund för att skapa jobb för långtidsarbetslösa i landets alla kommuner. Volymen behöver bli större än tidigare plusjobbssatsning – detta inom ramen för en process med kartläg</w:t>
      </w:r>
      <w:r w:rsidRPr="00EC4D5E">
        <w:t>g</w:t>
      </w:r>
      <w:r w:rsidRPr="00EC4D5E">
        <w:t>ning, utvecklings- och trygghetsfasen.</w:t>
      </w:r>
    </w:p>
    <w:p w:rsidR="00EC4D5E" w:rsidRPr="00EC4D5E" w:rsidRDefault="00EC4D5E">
      <w:pPr>
        <w:pStyle w:val="Normaltindrag"/>
      </w:pPr>
      <w:r w:rsidRPr="00EC4D5E">
        <w:t>För många personer med ett funktionshinder är det viktigt med ett perso</w:t>
      </w:r>
      <w:r w:rsidRPr="00EC4D5E">
        <w:t>n</w:t>
      </w:r>
      <w:r w:rsidRPr="00EC4D5E">
        <w:t>ligt stöd – det kan handla om både kontaktperson på Arbetsförmedlingen i syfte att följa upp en anställning och ett personligt biträde för att möjliggöra en anställning eller företagande. Utbyggnaden av personligt biträde och ko</w:t>
      </w:r>
      <w:r w:rsidRPr="00EC4D5E">
        <w:t>n</w:t>
      </w:r>
      <w:r w:rsidRPr="00EC4D5E">
        <w:t>taktperson på Arbetsförmedlingen bör kraftigt stärkas.</w:t>
      </w:r>
    </w:p>
    <w:p w:rsidR="00EC4D5E" w:rsidRPr="00EC4D5E" w:rsidRDefault="00EC4D5E">
      <w:pPr>
        <w:pStyle w:val="Normaltindrag"/>
      </w:pPr>
      <w:r w:rsidRPr="00EC4D5E">
        <w:t>Hjälpmedel kan vara viktiga för deltagande i arbetslivet. Hjälpmedel bör i hög utsträckning vara personligt anknutna så att arbetslösa/arbetsbytande m.fl. snabbt kan komma in i ett arbete. Tydliga nationella regler behöver utar</w:t>
      </w:r>
      <w:r w:rsidRPr="00EC4D5E">
        <w:t>betas liksom att ge en enda myndighets ansvar för hjälpmedel.</w:t>
      </w:r>
    </w:p>
    <w:p w:rsidR="00EC4D5E" w:rsidRPr="00EC4D5E" w:rsidRDefault="00EC4D5E">
      <w:pPr>
        <w:pStyle w:val="Normaltindrag"/>
      </w:pPr>
      <w:r w:rsidRPr="00EC4D5E">
        <w:t>Det behövs en ny rehabiliteringsstrategi enligt ovanstående.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4D5E">
        <w:trPr>
          <w:cantSplit/>
        </w:trPr>
        <w:tc>
          <w:tcPr>
            <w:tcW w:w="3046" w:type="dxa"/>
          </w:tcPr>
          <w:p w:rsidR="00EC4D5E" w:rsidRPr="00EC4D5E" w:rsidRDefault="00EC4D5E">
            <w:pPr>
              <w:pStyle w:val="UnderskriftDatum"/>
              <w:spacing w:before="240"/>
            </w:pPr>
            <w:r w:rsidRPr="00EC4D5E">
              <w:t>Stockholm den 29 september 2009</w:t>
            </w:r>
          </w:p>
        </w:tc>
        <w:tc>
          <w:tcPr>
            <w:tcW w:w="3047" w:type="dxa"/>
          </w:tcPr>
          <w:p w:rsidR="00EC4D5E" w:rsidRPr="00EC4D5E" w:rsidRDefault="00EC4D5E">
            <w:pPr>
              <w:pStyle w:val="Underskrifter"/>
              <w:spacing w:before="240"/>
            </w:pPr>
          </w:p>
        </w:tc>
      </w:tr>
      <w:tr w:rsidR="00000000" w:rsidRPr="00EC4D5E">
        <w:trPr>
          <w:cantSplit/>
        </w:trPr>
        <w:tc>
          <w:tcPr>
            <w:tcW w:w="3046" w:type="dxa"/>
          </w:tcPr>
          <w:p w:rsidR="00EC4D5E" w:rsidRPr="00EC4D5E" w:rsidRDefault="00EC4D5E">
            <w:pPr>
              <w:pStyle w:val="Underskrifter"/>
            </w:pPr>
            <w:r w:rsidRPr="00EC4D5E">
              <w:t>LiseLotte Olsson (v)</w:t>
            </w:r>
          </w:p>
        </w:tc>
        <w:tc>
          <w:tcPr>
            <w:tcW w:w="3046" w:type="dxa"/>
          </w:tcPr>
          <w:p w:rsidR="00EC4D5E" w:rsidRPr="00EC4D5E" w:rsidRDefault="00EC4D5E">
            <w:pPr>
              <w:pStyle w:val="Underskrifter"/>
            </w:pPr>
          </w:p>
        </w:tc>
      </w:tr>
      <w:tr w:rsidR="00000000" w:rsidRPr="00EC4D5E">
        <w:trPr>
          <w:cantSplit/>
        </w:trPr>
        <w:tc>
          <w:tcPr>
            <w:tcW w:w="3046" w:type="dxa"/>
          </w:tcPr>
          <w:p w:rsidR="00EC4D5E" w:rsidRPr="00EC4D5E" w:rsidRDefault="00EC4D5E">
            <w:pPr>
              <w:pStyle w:val="Underskrifter"/>
            </w:pPr>
            <w:r w:rsidRPr="00EC4D5E">
              <w:t>Marianne Berg (v)</w:t>
            </w:r>
          </w:p>
        </w:tc>
        <w:tc>
          <w:tcPr>
            <w:tcW w:w="3046" w:type="dxa"/>
          </w:tcPr>
          <w:p w:rsidR="00EC4D5E" w:rsidRPr="00EC4D5E" w:rsidRDefault="00EC4D5E">
            <w:pPr>
              <w:pStyle w:val="Underskrifter"/>
            </w:pPr>
            <w:r w:rsidRPr="00EC4D5E">
              <w:t>Torbjörn Björlund (v)</w:t>
            </w:r>
          </w:p>
        </w:tc>
      </w:tr>
      <w:tr w:rsidR="00000000" w:rsidRPr="00EC4D5E">
        <w:trPr>
          <w:cantSplit/>
        </w:trPr>
        <w:tc>
          <w:tcPr>
            <w:tcW w:w="3046" w:type="dxa"/>
          </w:tcPr>
          <w:p w:rsidR="00EC4D5E" w:rsidRPr="00EC4D5E" w:rsidRDefault="00EC4D5E">
            <w:pPr>
              <w:pStyle w:val="Underskrifter"/>
            </w:pPr>
            <w:r w:rsidRPr="00EC4D5E">
              <w:t>Josefin Brink (v)</w:t>
            </w:r>
          </w:p>
        </w:tc>
        <w:tc>
          <w:tcPr>
            <w:tcW w:w="3046" w:type="dxa"/>
          </w:tcPr>
          <w:p w:rsidR="00EC4D5E" w:rsidRPr="00EC4D5E" w:rsidRDefault="00EC4D5E">
            <w:pPr>
              <w:pStyle w:val="Underskrifter"/>
            </w:pPr>
            <w:r w:rsidRPr="00EC4D5E">
              <w:t>Egon Frid (v)</w:t>
            </w:r>
          </w:p>
        </w:tc>
      </w:tr>
      <w:tr w:rsidR="00000000" w:rsidRPr="00EC4D5E">
        <w:trPr>
          <w:cantSplit/>
        </w:trPr>
        <w:tc>
          <w:tcPr>
            <w:tcW w:w="3046" w:type="dxa"/>
          </w:tcPr>
          <w:p w:rsidR="00EC4D5E" w:rsidRPr="00EC4D5E" w:rsidRDefault="00EC4D5E">
            <w:pPr>
              <w:pStyle w:val="Underskrifter"/>
            </w:pPr>
            <w:r w:rsidRPr="00EC4D5E">
              <w:t>Kalle Larsson (v)</w:t>
            </w:r>
          </w:p>
        </w:tc>
        <w:tc>
          <w:tcPr>
            <w:tcW w:w="3046" w:type="dxa"/>
          </w:tcPr>
          <w:p w:rsidR="00EC4D5E" w:rsidRPr="00EC4D5E" w:rsidRDefault="00EC4D5E">
            <w:pPr>
              <w:pStyle w:val="Underskrifter"/>
            </w:pPr>
          </w:p>
        </w:tc>
      </w:tr>
    </w:tbl>
    <w:p w:rsidR="00EC4D5E" w:rsidRPr="00EC4D5E" w:rsidRDefault="00EC4D5E">
      <w:pPr>
        <w:pStyle w:val="Normaltindrag"/>
      </w:pPr>
    </w:p>
    <w:sectPr w:rsidR="00000000" w:rsidRPr="00EC4D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D5E" w:rsidRPr="00EC4D5E" w:rsidRDefault="00EC4D5E">
      <w:r w:rsidRPr="00EC4D5E">
        <w:separator/>
      </w:r>
    </w:p>
  </w:endnote>
  <w:endnote w:type="continuationSeparator" w:id="0">
    <w:p w:rsidR="00EC4D5E" w:rsidRPr="00EC4D5E" w:rsidRDefault="00EC4D5E">
      <w:r w:rsidRPr="00EC4D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D5E" w:rsidRPr="00EC4D5E" w:rsidRDefault="00EC4D5E">
    <w:pPr>
      <w:pStyle w:val="Sidfot"/>
    </w:pPr>
    <w:r w:rsidRPr="00EC4D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62052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D5E" w:rsidRDefault="00EC4D5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4D5E" w:rsidRDefault="00EC4D5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D5E" w:rsidRPr="00EC4D5E" w:rsidRDefault="00EC4D5E">
    <w:pPr>
      <w:pStyle w:val="Sidfot"/>
    </w:pPr>
    <w:r w:rsidRPr="00EC4D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34828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D5E" w:rsidRDefault="00EC4D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4D5E" w:rsidRDefault="00EC4D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D5E" w:rsidRPr="00EC4D5E" w:rsidRDefault="00EC4D5E">
    <w:pPr>
      <w:pStyle w:val="Sidfot"/>
    </w:pPr>
    <w:r w:rsidRPr="00EC4D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629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D5E" w:rsidRDefault="00EC4D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4D5E" w:rsidRDefault="00EC4D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D5E" w:rsidRPr="00EC4D5E" w:rsidRDefault="00EC4D5E">
      <w:r w:rsidRPr="00EC4D5E">
        <w:separator/>
      </w:r>
    </w:p>
  </w:footnote>
  <w:footnote w:type="continuationSeparator" w:id="0">
    <w:p w:rsidR="00EC4D5E" w:rsidRPr="00EC4D5E" w:rsidRDefault="00EC4D5E">
      <w:r w:rsidRPr="00EC4D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D5E" w:rsidRPr="00EC4D5E" w:rsidRDefault="00EC4D5E">
    <w:pPr>
      <w:pStyle w:val="Sidhuvud"/>
    </w:pPr>
    <w:r w:rsidRPr="00EC4D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4280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D5E" w:rsidRDefault="00EC4D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4D5E" w:rsidRDefault="00EC4D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D5E" w:rsidRPr="00EC4D5E" w:rsidRDefault="00EC4D5E">
    <w:pPr>
      <w:pStyle w:val="Sidhuvud"/>
    </w:pPr>
    <w:r w:rsidRPr="00EC4D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35110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D5E" w:rsidRDefault="00EC4D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4D5E" w:rsidRDefault="00EC4D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D5E" w:rsidRPr="00EC4D5E" w:rsidRDefault="00EC4D5E">
    <w:pPr>
      <w:pStyle w:val="FSHNormal"/>
      <w:tabs>
        <w:tab w:val="right" w:pos="5840"/>
      </w:tabs>
    </w:pPr>
    <w:r w:rsidRPr="00EC4D5E">
      <w:br/>
    </w:r>
    <w:r w:rsidRPr="00EC4D5E">
      <w:fldChar w:fldCharType="begin" w:fldLock="1"/>
    </w:r>
    <w:r w:rsidRPr="00EC4D5E">
      <w:instrText xml:space="preserve"> DOCPROPERTY</w:instrText>
    </w:r>
    <w:r w:rsidRPr="00EC4D5E">
      <w:rPr>
        <w:sz w:val="18"/>
      </w:rPr>
      <w:instrText xml:space="preserve"> "YearUser" *\charformat </w:instrText>
    </w:r>
    <w:r w:rsidRPr="00EC4D5E">
      <w:fldChar w:fldCharType="separate"/>
    </w:r>
    <w:r w:rsidRPr="00EC4D5E">
      <w:t>2009/10</w:t>
    </w:r>
    <w:r w:rsidRPr="00EC4D5E">
      <w:fldChar w:fldCharType="end"/>
    </w:r>
    <w:r w:rsidRPr="00EC4D5E">
      <w:t xml:space="preserve"> </w:t>
    </w:r>
    <w:r w:rsidRPr="00EC4D5E">
      <w:tab/>
      <w:t xml:space="preserve">mnr: </w:t>
    </w:r>
    <w:r w:rsidRPr="00EC4D5E">
      <w:fldChar w:fldCharType="begin" w:fldLock="1"/>
    </w:r>
    <w:r w:rsidRPr="00EC4D5E">
      <w:instrText xml:space="preserve"> DOCPROPERTY</w:instrText>
    </w:r>
    <w:r w:rsidRPr="00EC4D5E">
      <w:rPr>
        <w:sz w:val="18"/>
      </w:rPr>
      <w:instrText xml:space="preserve"> "Motionsnummer" *\charformat </w:instrText>
    </w:r>
    <w:r w:rsidRPr="00EC4D5E">
      <w:fldChar w:fldCharType="separate"/>
    </w:r>
    <w:r w:rsidRPr="00EC4D5E">
      <w:t>A209</w:t>
    </w:r>
    <w:r w:rsidRPr="00EC4D5E">
      <w:fldChar w:fldCharType="end"/>
    </w:r>
    <w:r w:rsidRPr="00EC4D5E">
      <w:br/>
    </w:r>
    <w:r w:rsidRPr="00EC4D5E">
      <w:fldChar w:fldCharType="begin" w:fldLock="1"/>
    </w:r>
    <w:r w:rsidRPr="00EC4D5E">
      <w:instrText xml:space="preserve"> DOCPROPERTY</w:instrText>
    </w:r>
    <w:r w:rsidRPr="00EC4D5E">
      <w:rPr>
        <w:sz w:val="18"/>
      </w:rPr>
      <w:instrText xml:space="preserve"> "Samling" *\charformat </w:instrText>
    </w:r>
    <w:r w:rsidRPr="00EC4D5E">
      <w:fldChar w:fldCharType="end"/>
    </w:r>
    <w:r w:rsidRPr="00EC4D5E">
      <w:tab/>
      <w:t xml:space="preserve">pnr: </w:t>
    </w:r>
    <w:r w:rsidRPr="00EC4D5E">
      <w:fldChar w:fldCharType="begin" w:fldLock="1"/>
    </w:r>
    <w:r w:rsidRPr="00EC4D5E">
      <w:instrText xml:space="preserve"> DOCPROPERTY</w:instrText>
    </w:r>
    <w:r w:rsidRPr="00EC4D5E">
      <w:rPr>
        <w:sz w:val="18"/>
      </w:rPr>
      <w:instrText xml:space="preserve"> "Partinummer" *\charformat </w:instrText>
    </w:r>
    <w:r w:rsidRPr="00EC4D5E">
      <w:fldChar w:fldCharType="separate"/>
    </w:r>
    <w:r w:rsidRPr="00EC4D5E">
      <w:t>v424</w:t>
    </w:r>
    <w:r w:rsidRPr="00EC4D5E">
      <w:fldChar w:fldCharType="end"/>
    </w:r>
  </w:p>
  <w:p w:rsidR="00EC4D5E" w:rsidRPr="00EC4D5E" w:rsidRDefault="00EC4D5E">
    <w:pPr>
      <w:pStyle w:val="FSHRub1"/>
    </w:pPr>
    <w:r w:rsidRPr="00EC4D5E">
      <w:t>Motion till riksdagen</w:t>
    </w:r>
    <w:r w:rsidRPr="00EC4D5E">
      <w:br/>
    </w:r>
    <w:r w:rsidRPr="00EC4D5E">
      <w:fldChar w:fldCharType="begin" w:fldLock="1"/>
    </w:r>
    <w:r w:rsidRPr="00EC4D5E">
      <w:instrText xml:space="preserve"> DOCPROPERTY "YearUser" *\charformat </w:instrText>
    </w:r>
    <w:r w:rsidRPr="00EC4D5E">
      <w:fldChar w:fldCharType="separate"/>
    </w:r>
    <w:r w:rsidRPr="00EC4D5E">
      <w:t>2009/10</w:t>
    </w:r>
    <w:r w:rsidRPr="00EC4D5E">
      <w:fldChar w:fldCharType="end"/>
    </w:r>
    <w:r w:rsidRPr="00EC4D5E">
      <w:t>:</w:t>
    </w:r>
    <w:r w:rsidRPr="00EC4D5E">
      <w:fldChar w:fldCharType="begin" w:fldLock="1"/>
    </w:r>
    <w:r w:rsidRPr="00EC4D5E">
      <w:instrText xml:space="preserve"> DOCPROPERTY "Motionsnummer" *\charformat </w:instrText>
    </w:r>
    <w:r w:rsidRPr="00EC4D5E">
      <w:fldChar w:fldCharType="separate"/>
    </w:r>
    <w:r w:rsidRPr="00EC4D5E">
      <w:t>A209</w:t>
    </w:r>
    <w:r w:rsidRPr="00EC4D5E">
      <w:fldChar w:fldCharType="end"/>
    </w:r>
  </w:p>
  <w:p w:rsidR="00EC4D5E" w:rsidRPr="00EC4D5E" w:rsidRDefault="00EC4D5E">
    <w:pPr>
      <w:pStyle w:val="FSHNormalS5"/>
    </w:pPr>
    <w:r w:rsidRPr="00EC4D5E">
      <w:fldChar w:fldCharType="begin" w:fldLock="1"/>
    </w:r>
    <w:r w:rsidRPr="00EC4D5E">
      <w:instrText xml:space="preserve"> DOCPROPERTY "MotionarText" *\charformat </w:instrText>
    </w:r>
    <w:r w:rsidRPr="00EC4D5E">
      <w:fldChar w:fldCharType="separate"/>
    </w:r>
    <w:r w:rsidRPr="00EC4D5E">
      <w:t>av LiseLotte Olsson m.fl. (v)</w:t>
    </w:r>
    <w:r w:rsidRPr="00EC4D5E">
      <w:fldChar w:fldCharType="end"/>
    </w:r>
    <w:r w:rsidRPr="00EC4D5E">
      <w:br/>
    </w:r>
    <w:r w:rsidRPr="00EC4D5E">
      <w:fldChar w:fldCharType="begin" w:fldLock="1"/>
    </w:r>
    <w:r w:rsidRPr="00EC4D5E">
      <w:instrText xml:space="preserve"> DOCPROPERTY "SvarFrasKort" *\charformat </w:instrText>
    </w:r>
    <w:r w:rsidRPr="00EC4D5E">
      <w:fldChar w:fldCharType="end"/>
    </w:r>
  </w:p>
  <w:p w:rsidR="00EC4D5E" w:rsidRPr="00EC4D5E" w:rsidRDefault="00EC4D5E">
    <w:pPr>
      <w:pStyle w:val="FSHTitel"/>
    </w:pPr>
    <w:r w:rsidRPr="00EC4D5E">
      <w:fldChar w:fldCharType="begin" w:fldLock="1"/>
    </w:r>
    <w:r w:rsidRPr="00EC4D5E">
      <w:instrText xml:space="preserve"> DOCPROPERTY</w:instrText>
    </w:r>
    <w:r w:rsidRPr="00EC4D5E">
      <w:rPr>
        <w:sz w:val="18"/>
      </w:rPr>
      <w:instrText xml:space="preserve"> "RubrikSvar" *\charformat </w:instrText>
    </w:r>
    <w:r w:rsidRPr="00EC4D5E">
      <w:fldChar w:fldCharType="separate"/>
    </w:r>
    <w:r w:rsidRPr="00EC4D5E">
      <w:t>Ny rehabiliteringsstrategi</w:t>
    </w:r>
    <w:r w:rsidRPr="00EC4D5E">
      <w:fldChar w:fldCharType="end"/>
    </w:r>
  </w:p>
  <w:p w:rsidR="00EC4D5E" w:rsidRPr="00EC4D5E" w:rsidRDefault="00EC4D5E">
    <w:pPr>
      <w:pStyle w:val="Normal00"/>
    </w:pPr>
  </w:p>
  <w:p w:rsidR="00EC4D5E" w:rsidRPr="00EC4D5E" w:rsidRDefault="00EC4D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8915787"/>
    <w:multiLevelType w:val="hybridMultilevel"/>
    <w:tmpl w:val="281ABAA2"/>
    <w:lvl w:ilvl="0" w:tplc="99F85F1C">
      <w:start w:val="5"/>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3837DE6"/>
    <w:multiLevelType w:val="hybridMultilevel"/>
    <w:tmpl w:val="674A00F2"/>
    <w:lvl w:ilvl="0" w:tplc="3030F568">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F893587"/>
    <w:multiLevelType w:val="hybridMultilevel"/>
    <w:tmpl w:val="2FBCB6C2"/>
    <w:lvl w:ilvl="0" w:tplc="116CCE9A">
      <w:start w:val="1"/>
      <w:numFmt w:val="bullet"/>
      <w:pStyle w:val="FormatmallPunktlistaMetaNormalLF-Roman"/>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48158196">
    <w:abstractNumId w:val="8"/>
  </w:num>
  <w:num w:numId="2" w16cid:durableId="2018455398">
    <w:abstractNumId w:val="9"/>
  </w:num>
  <w:num w:numId="3" w16cid:durableId="581793141">
    <w:abstractNumId w:val="8"/>
  </w:num>
  <w:num w:numId="4" w16cid:durableId="1566408428">
    <w:abstractNumId w:val="9"/>
  </w:num>
  <w:num w:numId="5" w16cid:durableId="47997671">
    <w:abstractNumId w:val="15"/>
  </w:num>
  <w:num w:numId="6" w16cid:durableId="2087456821">
    <w:abstractNumId w:val="10"/>
  </w:num>
  <w:num w:numId="7" w16cid:durableId="18555272">
    <w:abstractNumId w:val="12"/>
  </w:num>
  <w:num w:numId="8" w16cid:durableId="325281733">
    <w:abstractNumId w:val="13"/>
  </w:num>
  <w:num w:numId="9" w16cid:durableId="1187250971">
    <w:abstractNumId w:val="8"/>
  </w:num>
  <w:num w:numId="10" w16cid:durableId="1646810287">
    <w:abstractNumId w:val="3"/>
  </w:num>
  <w:num w:numId="11" w16cid:durableId="1921255821">
    <w:abstractNumId w:val="2"/>
  </w:num>
  <w:num w:numId="12" w16cid:durableId="579145986">
    <w:abstractNumId w:val="1"/>
  </w:num>
  <w:num w:numId="13" w16cid:durableId="1064990656">
    <w:abstractNumId w:val="0"/>
  </w:num>
  <w:num w:numId="14" w16cid:durableId="1616015095">
    <w:abstractNumId w:val="9"/>
  </w:num>
  <w:num w:numId="15" w16cid:durableId="1014039536">
    <w:abstractNumId w:val="7"/>
  </w:num>
  <w:num w:numId="16" w16cid:durableId="1107458931">
    <w:abstractNumId w:val="6"/>
  </w:num>
  <w:num w:numId="17" w16cid:durableId="1092975416">
    <w:abstractNumId w:val="5"/>
  </w:num>
  <w:num w:numId="18" w16cid:durableId="1577470604">
    <w:abstractNumId w:val="4"/>
  </w:num>
  <w:num w:numId="19" w16cid:durableId="564803730">
    <w:abstractNumId w:val="11"/>
  </w:num>
  <w:num w:numId="20" w16cid:durableId="119157370">
    <w:abstractNumId w:val="16"/>
  </w:num>
  <w:num w:numId="21" w16cid:durableId="521165630">
    <w:abstractNumId w:val="14"/>
  </w:num>
  <w:num w:numId="22" w16cid:durableId="872155441">
    <w:abstractNumId w:val="12"/>
  </w:num>
  <w:num w:numId="23" w16cid:durableId="1454710130">
    <w:abstractNumId w:val="10"/>
  </w:num>
  <w:num w:numId="24" w16cid:durableId="15769329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06478B68-C776-4FFD-96E4-23144F4B9796},{25384487-954A-4B3D-A759-FB67661DCC6F},{CA6150FB-5665-40EF-A0D0-2FA22432C22C},{52110FCA-F9E2-4E09-B0D3-02206356AC15},{EF5206F9-792B-484E-B593-829130B8A4A1},{7719F267-5625-4124-AC19-C21B84EE23A7}"/>
  </w:docVars>
  <w:rsids>
    <w:rsidRoot w:val="006F6A74"/>
    <w:rsid w:val="006F6A74"/>
    <w:rsid w:val="00EC4D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CC3BE87-10F4-4082-ADCC-C6E58162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ormatmallPunktlistaMetaNormalLF-Roman">
    <w:name w:val="Formatmall Punktlista + MetaNormalLF-Roman"/>
    <w:basedOn w:val="Normal"/>
    <w:pPr>
      <w:numPr>
        <w:numId w:val="20"/>
      </w:numPr>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1087</Words>
  <Characters>7056</Characters>
  <Application>Microsoft Office Word</Application>
  <DocSecurity>4</DocSecurity>
  <Lines>128</Lines>
  <Paragraphs>39</Paragraphs>
  <ScaleCrop>false</ScaleCrop>
  <HeadingPairs>
    <vt:vector size="2" baseType="variant">
      <vt:variant>
        <vt:lpstr>Rubrik</vt:lpstr>
      </vt:variant>
      <vt:variant>
        <vt:i4>1</vt:i4>
      </vt:variant>
    </vt:vector>
  </HeadingPairs>
  <TitlesOfParts>
    <vt:vector size="1" baseType="lpstr">
      <vt:lpstr>v424</vt:lpstr>
    </vt:vector>
  </TitlesOfParts>
  <Company>Riksdagen</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v424</dc:title>
  <dc:subject>v424</dc:subject>
  <dc:creator>Riksdagen</dc:creator>
  <cp:keywords>Riksdagen</cp:keywords>
  <dc:description>B</dc:description>
  <cp:lastModifiedBy>Lars Brink</cp:lastModifiedBy>
  <cp:revision>2</cp:revision>
  <cp:lastPrinted>2010-01-24T10:04:00Z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Ny rehabiliteringsstrategi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rehabiliteringsstrategi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LiseLotte Olsson m.fl. (v)</vt:lpwstr>
  </property>
  <property fmtid="{D5CDD505-2E9C-101B-9397-08002B2CF9AE}" pid="26" name="MotionarLista">
    <vt:lpwstr>Olsson, LiseLotte (v)\Berg, Marianne (v)\Björlund, Torbjörn (v)\Brink, Josefin (v)\Frid, Egon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Marianne Berg (v), Torbjörn Björlund (v), Josefin Brink (v), Egon Frid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A209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20092010000000000118000004240075</vt:lpwstr>
  </property>
  <property fmtid="{D5CDD505-2E9C-101B-9397-08002B2CF9AE}" pid="47" name="datum">
    <vt:lpwstr>090929</vt:lpwstr>
  </property>
  <property fmtid="{D5CDD505-2E9C-101B-9397-08002B2CF9AE}" pid="48" name="avsändar-e-post">
    <vt:lpwstr>anna-maria.westwood@riksdagen.se</vt:lpwstr>
  </property>
  <property fmtid="{D5CDD505-2E9C-101B-9397-08002B2CF9AE}" pid="49" name="id">
    <vt:lpwstr>20092010000000000118000004240075</vt:lpwstr>
  </property>
  <property fmtid="{D5CDD505-2E9C-101B-9397-08002B2CF9AE}" pid="50" name="nummer">
    <vt:lpwstr>209</vt:lpwstr>
  </property>
  <property fmtid="{D5CDD505-2E9C-101B-9397-08002B2CF9AE}" pid="51" name="utskottsbeteckning">
    <vt:lpwstr>A</vt:lpwstr>
  </property>
  <property fmtid="{D5CDD505-2E9C-101B-9397-08002B2CF9AE}" pid="52" name="GlobalUID">
    <vt:lpwstr>{F9919CAC-0A36-4AD0-86CA-D286E390463A}</vt:lpwstr>
  </property>
  <property fmtid="{D5CDD505-2E9C-101B-9397-08002B2CF9AE}" pid="53" name="Överföringar">
    <vt:i4>0</vt:i4>
  </property>
  <property fmtid="{D5CDD505-2E9C-101B-9397-08002B2CF9AE}" pid="54" name="Checksum">
    <vt:lpwstr>*0002299917366*</vt:lpwstr>
  </property>
  <property fmtid="{D5CDD505-2E9C-101B-9397-08002B2CF9AE}" pid="55" name="skuggnummer">
    <vt:lpwstr>261</vt:lpwstr>
  </property>
  <property fmtid="{D5CDD505-2E9C-101B-9397-08002B2CF9AE}" pid="56" name="urixVersion">
    <vt:lpwstr>4.1.0.6</vt:lpwstr>
  </property>
  <property fmtid="{D5CDD505-2E9C-101B-9397-08002B2CF9AE}" pid="57" name="urixOrigin">
    <vt:lpwstr>100124 11:04:49.065</vt:lpwstr>
  </property>
  <property fmtid="{D5CDD505-2E9C-101B-9397-08002B2CF9AE}" pid="58" name="urixGuid">
    <vt:lpwstr>{5F657C5D-9252-420F-9A52-99D5406BBAC4}</vt:lpwstr>
  </property>
</Properties>
</file>