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FE5FE60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083F00">
              <w:rPr>
                <w:b/>
              </w:rPr>
              <w:t>2</w:t>
            </w:r>
            <w:r w:rsidR="00AE134D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318E97F" w:rsidR="0096348C" w:rsidRDefault="00EF70DA" w:rsidP="0096348C">
            <w:r w:rsidRPr="00083F00">
              <w:t>20</w:t>
            </w:r>
            <w:r w:rsidR="00C3591B" w:rsidRPr="00083F00">
              <w:t>2</w:t>
            </w:r>
            <w:r w:rsidR="002B6C96" w:rsidRPr="00083F00">
              <w:t>5</w:t>
            </w:r>
            <w:r w:rsidR="009D6560" w:rsidRPr="00083F00">
              <w:t>-</w:t>
            </w:r>
            <w:r w:rsidR="00AE134D">
              <w:t>05-15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785DBE">
              <w:t>TID</w:t>
            </w:r>
          </w:p>
        </w:tc>
        <w:tc>
          <w:tcPr>
            <w:tcW w:w="6463" w:type="dxa"/>
          </w:tcPr>
          <w:p w14:paraId="0B1FB026" w14:textId="279449A4" w:rsidR="00D12EAD" w:rsidRDefault="00083F00" w:rsidP="0096348C">
            <w:r>
              <w:t>1</w:t>
            </w:r>
            <w:r w:rsidR="00AE134D">
              <w:t>0</w:t>
            </w:r>
            <w:r>
              <w:t>.00-</w:t>
            </w:r>
            <w:r w:rsidR="004F0984">
              <w:t>10.05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7059B3D" w14:textId="06BC2EB0" w:rsidR="00083F00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C57CD9B" w14:textId="77777777" w:rsidR="00083F00" w:rsidRPr="001E1FAC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3533B1" w14:textId="78CF9EA4" w:rsidR="00E57DF8" w:rsidRPr="00074820" w:rsidRDefault="00083F00" w:rsidP="0007482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2024/25:2</w:t>
            </w:r>
            <w:r w:rsidR="00AE134D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775D3E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20CA6919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3F0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20F6AF3" w14:textId="77777777" w:rsidR="00AE134D" w:rsidRPr="00775D3E" w:rsidRDefault="00AE134D" w:rsidP="00083F00">
            <w:pPr>
              <w:tabs>
                <w:tab w:val="left" w:pos="1701"/>
              </w:tabs>
              <w:rPr>
                <w:snapToGrid w:val="0"/>
              </w:rPr>
            </w:pPr>
            <w:r w:rsidRPr="00775D3E">
              <w:rPr>
                <w:b/>
              </w:rPr>
              <w:t>Mottagande av lagförslag</w:t>
            </w:r>
            <w:r w:rsidRPr="00775D3E">
              <w:rPr>
                <w:snapToGrid w:val="0"/>
              </w:rPr>
              <w:t xml:space="preserve"> </w:t>
            </w:r>
          </w:p>
          <w:p w14:paraId="6A2D31FC" w14:textId="77777777" w:rsidR="00AE134D" w:rsidRPr="00775D3E" w:rsidRDefault="00AE134D" w:rsidP="00083F00">
            <w:pPr>
              <w:tabs>
                <w:tab w:val="left" w:pos="1701"/>
              </w:tabs>
              <w:rPr>
                <w:snapToGrid w:val="0"/>
              </w:rPr>
            </w:pPr>
          </w:p>
          <w:p w14:paraId="4EE374EB" w14:textId="682ACDB0" w:rsidR="000D3043" w:rsidRPr="00775D3E" w:rsidRDefault="00AE134D" w:rsidP="00083F00">
            <w:pPr>
              <w:tabs>
                <w:tab w:val="left" w:pos="1701"/>
              </w:tabs>
            </w:pPr>
            <w:r w:rsidRPr="00775D3E">
              <w:t>Utskottet beslutade att ta emot förslag till lag om ändring i 102 kap. 20</w:t>
            </w:r>
            <w:r w:rsidR="00D57356" w:rsidRPr="00775D3E">
              <w:t> </w:t>
            </w:r>
            <w:r w:rsidRPr="00775D3E">
              <w:t xml:space="preserve">§ socialförsäkringsbalken i proposition 2024/25:89 från socialutskottet. </w:t>
            </w:r>
          </w:p>
          <w:p w14:paraId="4354FE96" w14:textId="37C61C22" w:rsidR="00AE134D" w:rsidRPr="00775D3E" w:rsidRDefault="00AE134D" w:rsidP="00AE134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75016F94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83F00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4CE460CD" w14:textId="0ABEFF90" w:rsidR="00083F00" w:rsidRPr="00775D3E" w:rsidRDefault="00AE134D" w:rsidP="00083F00">
            <w:pPr>
              <w:tabs>
                <w:tab w:val="left" w:pos="1701"/>
              </w:tabs>
              <w:rPr>
                <w:b/>
              </w:rPr>
            </w:pPr>
            <w:r w:rsidRPr="00775D3E">
              <w:rPr>
                <w:b/>
              </w:rPr>
              <w:t>Indragna eller minskade socialförsäkringsförmåner för den som undanhåller sig verkställighet av häktning eller frihetsberövande påföljd (SfU21)</w:t>
            </w:r>
          </w:p>
          <w:p w14:paraId="5C5EDEB9" w14:textId="77777777" w:rsidR="00AE134D" w:rsidRPr="00775D3E" w:rsidRDefault="00AE134D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989C60F" w14:textId="5A41008D" w:rsidR="00083F00" w:rsidRPr="00775D3E" w:rsidRDefault="00083F00" w:rsidP="00083F0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75D3E">
              <w:rPr>
                <w:snapToGrid w:val="0"/>
              </w:rPr>
              <w:t xml:space="preserve">Utskottet fortsatte beredningen av </w:t>
            </w:r>
            <w:r w:rsidR="00AE134D" w:rsidRPr="00775D3E">
              <w:rPr>
                <w:snapToGrid w:val="0"/>
              </w:rPr>
              <w:t>p</w:t>
            </w:r>
            <w:r w:rsidR="00AE134D" w:rsidRPr="00775D3E">
              <w:t>roposition 2024/25:111</w:t>
            </w:r>
            <w:r w:rsidRPr="00775D3E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57FFF1F" w14:textId="77777777" w:rsidR="00083F00" w:rsidRPr="00775D3E" w:rsidRDefault="00083F00" w:rsidP="00083F00">
            <w:pPr>
              <w:tabs>
                <w:tab w:val="left" w:pos="1701"/>
              </w:tabs>
              <w:rPr>
                <w:snapToGrid w:val="0"/>
              </w:rPr>
            </w:pPr>
          </w:p>
          <w:p w14:paraId="2A6B21A7" w14:textId="77777777" w:rsidR="00083F00" w:rsidRPr="00775D3E" w:rsidRDefault="00083F00" w:rsidP="00083F00">
            <w:pPr>
              <w:tabs>
                <w:tab w:val="left" w:pos="1701"/>
              </w:tabs>
              <w:rPr>
                <w:snapToGrid w:val="0"/>
              </w:rPr>
            </w:pPr>
            <w:r w:rsidRPr="00775D3E">
              <w:rPr>
                <w:snapToGrid w:val="0"/>
              </w:rPr>
              <w:t xml:space="preserve">Ärendet bordlades. </w:t>
            </w:r>
          </w:p>
          <w:p w14:paraId="1EA7D04A" w14:textId="2553639E" w:rsidR="00083F00" w:rsidRPr="00775D3E" w:rsidRDefault="00083F00" w:rsidP="00083F0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0984" w14:paraId="46ADFE1A" w14:textId="77777777" w:rsidTr="00D12EAD">
        <w:tc>
          <w:tcPr>
            <w:tcW w:w="567" w:type="dxa"/>
          </w:tcPr>
          <w:p w14:paraId="64A350EB" w14:textId="77777777" w:rsidR="004F0984" w:rsidRDefault="004F0984" w:rsidP="004F098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64601265" w14:textId="77777777" w:rsidR="004F0984" w:rsidRDefault="004F098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75A63C2" w14:textId="77777777" w:rsidR="004F0984" w:rsidRPr="00775D3E" w:rsidRDefault="004F0984" w:rsidP="004F0984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775D3E">
              <w:rPr>
                <w:b/>
                <w:snapToGrid w:val="0"/>
              </w:rPr>
              <w:t>Inkomna skrivelser</w:t>
            </w:r>
          </w:p>
          <w:p w14:paraId="722DB7CA" w14:textId="77777777" w:rsidR="004F0984" w:rsidRPr="00775D3E" w:rsidRDefault="004F0984" w:rsidP="004F098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75D3E">
              <w:rPr>
                <w:rFonts w:eastAsiaTheme="minorHAnsi"/>
                <w:color w:val="000000"/>
                <w:szCs w:val="24"/>
                <w:lang w:eastAsia="en-US"/>
              </w:rPr>
              <w:t>Inkomna skrivelser anmäldes (dnr 1683-2024/25, 1711-2024/25 och 1713-2024/25).</w:t>
            </w:r>
          </w:p>
          <w:p w14:paraId="54AE8841" w14:textId="77777777" w:rsidR="004F0984" w:rsidRPr="00775D3E" w:rsidRDefault="004F0984" w:rsidP="00083F0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063130B2" w14:textId="604E4F80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0984">
              <w:rPr>
                <w:b/>
                <w:snapToGrid w:val="0"/>
              </w:rPr>
              <w:t>5</w:t>
            </w:r>
          </w:p>
          <w:p w14:paraId="4BDD1BB3" w14:textId="77777777" w:rsidR="004F0984" w:rsidRPr="004F0984" w:rsidRDefault="004F0984" w:rsidP="004F0984"/>
          <w:p w14:paraId="50E7AB74" w14:textId="77777777" w:rsidR="004F0984" w:rsidRPr="004F0984" w:rsidRDefault="004F0984" w:rsidP="004F0984"/>
          <w:p w14:paraId="18FF7F3C" w14:textId="77777777" w:rsidR="004F0984" w:rsidRPr="004F0984" w:rsidRDefault="004F0984" w:rsidP="004F0984"/>
          <w:p w14:paraId="2CF28F39" w14:textId="77777777" w:rsidR="004F0984" w:rsidRDefault="004F0984" w:rsidP="004F0984">
            <w:pPr>
              <w:rPr>
                <w:b/>
                <w:snapToGrid w:val="0"/>
              </w:rPr>
            </w:pPr>
          </w:p>
          <w:p w14:paraId="231595B0" w14:textId="5EF0C54E" w:rsidR="004F0984" w:rsidRPr="004F0984" w:rsidRDefault="004F0984" w:rsidP="004F0984">
            <w:pPr>
              <w:rPr>
                <w:b/>
                <w:bCs/>
              </w:rPr>
            </w:pPr>
          </w:p>
        </w:tc>
        <w:tc>
          <w:tcPr>
            <w:tcW w:w="6946" w:type="dxa"/>
            <w:gridSpan w:val="2"/>
          </w:tcPr>
          <w:p w14:paraId="5F85A93D" w14:textId="29BF5494" w:rsidR="00083F00" w:rsidRPr="00775D3E" w:rsidRDefault="004F0984" w:rsidP="00083F00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775D3E">
              <w:rPr>
                <w:b/>
                <w:snapToGrid w:val="0"/>
              </w:rPr>
              <w:t>Övriga frågor</w:t>
            </w:r>
          </w:p>
          <w:p w14:paraId="69367A3D" w14:textId="06685A1F" w:rsidR="00EF60EF" w:rsidRPr="00775D3E" w:rsidRDefault="004F0984" w:rsidP="00786E0E">
            <w:pPr>
              <w:tabs>
                <w:tab w:val="left" w:pos="1701"/>
              </w:tabs>
              <w:spacing w:after="200" w:line="280" w:lineRule="exact"/>
              <w:rPr>
                <w:bCs/>
                <w:snapToGrid w:val="0"/>
              </w:rPr>
            </w:pPr>
            <w:r w:rsidRPr="00775D3E">
              <w:rPr>
                <w:bCs/>
                <w:snapToGrid w:val="0"/>
              </w:rPr>
              <w:t xml:space="preserve">Utskottet </w:t>
            </w:r>
            <w:r w:rsidRPr="00775D3E">
              <w:t xml:space="preserve">beslutade att bjuda in </w:t>
            </w:r>
            <w:r w:rsidR="000A2D47" w:rsidRPr="00775D3E">
              <w:t xml:space="preserve">Försäkringskassan och </w:t>
            </w:r>
            <w:r w:rsidR="00FE533A" w:rsidRPr="00775D3E">
              <w:t>Arbetsförmedlingen</w:t>
            </w:r>
            <w:r w:rsidRPr="00775D3E">
              <w:t xml:space="preserve"> </w:t>
            </w:r>
            <w:r w:rsidR="000A2D47" w:rsidRPr="00775D3E">
              <w:t xml:space="preserve">för </w:t>
            </w:r>
            <w:r w:rsidR="00E33D4D">
              <w:t xml:space="preserve">att </w:t>
            </w:r>
            <w:r w:rsidR="00D57356" w:rsidRPr="00775D3E">
              <w:t>inform</w:t>
            </w:r>
            <w:r w:rsidR="00E33D4D">
              <w:t>era</w:t>
            </w:r>
            <w:r w:rsidRPr="00775D3E">
              <w:t xml:space="preserve"> om </w:t>
            </w:r>
            <w:r w:rsidR="00D57356" w:rsidRPr="00775D3E">
              <w:t>arbetet med</w:t>
            </w:r>
            <w:r w:rsidR="00775D3E" w:rsidRPr="00775D3E">
              <w:t xml:space="preserve"> vissa</w:t>
            </w:r>
            <w:r w:rsidR="00D57356" w:rsidRPr="00775D3E">
              <w:t xml:space="preserve"> </w:t>
            </w:r>
            <w:r w:rsidR="00775D3E" w:rsidRPr="00775D3E">
              <w:t>arbetssökande som står långt från arbetsmarknaden</w:t>
            </w:r>
            <w:r w:rsidR="00E33D4D">
              <w:t xml:space="preserve"> samt att bjuda in</w:t>
            </w:r>
            <w:r w:rsidRPr="00775D3E">
              <w:t xml:space="preserve"> </w:t>
            </w:r>
            <w:r w:rsidR="00DB6DB6">
              <w:t>a</w:t>
            </w:r>
            <w:r w:rsidRPr="00775D3E">
              <w:t>rbetsmarknadsutskottets och socialutskottets ledamöter</w:t>
            </w:r>
            <w:r w:rsidR="009D7585" w:rsidRPr="00775D3E">
              <w:t xml:space="preserve"> att närvara vid sammanträdet</w:t>
            </w:r>
            <w:r w:rsidRPr="00775D3E">
              <w:t>.</w:t>
            </w:r>
            <w:r w:rsidRPr="00775D3E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0079FB80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098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Pr="00775D3E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75D3E">
              <w:rPr>
                <w:b/>
                <w:snapToGrid w:val="0"/>
              </w:rPr>
              <w:t>Nästa sammanträde</w:t>
            </w:r>
          </w:p>
          <w:p w14:paraId="51319637" w14:textId="77777777" w:rsidR="00134762" w:rsidRPr="00775D3E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7F1232D" w:rsidR="00134762" w:rsidRPr="00775D3E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775D3E">
              <w:rPr>
                <w:snapToGrid w:val="0"/>
              </w:rPr>
              <w:t>N</w:t>
            </w:r>
            <w:r w:rsidR="00134762" w:rsidRPr="00775D3E">
              <w:rPr>
                <w:snapToGrid w:val="0"/>
              </w:rPr>
              <w:t>ästa sammanträde äg</w:t>
            </w:r>
            <w:r w:rsidRPr="00775D3E">
              <w:rPr>
                <w:snapToGrid w:val="0"/>
              </w:rPr>
              <w:t>er</w:t>
            </w:r>
            <w:r w:rsidR="00134762" w:rsidRPr="00775D3E">
              <w:rPr>
                <w:snapToGrid w:val="0"/>
              </w:rPr>
              <w:t xml:space="preserve"> rum</w:t>
            </w:r>
            <w:r w:rsidR="00083F00" w:rsidRPr="00775D3E">
              <w:rPr>
                <w:snapToGrid w:val="0"/>
              </w:rPr>
              <w:t xml:space="preserve"> t</w:t>
            </w:r>
            <w:r w:rsidR="00AE134D" w:rsidRPr="00775D3E">
              <w:rPr>
                <w:snapToGrid w:val="0"/>
              </w:rPr>
              <w:t>isdagen</w:t>
            </w:r>
            <w:r w:rsidR="00083F00" w:rsidRPr="00775D3E">
              <w:rPr>
                <w:snapToGrid w:val="0"/>
              </w:rPr>
              <w:t xml:space="preserve"> </w:t>
            </w:r>
            <w:r w:rsidR="00134762" w:rsidRPr="00775D3E">
              <w:rPr>
                <w:snapToGrid w:val="0"/>
              </w:rPr>
              <w:t xml:space="preserve">den </w:t>
            </w:r>
            <w:r w:rsidR="00AE134D" w:rsidRPr="00775D3E">
              <w:rPr>
                <w:snapToGrid w:val="0"/>
              </w:rPr>
              <w:t>20</w:t>
            </w:r>
            <w:r w:rsidR="00083F00" w:rsidRPr="00775D3E">
              <w:rPr>
                <w:snapToGrid w:val="0"/>
              </w:rPr>
              <w:t xml:space="preserve"> maj</w:t>
            </w:r>
            <w:r w:rsidR="00134762" w:rsidRPr="00775D3E">
              <w:rPr>
                <w:snapToGrid w:val="0"/>
              </w:rPr>
              <w:t xml:space="preserve"> 202</w:t>
            </w:r>
            <w:r w:rsidR="002B6C96" w:rsidRPr="00775D3E">
              <w:rPr>
                <w:snapToGrid w:val="0"/>
              </w:rPr>
              <w:t>5</w:t>
            </w:r>
            <w:r w:rsidR="00134762" w:rsidRPr="00775D3E">
              <w:rPr>
                <w:snapToGrid w:val="0"/>
              </w:rPr>
              <w:t xml:space="preserve"> kl. </w:t>
            </w:r>
            <w:r w:rsidR="00083F00" w:rsidRPr="00775D3E">
              <w:rPr>
                <w:snapToGrid w:val="0"/>
              </w:rPr>
              <w:t>1</w:t>
            </w:r>
            <w:r w:rsidR="00AE134D" w:rsidRPr="00775D3E">
              <w:rPr>
                <w:snapToGrid w:val="0"/>
              </w:rPr>
              <w:t>1</w:t>
            </w:r>
            <w:r w:rsidR="00083F00" w:rsidRPr="00775D3E">
              <w:rPr>
                <w:snapToGrid w:val="0"/>
              </w:rPr>
              <w:t>.00</w:t>
            </w:r>
            <w:r w:rsidR="00134762" w:rsidRPr="00775D3E">
              <w:rPr>
                <w:snapToGrid w:val="0"/>
              </w:rPr>
              <w:t>.</w:t>
            </w:r>
          </w:p>
          <w:p w14:paraId="579FEF7E" w14:textId="2DB38E04" w:rsidR="00134762" w:rsidRPr="00775D3E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775D3E" w:rsidRDefault="00134762" w:rsidP="00083F0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Pr="00775D3E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04ADD827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AE134D">
              <w:t>20</w:t>
            </w:r>
            <w:r w:rsidR="00083F00" w:rsidRPr="00785DBE">
              <w:t xml:space="preserve"> maj</w:t>
            </w:r>
            <w:r w:rsidRPr="00785DBE">
              <w:t xml:space="preserve"> 202</w:t>
            </w:r>
            <w:r w:rsidR="002B6C96" w:rsidRPr="00785DBE">
              <w:t>5</w:t>
            </w:r>
          </w:p>
        </w:tc>
      </w:tr>
    </w:tbl>
    <w:p w14:paraId="4C739809" w14:textId="192909F9" w:rsidR="000C0F16" w:rsidRDefault="000C0F16" w:rsidP="00695198">
      <w:pPr>
        <w:tabs>
          <w:tab w:val="left" w:pos="1701"/>
        </w:tabs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05FC7BA3" w:rsidR="00BE5542" w:rsidRDefault="00BE5542" w:rsidP="00487A46">
            <w:r w:rsidRPr="00083F00">
              <w:t>202</w:t>
            </w:r>
            <w:r w:rsidR="00F10029" w:rsidRPr="00083F00">
              <w:t>4</w:t>
            </w:r>
            <w:r w:rsidRPr="00083F00">
              <w:t>/2</w:t>
            </w:r>
            <w:r w:rsidR="00F10029" w:rsidRPr="00083F00">
              <w:t>5</w:t>
            </w:r>
            <w:r w:rsidRPr="00083F00">
              <w:t>:</w:t>
            </w:r>
            <w:r w:rsidR="00083F00" w:rsidRPr="00083F00">
              <w:t>2</w:t>
            </w:r>
            <w:r w:rsidR="00AE134D">
              <w:t>6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1E9D95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F60EF">
              <w:rPr>
                <w:sz w:val="22"/>
              </w:rPr>
              <w:t>1</w:t>
            </w:r>
            <w:r w:rsidR="00AE134D">
              <w:rPr>
                <w:sz w:val="22"/>
              </w:rPr>
              <w:t>-</w:t>
            </w:r>
            <w:r w:rsidR="004F0984">
              <w:rPr>
                <w:sz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66AC61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BB6C9B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7E65178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74513D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001667E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69C27F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1E85C74E" w:rsidR="00BE5542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0D3BC0CC" w:rsidR="00BE5542" w:rsidRPr="001E1FAC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48601432" w:rsidR="00BE5542" w:rsidRPr="00E70A95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28F3A3F2" w:rsidR="00BE5542" w:rsidRPr="00E70A95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A2D9F11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33C451C" w:rsidR="00BE5542" w:rsidRPr="00E70A95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6A343FA0" w:rsidR="00BE5542" w:rsidRPr="00E70A95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179D216" w:rsidR="00BE5542" w:rsidRPr="00E70A95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97D8496" w:rsidR="00BE5542" w:rsidRPr="00E70A95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0F544C3B" w:rsidR="00BE5542" w:rsidRPr="00E70A95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A93EE68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FFD2FD4" w:rsidR="00BE5542" w:rsidRPr="00E70A95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1F209AEE" w:rsidR="00BE5542" w:rsidRPr="00E70A95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40E457CE" w:rsidR="00BE5542" w:rsidRPr="00E01F81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13094E48" w:rsidR="00BE5542" w:rsidRPr="00E70A95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670CEED4" w:rsidR="00BE5542" w:rsidRPr="00E70A95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6333093" w:rsidR="00BE5542" w:rsidRPr="0078232D" w:rsidRDefault="004F0984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5E24DF70" w:rsidR="00BE5542" w:rsidRPr="0078232D" w:rsidRDefault="00BE5542" w:rsidP="00785D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24DB7762" w:rsidR="00D57C19" w:rsidRPr="0078232D" w:rsidRDefault="004F098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6B4FB7D8" w:rsidR="00BE5542" w:rsidRPr="00BB38A5" w:rsidRDefault="00793026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</w:t>
            </w:r>
            <w:r w:rsidR="00BE5542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479CA28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 xml:space="preserve">Björn </w:t>
            </w:r>
            <w:proofErr w:type="spellStart"/>
            <w:r w:rsidRPr="007927E0">
              <w:rPr>
                <w:lang w:val="en-GB" w:eastAsia="en-US"/>
              </w:rPr>
              <w:t>Petersson</w:t>
            </w:r>
            <w:proofErr w:type="spellEnd"/>
            <w:r w:rsidRPr="007927E0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127FA75F" w:rsidR="00131F64" w:rsidRPr="0078232D" w:rsidRDefault="004F098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74820"/>
    <w:rsid w:val="00083F00"/>
    <w:rsid w:val="000910E8"/>
    <w:rsid w:val="0009468C"/>
    <w:rsid w:val="000A10F5"/>
    <w:rsid w:val="000A2D47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0984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5198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75D3E"/>
    <w:rsid w:val="00780720"/>
    <w:rsid w:val="00785299"/>
    <w:rsid w:val="0078561B"/>
    <w:rsid w:val="00785DBE"/>
    <w:rsid w:val="00786E0E"/>
    <w:rsid w:val="007927E0"/>
    <w:rsid w:val="00793026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7BF3"/>
    <w:rsid w:val="009450AE"/>
    <w:rsid w:val="00946978"/>
    <w:rsid w:val="00947E4C"/>
    <w:rsid w:val="00953D59"/>
    <w:rsid w:val="00954010"/>
    <w:rsid w:val="009612E3"/>
    <w:rsid w:val="0096238C"/>
    <w:rsid w:val="0096348C"/>
    <w:rsid w:val="00973D8B"/>
    <w:rsid w:val="009753E8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D7585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E134D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356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B6DB6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33D4D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60EF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E533A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281</TotalTime>
  <Pages>3</Pages>
  <Words>360</Words>
  <Characters>2798</Characters>
  <Application>Microsoft Office Word</Application>
  <DocSecurity>0</DocSecurity>
  <Lines>1399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53</cp:revision>
  <cp:lastPrinted>2024-01-08T12:27:00Z</cp:lastPrinted>
  <dcterms:created xsi:type="dcterms:W3CDTF">2023-07-27T13:26:00Z</dcterms:created>
  <dcterms:modified xsi:type="dcterms:W3CDTF">2025-05-15T11:48:00Z</dcterms:modified>
</cp:coreProperties>
</file>