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B442F8" w:rsidTr="004D2F33">
        <w:tc>
          <w:tcPr>
            <w:tcW w:w="2268" w:type="dxa"/>
          </w:tcPr>
          <w:p w:rsidR="00B442F8" w:rsidRDefault="00B442F8" w:rsidP="007242A3">
            <w:pPr>
              <w:framePr w:w="5035" w:h="1644" w:wrap="notBeside" w:vAnchor="page" w:hAnchor="page" w:x="6573" w:y="721"/>
              <w:rPr>
                <w:rFonts w:ascii="TradeGothic" w:hAnsi="TradeGothic"/>
                <w:i/>
                <w:sz w:val="18"/>
              </w:rPr>
            </w:pPr>
          </w:p>
        </w:tc>
        <w:tc>
          <w:tcPr>
            <w:tcW w:w="2999" w:type="dxa"/>
            <w:gridSpan w:val="2"/>
          </w:tcPr>
          <w:p w:rsidR="00B442F8" w:rsidRPr="00B759BE" w:rsidRDefault="00B442F8" w:rsidP="00B759BE">
            <w:pPr>
              <w:framePr w:w="5035" w:h="1644" w:wrap="notBeside" w:vAnchor="page" w:hAnchor="page" w:x="6573" w:y="721"/>
              <w:jc w:val="right"/>
              <w:rPr>
                <w:rFonts w:ascii="TradeGothic" w:hAnsi="TradeGothic"/>
                <w:sz w:val="18"/>
              </w:rPr>
            </w:pPr>
            <w:r w:rsidRPr="00B759BE">
              <w:rPr>
                <w:rFonts w:ascii="TradeGothic" w:hAnsi="TradeGothic"/>
                <w:sz w:val="18"/>
              </w:rPr>
              <w:t>TTE Dp. 3</w:t>
            </w:r>
          </w:p>
        </w:tc>
      </w:tr>
      <w:tr w:rsidR="00B442F8" w:rsidTr="004D2F33">
        <w:tc>
          <w:tcPr>
            <w:tcW w:w="5267" w:type="dxa"/>
            <w:gridSpan w:val="3"/>
          </w:tcPr>
          <w:p w:rsidR="00B442F8" w:rsidRDefault="00B442F8"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B442F8" w:rsidTr="004D2F33">
        <w:tc>
          <w:tcPr>
            <w:tcW w:w="3402" w:type="dxa"/>
            <w:gridSpan w:val="2"/>
          </w:tcPr>
          <w:p w:rsidR="00B442F8" w:rsidRDefault="00B442F8" w:rsidP="007242A3">
            <w:pPr>
              <w:framePr w:w="5035" w:h="1644" w:wrap="notBeside" w:vAnchor="page" w:hAnchor="page" w:x="6573" w:y="721"/>
            </w:pPr>
          </w:p>
        </w:tc>
        <w:tc>
          <w:tcPr>
            <w:tcW w:w="1865" w:type="dxa"/>
          </w:tcPr>
          <w:p w:rsidR="00B442F8" w:rsidRDefault="00B442F8" w:rsidP="007242A3">
            <w:pPr>
              <w:framePr w:w="5035" w:h="1644" w:wrap="notBeside" w:vAnchor="page" w:hAnchor="page" w:x="6573" w:y="721"/>
            </w:pPr>
          </w:p>
        </w:tc>
      </w:tr>
      <w:tr w:rsidR="00B442F8" w:rsidTr="004D2F33">
        <w:tc>
          <w:tcPr>
            <w:tcW w:w="2268" w:type="dxa"/>
          </w:tcPr>
          <w:p w:rsidR="00B442F8" w:rsidRDefault="00B442F8" w:rsidP="00644EB6">
            <w:pPr>
              <w:framePr w:w="5035" w:h="1644" w:wrap="notBeside" w:vAnchor="page" w:hAnchor="page" w:x="6573" w:y="721"/>
            </w:pPr>
            <w:r>
              <w:t>2012-05-24</w:t>
            </w:r>
          </w:p>
        </w:tc>
        <w:tc>
          <w:tcPr>
            <w:tcW w:w="2999" w:type="dxa"/>
            <w:gridSpan w:val="2"/>
          </w:tcPr>
          <w:p w:rsidR="00B442F8" w:rsidRPr="00ED583F" w:rsidRDefault="00B442F8" w:rsidP="007242A3">
            <w:pPr>
              <w:framePr w:w="5035" w:h="1644" w:wrap="notBeside" w:vAnchor="page" w:hAnchor="page" w:x="6573" w:y="721"/>
              <w:rPr>
                <w:sz w:val="20"/>
              </w:rPr>
            </w:pPr>
          </w:p>
        </w:tc>
      </w:tr>
      <w:tr w:rsidR="00B442F8" w:rsidTr="004D2F33">
        <w:tc>
          <w:tcPr>
            <w:tcW w:w="2268" w:type="dxa"/>
          </w:tcPr>
          <w:p w:rsidR="00B442F8" w:rsidRDefault="00B442F8" w:rsidP="007242A3">
            <w:pPr>
              <w:framePr w:w="5035" w:h="1644" w:wrap="notBeside" w:vAnchor="page" w:hAnchor="page" w:x="6573" w:y="721"/>
            </w:pPr>
          </w:p>
        </w:tc>
        <w:tc>
          <w:tcPr>
            <w:tcW w:w="2999" w:type="dxa"/>
            <w:gridSpan w:val="2"/>
          </w:tcPr>
          <w:p w:rsidR="00B442F8" w:rsidRDefault="00B442F8" w:rsidP="007242A3">
            <w:pPr>
              <w:framePr w:w="5035" w:h="1644" w:wrap="notBeside" w:vAnchor="page" w:hAnchor="page" w:x="6573" w:y="721"/>
            </w:pPr>
          </w:p>
        </w:tc>
      </w:tr>
    </w:tbl>
    <w:tbl>
      <w:tblPr>
        <w:tblW w:w="0" w:type="auto"/>
        <w:tblLayout w:type="fixed"/>
        <w:tblLook w:val="0000"/>
      </w:tblPr>
      <w:tblGrid>
        <w:gridCol w:w="4911"/>
      </w:tblGrid>
      <w:tr w:rsidR="00B442F8">
        <w:trPr>
          <w:trHeight w:val="284"/>
        </w:trPr>
        <w:tc>
          <w:tcPr>
            <w:tcW w:w="4911" w:type="dxa"/>
          </w:tcPr>
          <w:p w:rsidR="00B442F8" w:rsidRDefault="00B442F8">
            <w:pPr>
              <w:pStyle w:val="Avsndare"/>
              <w:framePr w:h="2483" w:wrap="notBeside" w:x="1504"/>
              <w:rPr>
                <w:b/>
                <w:i w:val="0"/>
                <w:sz w:val="22"/>
              </w:rPr>
            </w:pPr>
            <w:r>
              <w:rPr>
                <w:b/>
                <w:i w:val="0"/>
                <w:sz w:val="22"/>
              </w:rPr>
              <w:t>Näringsdepartementet</w:t>
            </w:r>
          </w:p>
        </w:tc>
      </w:tr>
      <w:tr w:rsidR="00B442F8">
        <w:trPr>
          <w:trHeight w:val="284"/>
        </w:trPr>
        <w:tc>
          <w:tcPr>
            <w:tcW w:w="4911" w:type="dxa"/>
          </w:tcPr>
          <w:p w:rsidR="00B442F8" w:rsidRDefault="00B442F8">
            <w:pPr>
              <w:pStyle w:val="Avsndare"/>
              <w:framePr w:h="2483" w:wrap="notBeside" w:x="1504"/>
              <w:rPr>
                <w:bCs/>
                <w:iCs/>
              </w:rPr>
            </w:pPr>
          </w:p>
        </w:tc>
      </w:tr>
      <w:tr w:rsidR="00B442F8">
        <w:trPr>
          <w:trHeight w:val="284"/>
        </w:trPr>
        <w:tc>
          <w:tcPr>
            <w:tcW w:w="4911" w:type="dxa"/>
          </w:tcPr>
          <w:p w:rsidR="00B442F8" w:rsidRDefault="00B442F8">
            <w:pPr>
              <w:pStyle w:val="Avsndare"/>
              <w:framePr w:h="2483" w:wrap="notBeside" w:x="1504"/>
              <w:rPr>
                <w:bCs/>
                <w:iCs/>
              </w:rPr>
            </w:pPr>
            <w:r>
              <w:rPr>
                <w:bCs/>
                <w:iCs/>
              </w:rPr>
              <w:t>Transport</w:t>
            </w:r>
          </w:p>
        </w:tc>
      </w:tr>
      <w:tr w:rsidR="00B442F8">
        <w:trPr>
          <w:trHeight w:val="284"/>
        </w:trPr>
        <w:tc>
          <w:tcPr>
            <w:tcW w:w="4911" w:type="dxa"/>
          </w:tcPr>
          <w:p w:rsidR="00B442F8" w:rsidRDefault="00B442F8">
            <w:pPr>
              <w:pStyle w:val="Avsndare"/>
              <w:framePr w:h="2483" w:wrap="notBeside" w:x="1504"/>
              <w:rPr>
                <w:bCs/>
                <w:iCs/>
              </w:rPr>
            </w:pPr>
          </w:p>
        </w:tc>
      </w:tr>
      <w:tr w:rsidR="00B442F8">
        <w:trPr>
          <w:trHeight w:val="284"/>
        </w:trPr>
        <w:tc>
          <w:tcPr>
            <w:tcW w:w="4911" w:type="dxa"/>
          </w:tcPr>
          <w:p w:rsidR="00B442F8" w:rsidRDefault="00B442F8">
            <w:pPr>
              <w:pStyle w:val="Avsndare"/>
              <w:framePr w:h="2483" w:wrap="notBeside" w:x="1504"/>
              <w:rPr>
                <w:bCs/>
                <w:iCs/>
              </w:rPr>
            </w:pPr>
          </w:p>
        </w:tc>
      </w:tr>
      <w:tr w:rsidR="00B442F8">
        <w:trPr>
          <w:trHeight w:val="284"/>
        </w:trPr>
        <w:tc>
          <w:tcPr>
            <w:tcW w:w="4911" w:type="dxa"/>
          </w:tcPr>
          <w:p w:rsidR="00B442F8" w:rsidRDefault="00B442F8">
            <w:pPr>
              <w:pStyle w:val="Avsndare"/>
              <w:framePr w:h="2483" w:wrap="notBeside" w:x="1504"/>
              <w:rPr>
                <w:bCs/>
                <w:iCs/>
              </w:rPr>
            </w:pPr>
          </w:p>
        </w:tc>
      </w:tr>
      <w:tr w:rsidR="00B442F8">
        <w:trPr>
          <w:trHeight w:val="284"/>
        </w:trPr>
        <w:tc>
          <w:tcPr>
            <w:tcW w:w="4911" w:type="dxa"/>
          </w:tcPr>
          <w:p w:rsidR="00B442F8" w:rsidRDefault="00B442F8">
            <w:pPr>
              <w:pStyle w:val="Avsndare"/>
              <w:framePr w:h="2483" w:wrap="notBeside" w:x="1504"/>
              <w:rPr>
                <w:bCs/>
                <w:iCs/>
              </w:rPr>
            </w:pPr>
          </w:p>
        </w:tc>
      </w:tr>
      <w:tr w:rsidR="00B442F8">
        <w:trPr>
          <w:trHeight w:val="284"/>
        </w:trPr>
        <w:tc>
          <w:tcPr>
            <w:tcW w:w="4911" w:type="dxa"/>
          </w:tcPr>
          <w:p w:rsidR="00B442F8" w:rsidRDefault="00B442F8">
            <w:pPr>
              <w:pStyle w:val="Avsndare"/>
              <w:framePr w:h="2483" w:wrap="notBeside" w:x="1504"/>
              <w:rPr>
                <w:bCs/>
                <w:iCs/>
              </w:rPr>
            </w:pPr>
          </w:p>
        </w:tc>
      </w:tr>
      <w:tr w:rsidR="00B442F8">
        <w:trPr>
          <w:trHeight w:val="284"/>
        </w:trPr>
        <w:tc>
          <w:tcPr>
            <w:tcW w:w="4911" w:type="dxa"/>
          </w:tcPr>
          <w:p w:rsidR="00B442F8" w:rsidRDefault="00B442F8">
            <w:pPr>
              <w:pStyle w:val="Avsndare"/>
              <w:framePr w:h="2483" w:wrap="notBeside" w:x="1504"/>
              <w:rPr>
                <w:bCs/>
                <w:iCs/>
              </w:rPr>
            </w:pPr>
          </w:p>
        </w:tc>
      </w:tr>
    </w:tbl>
    <w:p w:rsidR="00B442F8" w:rsidRPr="004D2F33" w:rsidRDefault="00B442F8">
      <w:pPr>
        <w:framePr w:w="4400" w:h="2523" w:wrap="notBeside" w:vAnchor="page" w:hAnchor="page" w:x="6453" w:y="2445"/>
        <w:ind w:left="142"/>
        <w:rPr>
          <w:b/>
        </w:rPr>
      </w:pPr>
    </w:p>
    <w:p w:rsidR="00B442F8" w:rsidRDefault="00B442F8">
      <w:pPr>
        <w:pStyle w:val="RKrubrik"/>
        <w:pBdr>
          <w:bottom w:val="single" w:sz="6" w:space="1" w:color="auto"/>
        </w:pBdr>
      </w:pPr>
      <w:bookmarkStart w:id="0" w:name="bRubrik"/>
      <w:bookmarkEnd w:id="0"/>
      <w:r>
        <w:t>Rådets möte (TTE) den 7 juni 2012</w:t>
      </w:r>
    </w:p>
    <w:p w:rsidR="00B442F8" w:rsidRDefault="00B442F8">
      <w:pPr>
        <w:pStyle w:val="RKnormal"/>
      </w:pPr>
    </w:p>
    <w:p w:rsidR="00B442F8" w:rsidRPr="001B7AA9" w:rsidRDefault="00B442F8">
      <w:pPr>
        <w:pStyle w:val="RKnormal"/>
        <w:rPr>
          <w:b/>
        </w:rPr>
      </w:pPr>
      <w:r w:rsidRPr="001B7AA9">
        <w:rPr>
          <w:b/>
        </w:rPr>
        <w:t>Dagordningspunkt 3</w:t>
      </w:r>
    </w:p>
    <w:p w:rsidR="00B442F8" w:rsidRDefault="00B442F8">
      <w:pPr>
        <w:pStyle w:val="RKnormal"/>
      </w:pPr>
    </w:p>
    <w:p w:rsidR="00B442F8" w:rsidRDefault="00B442F8" w:rsidP="0005679A">
      <w:pPr>
        <w:pStyle w:val="RKnormal"/>
      </w:pPr>
      <w:r>
        <w:t xml:space="preserve">Rubrik: Flygtrafik </w:t>
      </w:r>
    </w:p>
    <w:p w:rsidR="00B442F8" w:rsidRDefault="00B442F8" w:rsidP="0005679A">
      <w:pPr>
        <w:pStyle w:val="RKnormal"/>
      </w:pPr>
      <w:r>
        <w:t xml:space="preserve">3. Flygplatspaketet: Förslag till Europaparlamentets och rådets förordning om regler och förfaranden för att av bullerskäl införa driftsrestriktioner vid flygplatser i unionen inom en väl avvägd strategi och upphävande av direktiv 2002/30/EG. </w:t>
      </w:r>
    </w:p>
    <w:p w:rsidR="00B442F8" w:rsidRPr="001B7AA9" w:rsidRDefault="00B442F8" w:rsidP="0005679A">
      <w:pPr>
        <w:pStyle w:val="RKnormal"/>
        <w:rPr>
          <w:i/>
        </w:rPr>
      </w:pPr>
      <w:r w:rsidRPr="001B7AA9">
        <w:rPr>
          <w:i/>
        </w:rPr>
        <w:t>– Allmän inriktning</w:t>
      </w:r>
    </w:p>
    <w:p w:rsidR="00B442F8" w:rsidRDefault="00B442F8">
      <w:pPr>
        <w:pStyle w:val="RKnormal"/>
      </w:pPr>
    </w:p>
    <w:p w:rsidR="00B442F8" w:rsidRDefault="00B442F8" w:rsidP="006274B4">
      <w:pPr>
        <w:pStyle w:val="RKnormal"/>
      </w:pPr>
      <w:r>
        <w:t xml:space="preserve">Dokumentet har ännu inte inkommit. </w:t>
      </w:r>
    </w:p>
    <w:p w:rsidR="00B442F8" w:rsidRDefault="00B442F8" w:rsidP="006274B4">
      <w:pPr>
        <w:pStyle w:val="RKnormal"/>
      </w:pPr>
      <w:r>
        <w:t>Kommissionens förslag återfinns i rådsdokument 18010/11</w:t>
      </w:r>
    </w:p>
    <w:p w:rsidR="00B442F8" w:rsidRDefault="00B442F8">
      <w:pPr>
        <w:pStyle w:val="RKnormal"/>
      </w:pPr>
      <w:r>
        <w:t>Tidigare dokument: Fakta-PM Näringsdepartementet 2011/12: FPM75</w:t>
      </w:r>
    </w:p>
    <w:p w:rsidR="00B442F8" w:rsidRDefault="00B442F8">
      <w:pPr>
        <w:pStyle w:val="RKnormal"/>
      </w:pPr>
    </w:p>
    <w:p w:rsidR="00B442F8" w:rsidRDefault="00B442F8" w:rsidP="00E30F68">
      <w:pPr>
        <w:pStyle w:val="RKnormal"/>
      </w:pPr>
      <w:r w:rsidRPr="0005679A">
        <w:t>Frågan har inte tidigare behandlats i EU-nämnden.</w:t>
      </w:r>
    </w:p>
    <w:p w:rsidR="00B442F8" w:rsidRDefault="00B442F8" w:rsidP="00E30F68">
      <w:pPr>
        <w:pStyle w:val="RKnormal"/>
      </w:pPr>
    </w:p>
    <w:p w:rsidR="00B442F8" w:rsidRPr="001B7AA9" w:rsidRDefault="00B442F8" w:rsidP="001B7AA9">
      <w:pPr>
        <w:rPr>
          <w:b/>
        </w:rPr>
      </w:pPr>
      <w:r w:rsidRPr="001B7AA9">
        <w:rPr>
          <w:b/>
        </w:rPr>
        <w:t>Bakgrund</w:t>
      </w:r>
    </w:p>
    <w:p w:rsidR="00B442F8" w:rsidRDefault="00B442F8" w:rsidP="001B7AA9">
      <w:r w:rsidRPr="0005679A">
        <w:t>Som en del i ett s.k. flygplatspaket har kommissionen lagt fram ett förslag till förordning om buller vid flygplatser. Förordningen ska ersätta nu gällande direktiv om driftsrestriktioner v</w:t>
      </w:r>
      <w:r>
        <w:t xml:space="preserve">id flygplatser av bullerskäl.  </w:t>
      </w:r>
    </w:p>
    <w:p w:rsidR="00B442F8" w:rsidRDefault="00B442F8" w:rsidP="001B7AA9">
      <w:r w:rsidRPr="00E30F68">
        <w:t xml:space="preserve">Förslaget innebär bl.a. en förstärkt harmonisering av de nationella processer som leder fram till beslut om att införa bullerrelaterade driftsrestriktioner vid flygplatser. Det är endast processen som förslaget tar sikte på att harmonisera. Medlemsstaterna kommer även i fortsättningen att kunna besluta om vilka bullermål som ska gälla nationellt och vid enskilda flygplatser. </w:t>
      </w:r>
    </w:p>
    <w:p w:rsidR="00B442F8" w:rsidRDefault="00B442F8" w:rsidP="001B7AA9"/>
    <w:p w:rsidR="00B442F8" w:rsidRPr="001B7AA9" w:rsidRDefault="00B442F8" w:rsidP="001B7AA9">
      <w:r w:rsidRPr="00E30F68">
        <w:t xml:space="preserve">Förslaget innehåller också regler som gör det lättare att fasa ut flygplan som uppfyller bullernorm med liten marginal, dvs de mest bullriga flygplanen. Vidare ger förslaget kommissionen rätt att förhandsgranska och upphäva nationella beslut om driftsrestriktioner om de inte uppfyller kraven i förordningen. </w:t>
      </w:r>
    </w:p>
    <w:p w:rsidR="00B442F8" w:rsidRDefault="00B442F8" w:rsidP="001B7AA9">
      <w:r w:rsidRPr="00E30F68">
        <w:t xml:space="preserve">Behandlingen av förslaget i rådets arbetsgrupp har avslutats och ordförandeskapets målsättning är att nå en allmän inriktning vid rådsmötet den 7 juni. Det reviderade förslaget tas upp i Coreper den 25 maj. </w:t>
      </w:r>
    </w:p>
    <w:p w:rsidR="00B442F8" w:rsidRDefault="00B442F8" w:rsidP="001B7AA9"/>
    <w:p w:rsidR="00B442F8" w:rsidRPr="001B7AA9" w:rsidRDefault="00B442F8" w:rsidP="001B7AA9">
      <w:pPr>
        <w:rPr>
          <w:b/>
          <w:szCs w:val="24"/>
        </w:rPr>
      </w:pPr>
      <w:r w:rsidRPr="001B7AA9">
        <w:rPr>
          <w:b/>
          <w:szCs w:val="24"/>
        </w:rPr>
        <w:t>Rättslig grund och beslutsförfarande</w:t>
      </w:r>
    </w:p>
    <w:p w:rsidR="00B442F8" w:rsidRDefault="00B442F8" w:rsidP="001B7AA9">
      <w:r w:rsidRPr="0005679A">
        <w:t>Artikel 100(2) i fördraget om EU:s funktionssätt. Beslut tas med kvalificerad majoritet i medbestämmande med Europaparlamentet.</w:t>
      </w:r>
    </w:p>
    <w:p w:rsidR="00B442F8" w:rsidRPr="001B7AA9" w:rsidRDefault="00B442F8" w:rsidP="001B7AA9">
      <w:pPr>
        <w:rPr>
          <w:iCs/>
          <w:szCs w:val="24"/>
        </w:rPr>
      </w:pPr>
      <w:r w:rsidRPr="001B7AA9">
        <w:rPr>
          <w:iCs/>
          <w:szCs w:val="24"/>
        </w:rPr>
        <w:t>Svensk ståndpunkt</w:t>
      </w:r>
      <w:r w:rsidRPr="006274B4">
        <w:t xml:space="preserve">Sverige stödjer att en allmän inriktning nås i enlighet med ordförandeskapets förslag. </w:t>
      </w:r>
    </w:p>
    <w:p w:rsidR="00B442F8" w:rsidRDefault="00B442F8" w:rsidP="001B7AA9"/>
    <w:p w:rsidR="00B442F8" w:rsidRDefault="00B442F8" w:rsidP="001B7AA9">
      <w:bookmarkStart w:id="1" w:name="_GoBack"/>
      <w:bookmarkEnd w:id="1"/>
      <w:r w:rsidRPr="00E30F68">
        <w:t xml:space="preserve">I det reviderade förslaget har kommissionens rätt att granska och upphäva nationella beslut ersatts av en skyldighet för medlemsstaterna att informera och ta </w:t>
      </w:r>
      <w:r>
        <w:t xml:space="preserve">vederbörlig hänsyn till </w:t>
      </w:r>
      <w:r w:rsidRPr="00E30F68">
        <w:t>kommissionens synpunkter innan beslut tas om bullerrelaterade driftsrestriktioner vid en flygplats. Förslaget innebär också att de bullervillkor som i dag gäller vid Stockholm-Bromma flygplats, och som går längre än förordningen när det gäller förbud mot de mest bullriga flygplanen, kan behållas</w:t>
      </w:r>
      <w:r>
        <w:t xml:space="preserve">. </w:t>
      </w:r>
      <w:r w:rsidRPr="00E30F68">
        <w:t xml:space="preserve"> </w:t>
      </w:r>
    </w:p>
    <w:p w:rsidR="00B442F8" w:rsidRDefault="00B442F8" w:rsidP="001B7AA9"/>
    <w:p w:rsidR="00B442F8" w:rsidRPr="001B7AA9" w:rsidRDefault="00B442F8" w:rsidP="001B7AA9">
      <w:pPr>
        <w:rPr>
          <w:b/>
          <w:szCs w:val="24"/>
        </w:rPr>
      </w:pPr>
      <w:r w:rsidRPr="001B7AA9">
        <w:rPr>
          <w:b/>
          <w:szCs w:val="24"/>
        </w:rPr>
        <w:t>Europaparlamentets inställning</w:t>
      </w:r>
    </w:p>
    <w:p w:rsidR="00B442F8" w:rsidRDefault="00B442F8" w:rsidP="001B7AA9">
      <w:r>
        <w:t>Ej känd.</w:t>
      </w:r>
    </w:p>
    <w:p w:rsidR="00B442F8" w:rsidRDefault="00B442F8" w:rsidP="001B7AA9"/>
    <w:p w:rsidR="00B442F8" w:rsidRPr="001B7AA9" w:rsidRDefault="00B442F8" w:rsidP="001B7AA9">
      <w:pPr>
        <w:rPr>
          <w:b/>
          <w:iCs/>
          <w:szCs w:val="24"/>
        </w:rPr>
      </w:pPr>
      <w:r w:rsidRPr="001B7AA9">
        <w:rPr>
          <w:b/>
          <w:iCs/>
          <w:szCs w:val="24"/>
        </w:rPr>
        <w:t>Förslaget</w:t>
      </w:r>
    </w:p>
    <w:p w:rsidR="00B442F8" w:rsidRDefault="00B442F8" w:rsidP="001B7AA9">
      <w:r>
        <w:t>Det övergripande syftet med förordningen är att harmonisera och förstärka effekten av reglerna i direktiv 2002/30/EG om införandet av bullerrelaterade driftsrestriktioner vid flygplatser i EU som en del i unionens åtgärder mot bullerstörningar.  De specifika målen med förslaget är dels att effektivisera direktivets regler för utfasning av de mest bullriga flygplanen, dels säkerställa att driftsrestriktioner vidtas på ett enhetligt sätt vid flygplatser med jämförbara bullerproblem. Med driftsrestriktioner avses åtgärder som begränsar eller minskar civila jetflygplans tillträde till en flygplats. Sådana åtgärder kan bl.a. innebära att flygplan som uppfyller bullernorm med liten marginal, dvs. de mest bullriga flygplanen, inte får använda vissa angivna flygplatser samt att flygrestriktioner gäller under vissa tider.</w:t>
      </w:r>
    </w:p>
    <w:p w:rsidR="00B442F8" w:rsidRDefault="00B442F8" w:rsidP="001B7AA9"/>
    <w:p w:rsidR="00B442F8" w:rsidRDefault="00B442F8" w:rsidP="001B7AA9">
      <w:r>
        <w:t>Förordningen föreslås omfatta samma kategori av flygplatser som direktivet, dvs. flygplatser med mer än 50 000 civila flygrörelser per kalenderår med flygplan över 34 ton och 19 passagerare(som flygrörelse räknas start eller landning). Svenska flygplatser som i dagsläget uppfyller detta kriterium är Stockholm-Arlanda och Göteborg-Landvetter.</w:t>
      </w:r>
    </w:p>
    <w:p w:rsidR="00B442F8" w:rsidRDefault="00B442F8" w:rsidP="001B7AA9"/>
    <w:p w:rsidR="00B442F8" w:rsidRPr="001B7AA9" w:rsidRDefault="00B442F8" w:rsidP="001B7AA9">
      <w:pPr>
        <w:rPr>
          <w:b/>
          <w:iCs/>
          <w:szCs w:val="24"/>
        </w:rPr>
      </w:pPr>
      <w:r w:rsidRPr="001B7AA9">
        <w:rPr>
          <w:b/>
          <w:iCs/>
          <w:szCs w:val="24"/>
        </w:rPr>
        <w:t>Gällande svenska regler och förslagets effekter på dessa</w:t>
      </w:r>
    </w:p>
    <w:p w:rsidR="00B442F8" w:rsidRDefault="00B442F8" w:rsidP="001B7AA9">
      <w:r w:rsidRPr="0005679A">
        <w:t>Gällande svenska regler finns i förordningen (SFS 2004:501) om införandet av driftsrestriktioner vid flygplatser. En EU-förordning enligt förslaget skulle innebära att denna förordning bör upphävas.</w:t>
      </w:r>
    </w:p>
    <w:p w:rsidR="00B442F8" w:rsidRDefault="00B442F8" w:rsidP="001B7AA9"/>
    <w:p w:rsidR="00B442F8" w:rsidRPr="001B7AA9" w:rsidRDefault="00B442F8" w:rsidP="001B7AA9">
      <w:pPr>
        <w:rPr>
          <w:b/>
          <w:szCs w:val="24"/>
        </w:rPr>
      </w:pPr>
      <w:r w:rsidRPr="001B7AA9">
        <w:rPr>
          <w:b/>
          <w:szCs w:val="24"/>
        </w:rPr>
        <w:t>Ekonomiska konsekvenser</w:t>
      </w:r>
    </w:p>
    <w:p w:rsidR="00B442F8" w:rsidRDefault="00B442F8" w:rsidP="001B7AA9">
      <w:r w:rsidRPr="0005679A">
        <w:t>Förslaget bedöms inte innebära några konsekvenser för vare sig statsbudgeten eller EU:s budget.</w:t>
      </w:r>
    </w:p>
    <w:p w:rsidR="00B442F8" w:rsidRDefault="00B442F8" w:rsidP="001B7AA9"/>
    <w:p w:rsidR="00B442F8" w:rsidRDefault="00B442F8" w:rsidP="001B7AA9">
      <w:pPr>
        <w:rPr>
          <w:i/>
          <w:iCs/>
        </w:rPr>
      </w:pPr>
    </w:p>
    <w:p w:rsidR="00B442F8" w:rsidRDefault="00B442F8" w:rsidP="001B7AA9"/>
    <w:p w:rsidR="00B442F8" w:rsidRDefault="00B442F8" w:rsidP="001B7AA9"/>
    <w:p w:rsidR="00B442F8" w:rsidRDefault="00B442F8" w:rsidP="001B7AA9"/>
    <w:sectPr w:rsidR="00B442F8" w:rsidSect="008219D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2F8" w:rsidRDefault="00B442F8">
      <w:r>
        <w:separator/>
      </w:r>
    </w:p>
  </w:endnote>
  <w:endnote w:type="continuationSeparator" w:id="0">
    <w:p w:rsidR="00B442F8" w:rsidRDefault="00B44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2F8" w:rsidRDefault="00B442F8">
      <w:r>
        <w:separator/>
      </w:r>
    </w:p>
  </w:footnote>
  <w:footnote w:type="continuationSeparator" w:id="0">
    <w:p w:rsidR="00B442F8" w:rsidRDefault="00B442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2F8" w:rsidRDefault="00B442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B442F8">
      <w:trPr>
        <w:cantSplit/>
      </w:trPr>
      <w:tc>
        <w:tcPr>
          <w:tcW w:w="3119" w:type="dxa"/>
        </w:tcPr>
        <w:p w:rsidR="00B442F8" w:rsidRDefault="00B442F8">
          <w:pPr>
            <w:pStyle w:val="Header"/>
            <w:spacing w:line="200" w:lineRule="atLeast"/>
            <w:ind w:right="357"/>
            <w:rPr>
              <w:rFonts w:ascii="TradeGothic" w:hAnsi="TradeGothic"/>
              <w:b/>
              <w:bCs/>
              <w:sz w:val="16"/>
            </w:rPr>
          </w:pPr>
        </w:p>
      </w:tc>
      <w:tc>
        <w:tcPr>
          <w:tcW w:w="4111" w:type="dxa"/>
          <w:tcMar>
            <w:left w:w="567" w:type="dxa"/>
          </w:tcMar>
        </w:tcPr>
        <w:p w:rsidR="00B442F8" w:rsidRDefault="00B442F8">
          <w:pPr>
            <w:pStyle w:val="Header"/>
            <w:ind w:right="360"/>
          </w:pPr>
        </w:p>
      </w:tc>
      <w:tc>
        <w:tcPr>
          <w:tcW w:w="1525" w:type="dxa"/>
        </w:tcPr>
        <w:p w:rsidR="00B442F8" w:rsidRDefault="00B442F8">
          <w:pPr>
            <w:pStyle w:val="Header"/>
            <w:ind w:right="360"/>
          </w:pPr>
        </w:p>
      </w:tc>
    </w:tr>
  </w:tbl>
  <w:p w:rsidR="00B442F8" w:rsidRDefault="00B442F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2F8" w:rsidRDefault="00B442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B442F8">
      <w:trPr>
        <w:cantSplit/>
      </w:trPr>
      <w:tc>
        <w:tcPr>
          <w:tcW w:w="3119" w:type="dxa"/>
        </w:tcPr>
        <w:p w:rsidR="00B442F8" w:rsidRDefault="00B442F8">
          <w:pPr>
            <w:pStyle w:val="Header"/>
            <w:spacing w:line="200" w:lineRule="atLeast"/>
            <w:ind w:right="357"/>
            <w:rPr>
              <w:rFonts w:ascii="TradeGothic" w:hAnsi="TradeGothic"/>
              <w:b/>
              <w:bCs/>
              <w:sz w:val="16"/>
            </w:rPr>
          </w:pPr>
        </w:p>
      </w:tc>
      <w:tc>
        <w:tcPr>
          <w:tcW w:w="4111" w:type="dxa"/>
          <w:tcMar>
            <w:left w:w="567" w:type="dxa"/>
          </w:tcMar>
        </w:tcPr>
        <w:p w:rsidR="00B442F8" w:rsidRDefault="00B442F8">
          <w:pPr>
            <w:pStyle w:val="Header"/>
            <w:ind w:right="360"/>
          </w:pPr>
        </w:p>
      </w:tc>
      <w:tc>
        <w:tcPr>
          <w:tcW w:w="1525" w:type="dxa"/>
        </w:tcPr>
        <w:p w:rsidR="00B442F8" w:rsidRDefault="00B442F8">
          <w:pPr>
            <w:pStyle w:val="Header"/>
            <w:ind w:right="360"/>
          </w:pPr>
        </w:p>
      </w:tc>
    </w:tr>
  </w:tbl>
  <w:p w:rsidR="00B442F8" w:rsidRDefault="00B442F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2F8" w:rsidRDefault="00B442F8">
    <w:pPr>
      <w:framePr w:w="2948" w:h="1321" w:hRule="exact" w:wrap="notBeside" w:vAnchor="page" w:hAnchor="page" w:x="1362" w:y="653"/>
    </w:pPr>
    <w:r w:rsidRPr="0050401A">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B442F8" w:rsidRDefault="00B442F8">
    <w:pPr>
      <w:pStyle w:val="RKrubrik"/>
      <w:keepNext w:val="0"/>
      <w:tabs>
        <w:tab w:val="clear" w:pos="1134"/>
        <w:tab w:val="clear" w:pos="2835"/>
      </w:tabs>
      <w:spacing w:before="0" w:after="0" w:line="320" w:lineRule="atLeast"/>
      <w:rPr>
        <w:bCs/>
      </w:rPr>
    </w:pPr>
  </w:p>
  <w:p w:rsidR="00B442F8" w:rsidRDefault="00B442F8">
    <w:pPr>
      <w:rPr>
        <w:rFonts w:ascii="TradeGothic" w:hAnsi="TradeGothic"/>
        <w:b/>
        <w:bCs/>
        <w:spacing w:val="12"/>
        <w:sz w:val="22"/>
      </w:rPr>
    </w:pPr>
  </w:p>
  <w:p w:rsidR="00B442F8" w:rsidRDefault="00B442F8">
    <w:pPr>
      <w:pStyle w:val="RKrubrik"/>
      <w:keepNext w:val="0"/>
      <w:tabs>
        <w:tab w:val="clear" w:pos="1134"/>
        <w:tab w:val="clear" w:pos="2835"/>
      </w:tabs>
      <w:spacing w:before="0" w:after="0" w:line="320" w:lineRule="atLeast"/>
      <w:rPr>
        <w:bCs/>
      </w:rPr>
    </w:pPr>
  </w:p>
  <w:p w:rsidR="00B442F8" w:rsidRDefault="00B442F8">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4D2F33"/>
    <w:rsid w:val="0005679A"/>
    <w:rsid w:val="000E3D33"/>
    <w:rsid w:val="00150384"/>
    <w:rsid w:val="00160901"/>
    <w:rsid w:val="001805B7"/>
    <w:rsid w:val="001B7AA9"/>
    <w:rsid w:val="002752EF"/>
    <w:rsid w:val="00367B1C"/>
    <w:rsid w:val="00385AF8"/>
    <w:rsid w:val="004A328D"/>
    <w:rsid w:val="004D2F33"/>
    <w:rsid w:val="0050401A"/>
    <w:rsid w:val="0058762B"/>
    <w:rsid w:val="006274B4"/>
    <w:rsid w:val="00644EB6"/>
    <w:rsid w:val="006E4E11"/>
    <w:rsid w:val="007242A3"/>
    <w:rsid w:val="00742B19"/>
    <w:rsid w:val="007A6855"/>
    <w:rsid w:val="00817E7C"/>
    <w:rsid w:val="008219D1"/>
    <w:rsid w:val="0092027A"/>
    <w:rsid w:val="00955E31"/>
    <w:rsid w:val="00992E72"/>
    <w:rsid w:val="00AF26D1"/>
    <w:rsid w:val="00B442F8"/>
    <w:rsid w:val="00B759BE"/>
    <w:rsid w:val="00D133D7"/>
    <w:rsid w:val="00E30F68"/>
    <w:rsid w:val="00E80146"/>
    <w:rsid w:val="00E904D0"/>
    <w:rsid w:val="00EC25F9"/>
    <w:rsid w:val="00ED583F"/>
    <w:rsid w:val="00EE2929"/>
    <w:rsid w:val="00F5017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D1"/>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8219D1"/>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8219D1"/>
    <w:pPr>
      <w:spacing w:before="360"/>
      <w:outlineLvl w:val="1"/>
    </w:pPr>
  </w:style>
  <w:style w:type="paragraph" w:styleId="Heading3">
    <w:name w:val="heading 3"/>
    <w:basedOn w:val="Heading2"/>
    <w:next w:val="RKnormal"/>
    <w:link w:val="Heading3Char"/>
    <w:uiPriority w:val="99"/>
    <w:qFormat/>
    <w:rsid w:val="008219D1"/>
    <w:pPr>
      <w:spacing w:after="120" w:line="240" w:lineRule="atLeast"/>
      <w:outlineLvl w:val="2"/>
    </w:pPr>
    <w:rPr>
      <w:b w:val="0"/>
    </w:rPr>
  </w:style>
  <w:style w:type="paragraph" w:styleId="Heading4">
    <w:name w:val="heading 4"/>
    <w:basedOn w:val="Heading3"/>
    <w:next w:val="RKnormal"/>
    <w:link w:val="Heading4Char"/>
    <w:uiPriority w:val="99"/>
    <w:qFormat/>
    <w:rsid w:val="008219D1"/>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87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F787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F787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F7871"/>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8219D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219D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9F7871"/>
    <w:rPr>
      <w:rFonts w:ascii="OrigGarmnd BT" w:hAnsi="OrigGarmnd BT"/>
      <w:sz w:val="24"/>
      <w:szCs w:val="20"/>
      <w:lang w:eastAsia="en-US"/>
    </w:rPr>
  </w:style>
  <w:style w:type="paragraph" w:styleId="Header">
    <w:name w:val="header"/>
    <w:basedOn w:val="Normal"/>
    <w:link w:val="HeaderChar"/>
    <w:uiPriority w:val="99"/>
    <w:rsid w:val="008219D1"/>
    <w:pPr>
      <w:tabs>
        <w:tab w:val="center" w:pos="4153"/>
        <w:tab w:val="right" w:pos="8306"/>
      </w:tabs>
    </w:pPr>
  </w:style>
  <w:style w:type="character" w:customStyle="1" w:styleId="HeaderChar">
    <w:name w:val="Header Char"/>
    <w:basedOn w:val="DefaultParagraphFont"/>
    <w:link w:val="Header"/>
    <w:uiPriority w:val="99"/>
    <w:semiHidden/>
    <w:rsid w:val="009F7871"/>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8219D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219D1"/>
    <w:rPr>
      <w:rFonts w:cs="Times New Roman"/>
    </w:rPr>
  </w:style>
  <w:style w:type="paragraph" w:styleId="BalloonText">
    <w:name w:val="Balloon Text"/>
    <w:basedOn w:val="Normal"/>
    <w:link w:val="BalloonTextChar"/>
    <w:uiPriority w:val="99"/>
    <w:rsid w:val="004D2F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D2F3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549</Words>
  <Characters>3581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TTE Dp</dc:title>
  <dc:subject/>
  <dc:creator>Stefan Andersson</dc:creator>
  <cp:keywords/>
  <dc:description/>
  <cp:lastModifiedBy>jb0525aa</cp:lastModifiedBy>
  <cp:revision>2</cp:revision>
  <cp:lastPrinted>2012-05-15T14:57:00Z</cp:lastPrinted>
  <dcterms:created xsi:type="dcterms:W3CDTF">2012-05-28T08:44:00Z</dcterms:created>
  <dcterms:modified xsi:type="dcterms:W3CDTF">2012-05-28T08:44:00Z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0x010100D4E2D80DC721422ABBDF033BB3857F490300B631DC3BDAF9BF4BA9F6F5A42AC35DF2</vt:lpwstr>
  </property>
  <property fmtid="{D5CDD505-2E9C-101B-9397-08002B2CF9AE}" pid="6" name="RKOrdnaDiarienummer">
    <vt:lpwstr/>
  </property>
  <property fmtid="{D5CDD505-2E9C-101B-9397-08002B2CF9AE}" pid="7" name="RKOrdnaSarskildSkyddsvard">
    <vt:lpwstr/>
  </property>
  <property fmtid="{D5CDD505-2E9C-101B-9397-08002B2CF9AE}" pid="8" name="RKOrdnaDepartement2">
    <vt:lpwstr>Näringsdepartementet</vt:lpwstr>
  </property>
  <property fmtid="{D5CDD505-2E9C-101B-9397-08002B2CF9AE}" pid="9" name="RKOrdnaCheckInComment">
    <vt:lpwstr/>
  </property>
  <property fmtid="{D5CDD505-2E9C-101B-9397-08002B2CF9AE}" pid="10" name="RKOrdnaClass">
    <vt:lpwstr/>
  </property>
  <property fmtid="{D5CDD505-2E9C-101B-9397-08002B2CF9AE}" pid="11" name="RKOrdnaSearchKeywords">
    <vt:lpwstr/>
  </property>
  <property fmtid="{D5CDD505-2E9C-101B-9397-08002B2CF9AE}" pid="12" name="RKOrdnaActivityCategory2">
    <vt:lpwstr>4.1.9. Övrigt EU-arbete</vt:lpwstr>
  </property>
  <property fmtid="{D5CDD505-2E9C-101B-9397-08002B2CF9AE}" pid="13" name="QFMSP source name">
    <vt:lpwstr/>
  </property>
</Properties>
</file>