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195A55" w14:paraId="07C1E220" w14:textId="77777777" w:rsidTr="0080789B">
        <w:tc>
          <w:tcPr>
            <w:tcW w:w="7796" w:type="dxa"/>
          </w:tcPr>
          <w:p w14:paraId="72F0ADD0" w14:textId="77777777" w:rsidR="0096348C" w:rsidRPr="00195A55" w:rsidRDefault="0096348C" w:rsidP="0096348C">
            <w:pPr>
              <w:rPr>
                <w:noProof/>
              </w:rPr>
            </w:pPr>
            <w:r w:rsidRPr="00195A55">
              <w:rPr>
                <w:noProof/>
              </w:rPr>
              <w:t>RIKSDAGEN</w:t>
            </w:r>
          </w:p>
          <w:p w14:paraId="1648F3E9" w14:textId="77777777" w:rsidR="0096348C" w:rsidRPr="00195A55" w:rsidRDefault="00EA7B53" w:rsidP="0096348C">
            <w:pPr>
              <w:rPr>
                <w:noProof/>
              </w:rPr>
            </w:pPr>
            <w:r w:rsidRPr="00195A55">
              <w:rPr>
                <w:noProof/>
              </w:rPr>
              <w:t>SKATTE</w:t>
            </w:r>
            <w:r w:rsidR="0096348C" w:rsidRPr="00195A55">
              <w:rPr>
                <w:noProof/>
              </w:rPr>
              <w:t>UTSKOTTET</w:t>
            </w:r>
          </w:p>
        </w:tc>
      </w:tr>
    </w:tbl>
    <w:p w14:paraId="340CAD1C" w14:textId="77777777" w:rsidR="0096348C" w:rsidRPr="00195A55" w:rsidRDefault="0096348C" w:rsidP="0096348C">
      <w:pPr>
        <w:rPr>
          <w:noProof/>
        </w:rPr>
      </w:pPr>
    </w:p>
    <w:p w14:paraId="6559C996"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2036"/>
        <w:gridCol w:w="5962"/>
      </w:tblGrid>
      <w:tr w:rsidR="008C71F4" w:rsidRPr="00195A55" w14:paraId="79C89217" w14:textId="77777777" w:rsidTr="00B7668F">
        <w:trPr>
          <w:cantSplit/>
          <w:trHeight w:val="507"/>
        </w:trPr>
        <w:tc>
          <w:tcPr>
            <w:tcW w:w="2036" w:type="dxa"/>
          </w:tcPr>
          <w:p w14:paraId="40976518" w14:textId="77777777" w:rsidR="0096348C" w:rsidRPr="00195A55" w:rsidRDefault="0096348C" w:rsidP="0096348C">
            <w:pPr>
              <w:rPr>
                <w:b/>
                <w:noProof/>
              </w:rPr>
            </w:pPr>
            <w:r w:rsidRPr="00195A55">
              <w:rPr>
                <w:b/>
                <w:noProof/>
              </w:rPr>
              <w:t xml:space="preserve">PROTOKOLL </w:t>
            </w:r>
          </w:p>
        </w:tc>
        <w:tc>
          <w:tcPr>
            <w:tcW w:w="5962" w:type="dxa"/>
          </w:tcPr>
          <w:p w14:paraId="0B0E2F40" w14:textId="705DA541" w:rsidR="0096348C" w:rsidRPr="00195A55" w:rsidRDefault="00246FAC" w:rsidP="0096348C">
            <w:pPr>
              <w:rPr>
                <w:b/>
                <w:noProof/>
              </w:rPr>
            </w:pPr>
            <w:r w:rsidRPr="00195A55">
              <w:rPr>
                <w:b/>
                <w:noProof/>
              </w:rPr>
              <w:t>UTSKOTTSSAMMANTRÄDE 20</w:t>
            </w:r>
            <w:r w:rsidR="00481B64" w:rsidRPr="00195A55">
              <w:rPr>
                <w:b/>
                <w:noProof/>
              </w:rPr>
              <w:t>2</w:t>
            </w:r>
            <w:r w:rsidR="00B0685E" w:rsidRPr="00195A55">
              <w:rPr>
                <w:b/>
                <w:noProof/>
              </w:rPr>
              <w:t>5</w:t>
            </w:r>
            <w:r w:rsidRPr="00195A55">
              <w:rPr>
                <w:b/>
                <w:noProof/>
              </w:rPr>
              <w:t>/</w:t>
            </w:r>
            <w:r w:rsidR="00F236AC" w:rsidRPr="00195A55">
              <w:rPr>
                <w:b/>
                <w:noProof/>
              </w:rPr>
              <w:t>2</w:t>
            </w:r>
            <w:r w:rsidR="00B0685E" w:rsidRPr="00195A55">
              <w:rPr>
                <w:b/>
                <w:noProof/>
              </w:rPr>
              <w:t>6</w:t>
            </w:r>
            <w:r w:rsidR="0096348C" w:rsidRPr="00195A55">
              <w:rPr>
                <w:b/>
                <w:noProof/>
              </w:rPr>
              <w:t>:</w:t>
            </w:r>
            <w:r w:rsidR="003F60FF">
              <w:rPr>
                <w:b/>
                <w:noProof/>
              </w:rPr>
              <w:t>1</w:t>
            </w:r>
            <w:r w:rsidR="00ED4340">
              <w:rPr>
                <w:b/>
                <w:noProof/>
              </w:rPr>
              <w:t>1</w:t>
            </w:r>
          </w:p>
          <w:p w14:paraId="3A376272" w14:textId="77777777" w:rsidR="0096348C" w:rsidRPr="00195A55" w:rsidRDefault="0096348C" w:rsidP="0096348C">
            <w:pPr>
              <w:rPr>
                <w:b/>
                <w:noProof/>
              </w:rPr>
            </w:pPr>
          </w:p>
        </w:tc>
      </w:tr>
      <w:tr w:rsidR="008C71F4" w:rsidRPr="00195A55" w14:paraId="1412A9CD" w14:textId="77777777" w:rsidTr="00B7668F">
        <w:trPr>
          <w:trHeight w:val="185"/>
        </w:trPr>
        <w:tc>
          <w:tcPr>
            <w:tcW w:w="2036" w:type="dxa"/>
          </w:tcPr>
          <w:p w14:paraId="1E998507" w14:textId="77777777" w:rsidR="0096348C" w:rsidRPr="00195A55" w:rsidRDefault="0096348C" w:rsidP="0096348C">
            <w:pPr>
              <w:rPr>
                <w:noProof/>
              </w:rPr>
            </w:pPr>
            <w:r w:rsidRPr="00195A55">
              <w:rPr>
                <w:noProof/>
              </w:rPr>
              <w:t>DATUM</w:t>
            </w:r>
          </w:p>
        </w:tc>
        <w:tc>
          <w:tcPr>
            <w:tcW w:w="5962" w:type="dxa"/>
          </w:tcPr>
          <w:p w14:paraId="02911D03" w14:textId="47340527" w:rsidR="0096348C" w:rsidRPr="00195A55" w:rsidRDefault="00EF70DA" w:rsidP="0096348C">
            <w:pPr>
              <w:rPr>
                <w:noProof/>
              </w:rPr>
            </w:pPr>
            <w:r w:rsidRPr="00195A55">
              <w:rPr>
                <w:noProof/>
              </w:rPr>
              <w:t>20</w:t>
            </w:r>
            <w:r w:rsidR="00C3591B" w:rsidRPr="00195A55">
              <w:rPr>
                <w:noProof/>
              </w:rPr>
              <w:t>2</w:t>
            </w:r>
            <w:r w:rsidR="004C15E6" w:rsidRPr="00195A55">
              <w:rPr>
                <w:noProof/>
              </w:rPr>
              <w:t>5</w:t>
            </w:r>
            <w:r w:rsidR="009D6560" w:rsidRPr="00195A55">
              <w:rPr>
                <w:noProof/>
              </w:rPr>
              <w:t>-</w:t>
            </w:r>
            <w:r w:rsidR="00177227">
              <w:rPr>
                <w:noProof/>
              </w:rPr>
              <w:t>11</w:t>
            </w:r>
            <w:r w:rsidR="00666516" w:rsidRPr="00195A55">
              <w:rPr>
                <w:noProof/>
              </w:rPr>
              <w:t>-</w:t>
            </w:r>
            <w:r w:rsidR="00ED4340">
              <w:rPr>
                <w:noProof/>
              </w:rPr>
              <w:t>06</w:t>
            </w:r>
          </w:p>
        </w:tc>
      </w:tr>
      <w:tr w:rsidR="008C71F4" w:rsidRPr="00195A55" w14:paraId="59B54A1D" w14:textId="77777777" w:rsidTr="00B7668F">
        <w:trPr>
          <w:trHeight w:val="101"/>
        </w:trPr>
        <w:tc>
          <w:tcPr>
            <w:tcW w:w="2036" w:type="dxa"/>
          </w:tcPr>
          <w:p w14:paraId="2B08C94F" w14:textId="77777777" w:rsidR="0096348C" w:rsidRPr="00523A48" w:rsidRDefault="0096348C" w:rsidP="0096348C">
            <w:pPr>
              <w:rPr>
                <w:noProof/>
              </w:rPr>
            </w:pPr>
            <w:r w:rsidRPr="00523A48">
              <w:rPr>
                <w:noProof/>
              </w:rPr>
              <w:t>TID</w:t>
            </w:r>
          </w:p>
        </w:tc>
        <w:tc>
          <w:tcPr>
            <w:tcW w:w="5962" w:type="dxa"/>
          </w:tcPr>
          <w:p w14:paraId="0B1FB026" w14:textId="10852FA5" w:rsidR="00240790" w:rsidRPr="00B871CC" w:rsidRDefault="00ED4340" w:rsidP="0096348C">
            <w:pPr>
              <w:rPr>
                <w:noProof/>
              </w:rPr>
            </w:pPr>
            <w:r w:rsidRPr="00B871CC">
              <w:rPr>
                <w:noProof/>
              </w:rPr>
              <w:t>10</w:t>
            </w:r>
            <w:r w:rsidR="007A17C6" w:rsidRPr="00B871CC">
              <w:rPr>
                <w:noProof/>
              </w:rPr>
              <w:t>.</w:t>
            </w:r>
            <w:r w:rsidR="00DE4A20" w:rsidRPr="00B871CC">
              <w:rPr>
                <w:noProof/>
              </w:rPr>
              <w:t>00</w:t>
            </w:r>
            <w:r w:rsidR="00C04B68" w:rsidRPr="00B871CC">
              <w:rPr>
                <w:noProof/>
              </w:rPr>
              <w:t xml:space="preserve"> – </w:t>
            </w:r>
            <w:r w:rsidRPr="00B871CC">
              <w:rPr>
                <w:noProof/>
              </w:rPr>
              <w:t>10</w:t>
            </w:r>
            <w:r w:rsidR="00C04B68" w:rsidRPr="00B871CC">
              <w:rPr>
                <w:noProof/>
              </w:rPr>
              <w:t>.</w:t>
            </w:r>
            <w:r w:rsidR="00B871CC" w:rsidRPr="00B871CC">
              <w:rPr>
                <w:noProof/>
              </w:rPr>
              <w:t>55</w:t>
            </w:r>
          </w:p>
        </w:tc>
      </w:tr>
      <w:tr w:rsidR="0096348C" w:rsidRPr="00195A55" w14:paraId="004577CC" w14:textId="77777777" w:rsidTr="00B7668F">
        <w:trPr>
          <w:trHeight w:val="194"/>
        </w:trPr>
        <w:tc>
          <w:tcPr>
            <w:tcW w:w="2036" w:type="dxa"/>
          </w:tcPr>
          <w:p w14:paraId="1AE9301A" w14:textId="77777777" w:rsidR="0096348C" w:rsidRPr="00195A55" w:rsidRDefault="0096348C" w:rsidP="0096348C">
            <w:pPr>
              <w:rPr>
                <w:noProof/>
              </w:rPr>
            </w:pPr>
            <w:r w:rsidRPr="00195A55">
              <w:rPr>
                <w:noProof/>
              </w:rPr>
              <w:t>NÄRVARANDE</w:t>
            </w:r>
          </w:p>
        </w:tc>
        <w:tc>
          <w:tcPr>
            <w:tcW w:w="5962" w:type="dxa"/>
          </w:tcPr>
          <w:p w14:paraId="7EE708B1" w14:textId="77777777" w:rsidR="0096348C" w:rsidRPr="00195A55" w:rsidRDefault="0096348C" w:rsidP="0096348C">
            <w:pPr>
              <w:rPr>
                <w:noProof/>
              </w:rPr>
            </w:pPr>
            <w:r w:rsidRPr="00195A55">
              <w:rPr>
                <w:noProof/>
              </w:rPr>
              <w:t>Se bilaga 1</w:t>
            </w:r>
          </w:p>
        </w:tc>
      </w:tr>
    </w:tbl>
    <w:tbl>
      <w:tblPr>
        <w:tblpPr w:leftFromText="141" w:rightFromText="141" w:vertAnchor="text" w:horzAnchor="margin" w:tblpXSpec="center" w:tblpY="888"/>
        <w:tblOverlap w:val="never"/>
        <w:tblW w:w="7513" w:type="dxa"/>
        <w:tblLayout w:type="fixed"/>
        <w:tblCellMar>
          <w:left w:w="70" w:type="dxa"/>
          <w:right w:w="70" w:type="dxa"/>
        </w:tblCellMar>
        <w:tblLook w:val="00A0" w:firstRow="1" w:lastRow="0" w:firstColumn="1" w:lastColumn="0" w:noHBand="0" w:noVBand="0"/>
      </w:tblPr>
      <w:tblGrid>
        <w:gridCol w:w="567"/>
        <w:gridCol w:w="6589"/>
        <w:gridCol w:w="357"/>
      </w:tblGrid>
      <w:tr w:rsidR="00B871CC" w:rsidRPr="00195A55" w14:paraId="3FB6F26D" w14:textId="77777777" w:rsidTr="00B7668F">
        <w:tc>
          <w:tcPr>
            <w:tcW w:w="567" w:type="dxa"/>
          </w:tcPr>
          <w:p w14:paraId="73E38DBB" w14:textId="4DF96451" w:rsidR="00B871CC" w:rsidRPr="00195A55" w:rsidRDefault="00B871CC" w:rsidP="00460AC7">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1</w:t>
            </w:r>
          </w:p>
        </w:tc>
        <w:tc>
          <w:tcPr>
            <w:tcW w:w="6946" w:type="dxa"/>
            <w:gridSpan w:val="2"/>
          </w:tcPr>
          <w:p w14:paraId="06AE6EB2" w14:textId="77777777" w:rsidR="00B871CC" w:rsidRDefault="00B871CC" w:rsidP="00460AC7">
            <w:pPr>
              <w:widowControl/>
              <w:spacing w:after="240" w:line="276" w:lineRule="auto"/>
              <w:rPr>
                <w:b/>
                <w:bCs/>
              </w:rPr>
            </w:pPr>
            <w:r w:rsidRPr="00B871CC">
              <w:rPr>
                <w:b/>
                <w:bCs/>
              </w:rPr>
              <w:t>Skattefrågor i budgetpropositionen för 2026 (SkU1y)</w:t>
            </w:r>
          </w:p>
          <w:p w14:paraId="4370379C" w14:textId="003C87BA" w:rsidR="00B871CC" w:rsidRDefault="00B871CC" w:rsidP="00B871CC">
            <w:pPr>
              <w:tabs>
                <w:tab w:val="left" w:pos="1701"/>
              </w:tabs>
              <w:spacing w:after="240"/>
            </w:pPr>
            <w:r>
              <w:t>Utskottet fortsatte behandlingen av frågan om yttrande till finansutskottet.</w:t>
            </w:r>
          </w:p>
          <w:p w14:paraId="7BC13FBB" w14:textId="5C6BA932" w:rsidR="00B871CC" w:rsidRPr="00B871CC" w:rsidRDefault="00B871CC" w:rsidP="00460AC7">
            <w:pPr>
              <w:widowControl/>
              <w:spacing w:after="240" w:line="276" w:lineRule="auto"/>
            </w:pPr>
            <w:r>
              <w:t>Utskottet justerade yttrande 2025/</w:t>
            </w:r>
            <w:proofErr w:type="gramStart"/>
            <w:r>
              <w:t>26:SkU</w:t>
            </w:r>
            <w:proofErr w:type="gramEnd"/>
            <w:r>
              <w:t>1y.</w:t>
            </w:r>
          </w:p>
        </w:tc>
      </w:tr>
      <w:tr w:rsidR="00B871CC" w:rsidRPr="00195A55" w14:paraId="525F31E6" w14:textId="77777777" w:rsidTr="00B7668F">
        <w:tc>
          <w:tcPr>
            <w:tcW w:w="567" w:type="dxa"/>
          </w:tcPr>
          <w:p w14:paraId="4DE0E8A4" w14:textId="72C9BE3C" w:rsidR="00B871CC" w:rsidRPr="00195A55" w:rsidRDefault="00B871CC" w:rsidP="00B871CC">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t xml:space="preserve">§ </w:t>
            </w:r>
            <w:r>
              <w:rPr>
                <w:b/>
                <w:noProof/>
                <w:snapToGrid w:val="0"/>
                <w:sz w:val="24"/>
                <w:szCs w:val="20"/>
              </w:rPr>
              <w:t>2</w:t>
            </w:r>
          </w:p>
        </w:tc>
        <w:tc>
          <w:tcPr>
            <w:tcW w:w="6946" w:type="dxa"/>
            <w:gridSpan w:val="2"/>
          </w:tcPr>
          <w:p w14:paraId="5B782574" w14:textId="77777777" w:rsidR="00B871CC" w:rsidRPr="00177227" w:rsidRDefault="00B871CC" w:rsidP="00B871CC">
            <w:pPr>
              <w:tabs>
                <w:tab w:val="left" w:pos="1701"/>
              </w:tabs>
              <w:spacing w:after="240"/>
              <w:rPr>
                <w:b/>
                <w:bCs/>
              </w:rPr>
            </w:pPr>
            <w:r w:rsidRPr="00177227">
              <w:rPr>
                <w:b/>
                <w:bCs/>
              </w:rPr>
              <w:t>Utgiftsram för utgiftsområde 3 Skatt, tull och exekution (SkU2y)</w:t>
            </w:r>
          </w:p>
          <w:p w14:paraId="2946BCC8" w14:textId="77777777" w:rsidR="00B871CC" w:rsidRDefault="00B871CC" w:rsidP="00B871CC">
            <w:pPr>
              <w:tabs>
                <w:tab w:val="left" w:pos="1701"/>
              </w:tabs>
              <w:spacing w:after="240"/>
            </w:pPr>
            <w:r>
              <w:t>Utskottet fortsatte behandlingen av frågan om yttrande till finansutskottet.</w:t>
            </w:r>
          </w:p>
          <w:p w14:paraId="6520E236" w14:textId="5964D697" w:rsidR="00B871CC" w:rsidRDefault="00B871CC" w:rsidP="00B871CC">
            <w:pPr>
              <w:widowControl/>
              <w:spacing w:line="276" w:lineRule="auto"/>
            </w:pPr>
            <w:r>
              <w:t>Utskottet justerade yttrande 2025/</w:t>
            </w:r>
            <w:proofErr w:type="gramStart"/>
            <w:r>
              <w:t>26:SkU</w:t>
            </w:r>
            <w:proofErr w:type="gramEnd"/>
            <w:r>
              <w:t>2y.</w:t>
            </w:r>
          </w:p>
          <w:p w14:paraId="4849CD8B" w14:textId="6DDD7D68" w:rsidR="00B871CC" w:rsidRPr="00195A55" w:rsidRDefault="00B871CC" w:rsidP="00B871CC">
            <w:pPr>
              <w:widowControl/>
              <w:spacing w:line="276" w:lineRule="auto"/>
              <w:rPr>
                <w:b/>
                <w:noProof/>
                <w:snapToGrid w:val="0"/>
              </w:rPr>
            </w:pPr>
          </w:p>
        </w:tc>
      </w:tr>
      <w:tr w:rsidR="00B871CC" w:rsidRPr="00195A55" w14:paraId="2E3A1A9C" w14:textId="77777777" w:rsidTr="00B7668F">
        <w:tc>
          <w:tcPr>
            <w:tcW w:w="567" w:type="dxa"/>
          </w:tcPr>
          <w:p w14:paraId="644F3F46" w14:textId="73C24DA8" w:rsidR="00B871CC" w:rsidRPr="00195A55" w:rsidRDefault="00B871CC" w:rsidP="00B871CC">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3</w:t>
            </w:r>
          </w:p>
        </w:tc>
        <w:tc>
          <w:tcPr>
            <w:tcW w:w="6946" w:type="dxa"/>
            <w:gridSpan w:val="2"/>
          </w:tcPr>
          <w:p w14:paraId="2F02F570" w14:textId="77777777" w:rsidR="00B871CC" w:rsidRDefault="00B871CC" w:rsidP="00B871CC">
            <w:pPr>
              <w:tabs>
                <w:tab w:val="left" w:pos="1701"/>
              </w:tabs>
              <w:spacing w:after="240"/>
              <w:rPr>
                <w:b/>
                <w:bCs/>
              </w:rPr>
            </w:pPr>
            <w:r w:rsidRPr="005C0857">
              <w:rPr>
                <w:b/>
                <w:bCs/>
              </w:rPr>
              <w:t>Uppföljning av riksdagens tillämpning av subsidiaritetsprincipen (SkU3y)</w:t>
            </w:r>
          </w:p>
          <w:p w14:paraId="1F8E8914" w14:textId="087C923A" w:rsidR="00B871CC" w:rsidRDefault="00B871CC" w:rsidP="00B871CC">
            <w:pPr>
              <w:tabs>
                <w:tab w:val="left" w:pos="1701"/>
              </w:tabs>
              <w:spacing w:after="240"/>
            </w:pPr>
            <w:r>
              <w:t>Utskottet fortsatte behandlingen av frågan om yttrande till konstitutionsutskottet.</w:t>
            </w:r>
          </w:p>
          <w:p w14:paraId="33BE9774" w14:textId="715189E1" w:rsidR="00B871CC" w:rsidRDefault="00B871CC" w:rsidP="00B871CC">
            <w:pPr>
              <w:widowControl/>
              <w:spacing w:line="276" w:lineRule="auto"/>
            </w:pPr>
            <w:r>
              <w:t>Utskottet justerade yttrande 2025/</w:t>
            </w:r>
            <w:proofErr w:type="gramStart"/>
            <w:r>
              <w:t>26:SkU</w:t>
            </w:r>
            <w:proofErr w:type="gramEnd"/>
            <w:r>
              <w:t>3y.</w:t>
            </w:r>
          </w:p>
          <w:p w14:paraId="4F3B3A58" w14:textId="120E0A10" w:rsidR="00B871CC" w:rsidRPr="001C23E1" w:rsidRDefault="00B871CC" w:rsidP="00B871CC">
            <w:pPr>
              <w:tabs>
                <w:tab w:val="left" w:pos="1701"/>
              </w:tabs>
              <w:rPr>
                <w:bCs/>
                <w:noProof/>
              </w:rPr>
            </w:pPr>
          </w:p>
        </w:tc>
      </w:tr>
      <w:tr w:rsidR="001B23C3" w:rsidRPr="00195A55" w14:paraId="1D9EC47E" w14:textId="77777777" w:rsidTr="00B7668F">
        <w:tc>
          <w:tcPr>
            <w:tcW w:w="567" w:type="dxa"/>
          </w:tcPr>
          <w:p w14:paraId="679FD3F4" w14:textId="7B631523" w:rsidR="001B23C3" w:rsidRPr="00195A55" w:rsidRDefault="001B23C3" w:rsidP="00460AC7">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xml:space="preserve">§ </w:t>
            </w:r>
            <w:r w:rsidR="00177227">
              <w:rPr>
                <w:b/>
                <w:noProof/>
                <w:snapToGrid w:val="0"/>
                <w:sz w:val="24"/>
                <w:szCs w:val="20"/>
              </w:rPr>
              <w:t>4</w:t>
            </w:r>
          </w:p>
        </w:tc>
        <w:tc>
          <w:tcPr>
            <w:tcW w:w="6946" w:type="dxa"/>
            <w:gridSpan w:val="2"/>
          </w:tcPr>
          <w:p w14:paraId="182301F0" w14:textId="15279A1B" w:rsidR="001B23C3" w:rsidRDefault="00B871CC" w:rsidP="003F60FF">
            <w:pPr>
              <w:tabs>
                <w:tab w:val="left" w:pos="1701"/>
              </w:tabs>
              <w:rPr>
                <w:b/>
                <w:bCs/>
              </w:rPr>
            </w:pPr>
            <w:r>
              <w:rPr>
                <w:b/>
                <w:bCs/>
              </w:rPr>
              <w:t>EU-information</w:t>
            </w:r>
          </w:p>
          <w:p w14:paraId="42FAC39A" w14:textId="3A7BA1C0" w:rsidR="00B871CC" w:rsidRPr="00B871CC" w:rsidRDefault="00B871CC" w:rsidP="003F60FF">
            <w:pPr>
              <w:tabs>
                <w:tab w:val="left" w:pos="1701"/>
              </w:tabs>
            </w:pPr>
            <w:r>
              <w:t>Statssekreterare Carolina Lindholm, Finansdepartementet, informerade om aktuella EU-frågor och svarade på ledamöternas frågor.</w:t>
            </w:r>
          </w:p>
          <w:p w14:paraId="79932927" w14:textId="3A02CA98" w:rsidR="003F60FF" w:rsidRPr="001B23C3" w:rsidRDefault="003F60FF" w:rsidP="003F60FF">
            <w:pPr>
              <w:tabs>
                <w:tab w:val="left" w:pos="1701"/>
              </w:tabs>
            </w:pPr>
          </w:p>
        </w:tc>
      </w:tr>
      <w:tr w:rsidR="00B871CC" w:rsidRPr="001B23C3" w14:paraId="015C0971" w14:textId="77777777" w:rsidTr="00B7668F">
        <w:tc>
          <w:tcPr>
            <w:tcW w:w="567" w:type="dxa"/>
          </w:tcPr>
          <w:p w14:paraId="0AF03379" w14:textId="467EEFB4" w:rsidR="00B871CC" w:rsidRDefault="00B871CC" w:rsidP="00B871CC">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t xml:space="preserve">§ </w:t>
            </w:r>
            <w:r>
              <w:rPr>
                <w:b/>
                <w:noProof/>
                <w:snapToGrid w:val="0"/>
                <w:sz w:val="24"/>
                <w:szCs w:val="20"/>
              </w:rPr>
              <w:t>5</w:t>
            </w:r>
          </w:p>
        </w:tc>
        <w:tc>
          <w:tcPr>
            <w:tcW w:w="6946" w:type="dxa"/>
            <w:gridSpan w:val="2"/>
          </w:tcPr>
          <w:p w14:paraId="7CE8046F" w14:textId="77777777" w:rsidR="00B871CC" w:rsidRPr="00B871CC" w:rsidRDefault="00B871CC" w:rsidP="00B871CC">
            <w:pPr>
              <w:widowControl/>
              <w:spacing w:after="240" w:line="276" w:lineRule="auto"/>
              <w:rPr>
                <w:b/>
                <w:bCs/>
              </w:rPr>
            </w:pPr>
            <w:r w:rsidRPr="00B871CC">
              <w:rPr>
                <w:b/>
                <w:bCs/>
              </w:rPr>
              <w:t>Programmet för inre marknaden och tullen</w:t>
            </w:r>
          </w:p>
          <w:p w14:paraId="27AFAF87" w14:textId="68FAE9CB" w:rsidR="00B871CC" w:rsidRDefault="00B871CC" w:rsidP="00B871CC">
            <w:pPr>
              <w:widowControl/>
              <w:spacing w:after="240" w:line="276" w:lineRule="auto"/>
              <w:rPr>
                <w:bCs/>
                <w:noProof/>
              </w:rPr>
            </w:pPr>
            <w:r w:rsidRPr="00195A55">
              <w:rPr>
                <w:bCs/>
                <w:noProof/>
              </w:rPr>
              <w:t xml:space="preserve">Utskottet överlade med statssekreterare Carolina Lindholm, </w:t>
            </w:r>
            <w:r w:rsidRPr="00195A55">
              <w:rPr>
                <w:bCs/>
              </w:rPr>
              <w:t>Finansdeparteme</w:t>
            </w:r>
            <w:r>
              <w:rPr>
                <w:bCs/>
              </w:rPr>
              <w:t>n</w:t>
            </w:r>
            <w:r w:rsidRPr="00195A55">
              <w:rPr>
                <w:bCs/>
              </w:rPr>
              <w:t>tet</w:t>
            </w:r>
            <w:r>
              <w:rPr>
                <w:bCs/>
                <w:noProof/>
              </w:rPr>
              <w:t>.</w:t>
            </w:r>
          </w:p>
          <w:p w14:paraId="19ED8621" w14:textId="2595E28D" w:rsidR="00B871CC" w:rsidRDefault="00B871CC" w:rsidP="00B871CC">
            <w:pPr>
              <w:widowControl/>
              <w:spacing w:after="240" w:line="276" w:lineRule="auto"/>
              <w:rPr>
                <w:bCs/>
              </w:rPr>
            </w:pPr>
            <w:r>
              <w:rPr>
                <w:bCs/>
                <w:noProof/>
              </w:rPr>
              <w:t>Underlaget utgjorde</w:t>
            </w:r>
            <w:r>
              <w:rPr>
                <w:bCs/>
              </w:rPr>
              <w:t xml:space="preserve">s av </w:t>
            </w:r>
            <w:proofErr w:type="gramStart"/>
            <w:r>
              <w:rPr>
                <w:bCs/>
              </w:rPr>
              <w:t>COM(</w:t>
            </w:r>
            <w:proofErr w:type="gramEnd"/>
            <w:r>
              <w:rPr>
                <w:bCs/>
              </w:rPr>
              <w:t xml:space="preserve">2025) </w:t>
            </w:r>
            <w:r w:rsidR="00C10120">
              <w:rPr>
                <w:bCs/>
              </w:rPr>
              <w:t>590</w:t>
            </w:r>
            <w:r>
              <w:rPr>
                <w:bCs/>
              </w:rPr>
              <w:t xml:space="preserve"> final samt regeringskansliets överläggningspromemoria daterad 2025-</w:t>
            </w:r>
            <w:r w:rsidR="00C10120">
              <w:rPr>
                <w:bCs/>
              </w:rPr>
              <w:t>11</w:t>
            </w:r>
            <w:r>
              <w:rPr>
                <w:bCs/>
              </w:rPr>
              <w:t>-</w:t>
            </w:r>
            <w:r w:rsidR="00C10120">
              <w:rPr>
                <w:bCs/>
              </w:rPr>
              <w:t>04</w:t>
            </w:r>
            <w:r>
              <w:rPr>
                <w:bCs/>
              </w:rPr>
              <w:t>.</w:t>
            </w:r>
          </w:p>
          <w:p w14:paraId="483F6509" w14:textId="77777777" w:rsidR="00B871CC" w:rsidRDefault="00B871CC" w:rsidP="00B871CC">
            <w:pPr>
              <w:widowControl/>
              <w:spacing w:after="240" w:line="276" w:lineRule="auto"/>
              <w:rPr>
                <w:bCs/>
                <w:noProof/>
              </w:rPr>
            </w:pPr>
            <w:r>
              <w:rPr>
                <w:bCs/>
                <w:noProof/>
              </w:rPr>
              <w:t>Statssekreteraren redogjorde för regeringens ståndpunkt i enlighet med överläggningspromemorian.</w:t>
            </w:r>
          </w:p>
          <w:p w14:paraId="53B4D582" w14:textId="77777777" w:rsidR="00425B39" w:rsidRDefault="00C10120" w:rsidP="00C10120">
            <w:pPr>
              <w:widowControl/>
              <w:spacing w:after="240" w:line="276" w:lineRule="auto"/>
              <w:ind w:left="170"/>
            </w:pPr>
            <w:r>
              <w:lastRenderedPageBreak/>
              <w:t xml:space="preserve">Den övergripande målsättningen är att programmet ska vara ett ändamålsenligt och effektivt utformat instrument som bidrar till en väl fungerande inre marknad och tullunion samt en effektiv och ändamålsenlig bedrägeribekämpning. </w:t>
            </w:r>
          </w:p>
          <w:p w14:paraId="05C4EA82" w14:textId="5B6FB790" w:rsidR="00C10120" w:rsidRDefault="00C10120" w:rsidP="00C10120">
            <w:pPr>
              <w:widowControl/>
              <w:spacing w:after="240" w:line="276" w:lineRule="auto"/>
              <w:ind w:left="170"/>
            </w:pPr>
            <w:r>
              <w:t>Det är positivt med</w:t>
            </w:r>
            <w:r w:rsidR="00425B39">
              <w:t xml:space="preserve"> </w:t>
            </w:r>
            <w:r>
              <w:t>en förenklad struktur med färre program eftersom en sådan inriktning kan ge bättre förutsättningar för synergieffekter och skalfördelar samt minskad risk för överlapp mellan olika program. Detsamma gäller för möjligheterna att omprioritera inom budgetramen när nya behov uppstår.</w:t>
            </w:r>
          </w:p>
          <w:p w14:paraId="3C380D7C" w14:textId="5E89ACB4" w:rsidR="00C10120" w:rsidRDefault="00C10120" w:rsidP="00C10120">
            <w:pPr>
              <w:widowControl/>
              <w:spacing w:after="240" w:line="276" w:lineRule="auto"/>
              <w:ind w:left="170"/>
            </w:pPr>
            <w:r>
              <w:t>Programmets övergripande målsättning att förbättra den inre marknadens och tullunionens funktion och att värna säkerhet och trygghet, som konkretiseras genom de specifika målen, välkomnas.</w:t>
            </w:r>
          </w:p>
          <w:p w14:paraId="6751AEFA" w14:textId="72BB1AE5" w:rsidR="00C10120" w:rsidRDefault="00C10120" w:rsidP="00C10120">
            <w:pPr>
              <w:widowControl/>
              <w:spacing w:after="240" w:line="276" w:lineRule="auto"/>
              <w:ind w:left="170"/>
            </w:pPr>
            <w:r>
              <w:t>Medlemsstaterna bör fortsatt vara delaktiga i utarbetandet av de årliga</w:t>
            </w:r>
            <w:r w:rsidR="00E0002D">
              <w:t xml:space="preserve"> </w:t>
            </w:r>
            <w:r>
              <w:t xml:space="preserve">arbetsprogrammen. </w:t>
            </w:r>
          </w:p>
          <w:p w14:paraId="6CB74694" w14:textId="67E1F942" w:rsidR="00C10120" w:rsidRDefault="00C10120" w:rsidP="00C10120">
            <w:pPr>
              <w:widowControl/>
              <w:spacing w:after="240" w:line="276" w:lineRule="auto"/>
            </w:pPr>
            <w:r w:rsidRPr="00425B39">
              <w:t>Överläggningen motiverade statssekreterare Carolina Lindholm att göra följande tillägg till ståndpunkten:</w:t>
            </w:r>
          </w:p>
          <w:p w14:paraId="53691FE1" w14:textId="09D6AEA2" w:rsidR="00425B39" w:rsidRPr="00425B39" w:rsidRDefault="00425B39" w:rsidP="00425B39">
            <w:pPr>
              <w:widowControl/>
              <w:spacing w:after="240" w:line="276" w:lineRule="auto"/>
              <w:ind w:left="170"/>
              <w:rPr>
                <w:i/>
                <w:iCs/>
              </w:rPr>
            </w:pPr>
            <w:r w:rsidRPr="00425B39">
              <w:rPr>
                <w:i/>
                <w:iCs/>
              </w:rPr>
              <w:t>Regeringen välkomnar, inom ramen för en restriktiv budget, ett nytt inre marknads- och tullprogram.</w:t>
            </w:r>
          </w:p>
          <w:p w14:paraId="0F53D0AE" w14:textId="16764CB3" w:rsidR="00425B39" w:rsidRDefault="00425B39" w:rsidP="00425B39">
            <w:pPr>
              <w:widowControl/>
              <w:spacing w:after="240" w:line="276" w:lineRule="auto"/>
              <w:ind w:left="170"/>
            </w:pPr>
            <w:r>
              <w:t xml:space="preserve">Den övergripande målsättningen är att programmet ska vara ett ändamålsenligt och effektivt utformat instrument som bidrar till en väl fungerande inre marknad och tullunion samt en effektiv och ändamålsenlig bedrägeribekämpning. </w:t>
            </w:r>
          </w:p>
          <w:p w14:paraId="1D79586A" w14:textId="77777777" w:rsidR="00425B39" w:rsidRDefault="00425B39" w:rsidP="00425B39">
            <w:pPr>
              <w:widowControl/>
              <w:spacing w:after="240" w:line="276" w:lineRule="auto"/>
              <w:ind w:left="170"/>
            </w:pPr>
            <w:r>
              <w:t>Det är positivt med en förenklad struktur med färre program eftersom en sådan inriktning kan ge bättre förutsättningar för synergieffekter och skalfördelar samt minskad risk för överlapp mellan olika program. Detsamma gäller för möjligheterna att omprioritera inom budgetramen när nya behov uppstår.</w:t>
            </w:r>
          </w:p>
          <w:p w14:paraId="0B9E7673" w14:textId="77777777" w:rsidR="00425B39" w:rsidRDefault="00425B39" w:rsidP="00425B39">
            <w:pPr>
              <w:widowControl/>
              <w:spacing w:after="240" w:line="276" w:lineRule="auto"/>
              <w:ind w:left="170"/>
            </w:pPr>
            <w:r>
              <w:t>Programmets övergripande målsättning att förbättra den inre marknadens och tullunionens funktion och att värna säkerhet och trygghet, som konkretiseras genom de specifika målen, välkomnas.</w:t>
            </w:r>
          </w:p>
          <w:p w14:paraId="79575940" w14:textId="77777777" w:rsidR="00434CE5" w:rsidRPr="00434CE5" w:rsidRDefault="00425B39" w:rsidP="00425B39">
            <w:pPr>
              <w:widowControl/>
              <w:spacing w:after="240" w:line="276" w:lineRule="auto"/>
              <w:ind w:left="170"/>
            </w:pPr>
            <w:r w:rsidRPr="00434CE5">
              <w:t xml:space="preserve">Medlemsstaterna bör fortsatt vara delaktiga i utarbetandet av de årliga arbetsprogrammen. </w:t>
            </w:r>
          </w:p>
          <w:p w14:paraId="63245308" w14:textId="6BB4275F" w:rsidR="00425B39" w:rsidRPr="00425B39" w:rsidRDefault="00425B39" w:rsidP="00425B39">
            <w:pPr>
              <w:widowControl/>
              <w:spacing w:after="240" w:line="276" w:lineRule="auto"/>
              <w:ind w:left="170"/>
              <w:rPr>
                <w:i/>
                <w:iCs/>
              </w:rPr>
            </w:pPr>
            <w:r w:rsidRPr="00425B39">
              <w:rPr>
                <w:i/>
                <w:iCs/>
              </w:rPr>
              <w:t xml:space="preserve">Fördelningen av befogenheter mellan nationell och EU-nivå, som framgår av fördragen, ska värnas.   </w:t>
            </w:r>
          </w:p>
          <w:p w14:paraId="137AB36F" w14:textId="12ED1F77" w:rsidR="00C10120" w:rsidRDefault="00C10120" w:rsidP="00C10120">
            <w:pPr>
              <w:widowControl/>
              <w:spacing w:after="240" w:line="276" w:lineRule="auto"/>
            </w:pPr>
            <w:r>
              <w:t>Ordföranden konstaterade att det fanns stöd för regeringens ståndpunkt.</w:t>
            </w:r>
          </w:p>
          <w:p w14:paraId="6FC4FA16" w14:textId="77777777" w:rsidR="00B871CC" w:rsidRDefault="00B871CC" w:rsidP="00B871CC">
            <w:pPr>
              <w:tabs>
                <w:tab w:val="left" w:pos="1701"/>
              </w:tabs>
            </w:pPr>
            <w:r>
              <w:t>Denna paragraf förklarades omedelbart justerad.</w:t>
            </w:r>
          </w:p>
          <w:p w14:paraId="3BF356F7" w14:textId="6ACA58FE" w:rsidR="00E0002D" w:rsidRPr="001B23C3" w:rsidRDefault="00E0002D" w:rsidP="00B871CC">
            <w:pPr>
              <w:tabs>
                <w:tab w:val="left" w:pos="1701"/>
              </w:tabs>
            </w:pPr>
          </w:p>
        </w:tc>
      </w:tr>
      <w:tr w:rsidR="00291A9A" w:rsidRPr="00195A55" w14:paraId="7C082FC3" w14:textId="77777777" w:rsidTr="00B7668F">
        <w:tc>
          <w:tcPr>
            <w:tcW w:w="567" w:type="dxa"/>
          </w:tcPr>
          <w:p w14:paraId="20D67E17" w14:textId="5258C01C" w:rsidR="00291A9A" w:rsidRPr="00195A55" w:rsidRDefault="00291A9A" w:rsidP="00291A9A">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lastRenderedPageBreak/>
              <w:t xml:space="preserve">§ </w:t>
            </w:r>
            <w:r>
              <w:rPr>
                <w:b/>
                <w:noProof/>
                <w:snapToGrid w:val="0"/>
                <w:sz w:val="24"/>
                <w:szCs w:val="20"/>
              </w:rPr>
              <w:t>6</w:t>
            </w:r>
          </w:p>
        </w:tc>
        <w:tc>
          <w:tcPr>
            <w:tcW w:w="6946" w:type="dxa"/>
            <w:gridSpan w:val="2"/>
          </w:tcPr>
          <w:p w14:paraId="387049D1" w14:textId="77777777" w:rsidR="00291A9A" w:rsidRPr="00195A55" w:rsidRDefault="00291A9A" w:rsidP="00291A9A">
            <w:pPr>
              <w:widowControl/>
              <w:spacing w:after="240" w:line="276" w:lineRule="auto"/>
              <w:rPr>
                <w:b/>
                <w:noProof/>
              </w:rPr>
            </w:pPr>
            <w:r w:rsidRPr="00460AC7">
              <w:rPr>
                <w:b/>
                <w:bCs/>
              </w:rPr>
              <w:t>Justering</w:t>
            </w:r>
            <w:r w:rsidRPr="00195A55">
              <w:rPr>
                <w:b/>
                <w:noProof/>
              </w:rPr>
              <w:t xml:space="preserve"> av protokoll</w:t>
            </w:r>
          </w:p>
          <w:p w14:paraId="46CCAB4C" w14:textId="77777777" w:rsidR="00291A9A" w:rsidRDefault="00291A9A" w:rsidP="00291A9A">
            <w:pPr>
              <w:widowControl/>
              <w:spacing w:line="276" w:lineRule="auto"/>
              <w:rPr>
                <w:bCs/>
                <w:noProof/>
              </w:rPr>
            </w:pPr>
            <w:r w:rsidRPr="00195A55">
              <w:rPr>
                <w:bCs/>
                <w:noProof/>
              </w:rPr>
              <w:t>Utskottet justerade protokoll 2025/26:</w:t>
            </w:r>
            <w:r>
              <w:rPr>
                <w:bCs/>
                <w:noProof/>
              </w:rPr>
              <w:t>10</w:t>
            </w:r>
            <w:r w:rsidRPr="00195A55">
              <w:rPr>
                <w:bCs/>
                <w:noProof/>
              </w:rPr>
              <w:t>.</w:t>
            </w:r>
          </w:p>
          <w:p w14:paraId="5FAFF2F3" w14:textId="1138E24C" w:rsidR="00291A9A" w:rsidRPr="000335F2" w:rsidRDefault="00291A9A" w:rsidP="00291A9A">
            <w:pPr>
              <w:tabs>
                <w:tab w:val="left" w:pos="1701"/>
              </w:tabs>
              <w:rPr>
                <w:bCs/>
                <w:noProof/>
                <w:snapToGrid w:val="0"/>
              </w:rPr>
            </w:pPr>
          </w:p>
        </w:tc>
      </w:tr>
      <w:tr w:rsidR="003F60FF" w:rsidRPr="00195A55" w14:paraId="571CB8FE" w14:textId="77777777" w:rsidTr="00B7668F">
        <w:tc>
          <w:tcPr>
            <w:tcW w:w="567" w:type="dxa"/>
          </w:tcPr>
          <w:p w14:paraId="259A1DE2" w14:textId="052D55C3" w:rsidR="003F60FF" w:rsidRPr="00195A55" w:rsidRDefault="003F60FF" w:rsidP="003F60FF">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t xml:space="preserve">§ </w:t>
            </w:r>
            <w:r>
              <w:rPr>
                <w:b/>
                <w:noProof/>
                <w:snapToGrid w:val="0"/>
                <w:sz w:val="24"/>
                <w:szCs w:val="20"/>
              </w:rPr>
              <w:t>7</w:t>
            </w:r>
          </w:p>
        </w:tc>
        <w:tc>
          <w:tcPr>
            <w:tcW w:w="6946" w:type="dxa"/>
            <w:gridSpan w:val="2"/>
          </w:tcPr>
          <w:p w14:paraId="7E4B4D68" w14:textId="77777777" w:rsidR="00291A9A" w:rsidRPr="00291A9A" w:rsidRDefault="00291A9A" w:rsidP="003F60FF">
            <w:pPr>
              <w:tabs>
                <w:tab w:val="left" w:pos="1701"/>
              </w:tabs>
              <w:spacing w:after="240"/>
              <w:rPr>
                <w:b/>
                <w:bCs/>
              </w:rPr>
            </w:pPr>
            <w:r w:rsidRPr="00291A9A">
              <w:rPr>
                <w:b/>
                <w:bCs/>
              </w:rPr>
              <w:t xml:space="preserve">Subsidiaritetsprövning av kommissionens förslag om inrättande av programmet för den inre marknaden och tullen för perioden 2028–2034 och om upphävande av förordningarna (EU) 2021/444, (EU) 2021/690, (EU) 2021/785, (EU) 2021/847 och (EU) 2021/1077, </w:t>
            </w:r>
            <w:proofErr w:type="gramStart"/>
            <w:r w:rsidRPr="00291A9A">
              <w:rPr>
                <w:b/>
                <w:bCs/>
              </w:rPr>
              <w:t>COM(</w:t>
            </w:r>
            <w:proofErr w:type="gramEnd"/>
            <w:r w:rsidRPr="00291A9A">
              <w:rPr>
                <w:b/>
                <w:bCs/>
              </w:rPr>
              <w:t>2025) 590 final.</w:t>
            </w:r>
          </w:p>
          <w:p w14:paraId="1800ACD9" w14:textId="769C03DC" w:rsidR="003F60FF" w:rsidRDefault="00291A9A" w:rsidP="003F60FF">
            <w:pPr>
              <w:tabs>
                <w:tab w:val="left" w:pos="1701"/>
              </w:tabs>
              <w:spacing w:after="240"/>
              <w:rPr>
                <w:bCs/>
                <w:noProof/>
                <w:snapToGrid w:val="0"/>
              </w:rPr>
            </w:pPr>
            <w:r>
              <w:rPr>
                <w:bCs/>
                <w:noProof/>
                <w:snapToGrid w:val="0"/>
              </w:rPr>
              <w:t>Utskottet inledde subsidaritetsprövningen av COM(2025) 590 final.</w:t>
            </w:r>
          </w:p>
          <w:p w14:paraId="5A4D193D" w14:textId="53F8CC40" w:rsidR="00291A9A" w:rsidRDefault="00291A9A" w:rsidP="003F60FF">
            <w:pPr>
              <w:tabs>
                <w:tab w:val="left" w:pos="1701"/>
              </w:tabs>
              <w:spacing w:after="240"/>
              <w:rPr>
                <w:bCs/>
                <w:noProof/>
                <w:snapToGrid w:val="0"/>
              </w:rPr>
            </w:pPr>
            <w:r>
              <w:rPr>
                <w:bCs/>
                <w:noProof/>
                <w:snapToGrid w:val="0"/>
              </w:rPr>
              <w:t>Utskottet ansåg att förslaget inte strider omt subsidaritetsprincipen.</w:t>
            </w:r>
          </w:p>
          <w:p w14:paraId="247928BE" w14:textId="69C25F36" w:rsidR="003F60FF" w:rsidRPr="00182170" w:rsidRDefault="00291A9A" w:rsidP="00291A9A">
            <w:pPr>
              <w:tabs>
                <w:tab w:val="left" w:pos="1701"/>
              </w:tabs>
              <w:spacing w:after="240"/>
              <w:rPr>
                <w:bCs/>
                <w:noProof/>
                <w:snapToGrid w:val="0"/>
              </w:rPr>
            </w:pPr>
            <w:r>
              <w:rPr>
                <w:bCs/>
                <w:noProof/>
                <w:snapToGrid w:val="0"/>
              </w:rPr>
              <w:t>Denna paragraf förklarades omedelbart justerad.</w:t>
            </w:r>
          </w:p>
        </w:tc>
      </w:tr>
      <w:tr w:rsidR="003F60FF" w:rsidRPr="00195A55" w14:paraId="3D070ABD" w14:textId="77777777" w:rsidTr="00B7668F">
        <w:tc>
          <w:tcPr>
            <w:tcW w:w="567" w:type="dxa"/>
          </w:tcPr>
          <w:p w14:paraId="1ED69C10" w14:textId="6C2CF824" w:rsidR="003F60FF" w:rsidRPr="00195A55" w:rsidRDefault="003F60FF"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8</w:t>
            </w:r>
          </w:p>
        </w:tc>
        <w:tc>
          <w:tcPr>
            <w:tcW w:w="6946" w:type="dxa"/>
            <w:gridSpan w:val="2"/>
          </w:tcPr>
          <w:p w14:paraId="07CC9862" w14:textId="4EFE9D2D" w:rsidR="00E0002D" w:rsidRPr="00E0002D" w:rsidRDefault="00E0002D" w:rsidP="003F60FF">
            <w:pPr>
              <w:tabs>
                <w:tab w:val="left" w:pos="1701"/>
              </w:tabs>
              <w:rPr>
                <w:b/>
                <w:bCs/>
              </w:rPr>
            </w:pPr>
            <w:r w:rsidRPr="00E0002D">
              <w:rPr>
                <w:b/>
                <w:bCs/>
              </w:rPr>
              <w:t>Utgiftsområde 3 Skatt, tull och exekution (SkU1)</w:t>
            </w:r>
          </w:p>
          <w:p w14:paraId="18E09C52" w14:textId="77777777" w:rsidR="00E0002D" w:rsidRDefault="00E0002D" w:rsidP="003F60FF">
            <w:pPr>
              <w:tabs>
                <w:tab w:val="left" w:pos="1701"/>
              </w:tabs>
            </w:pPr>
          </w:p>
          <w:p w14:paraId="3CCC91E6" w14:textId="77EC032C" w:rsidR="003F60FF" w:rsidRDefault="00E0002D" w:rsidP="003F60FF">
            <w:pPr>
              <w:tabs>
                <w:tab w:val="left" w:pos="1701"/>
              </w:tabs>
            </w:pPr>
            <w:r>
              <w:t>Utskottet inledde beredningen av proposition 2025/26:</w:t>
            </w:r>
            <w:r w:rsidR="00E25BB1">
              <w:t>1</w:t>
            </w:r>
            <w:r>
              <w:t xml:space="preserve"> inom utgiftsområde 3 Skatt, tull och exekution och motioner.</w:t>
            </w:r>
          </w:p>
          <w:p w14:paraId="75AD2942" w14:textId="0F14BFBE" w:rsidR="00E0002D" w:rsidRDefault="00E0002D" w:rsidP="003F60FF">
            <w:pPr>
              <w:tabs>
                <w:tab w:val="left" w:pos="1701"/>
              </w:tabs>
            </w:pPr>
          </w:p>
          <w:p w14:paraId="2A0C8BC1" w14:textId="205C8E7E" w:rsidR="00E0002D" w:rsidRDefault="00E0002D" w:rsidP="003F60FF">
            <w:pPr>
              <w:tabs>
                <w:tab w:val="left" w:pos="1701"/>
              </w:tabs>
            </w:pPr>
            <w:r>
              <w:t>Ärendet bordlades.</w:t>
            </w:r>
          </w:p>
          <w:p w14:paraId="2A2DE06A" w14:textId="6B0BBFDE" w:rsidR="003F60FF" w:rsidRPr="003F60FF" w:rsidRDefault="003F60FF" w:rsidP="003F60FF">
            <w:pPr>
              <w:tabs>
                <w:tab w:val="left" w:pos="1701"/>
              </w:tabs>
            </w:pPr>
          </w:p>
        </w:tc>
      </w:tr>
      <w:tr w:rsidR="00E0002D" w:rsidRPr="00195A55" w14:paraId="1F81360F" w14:textId="77777777" w:rsidTr="00B7668F">
        <w:tc>
          <w:tcPr>
            <w:tcW w:w="567" w:type="dxa"/>
          </w:tcPr>
          <w:p w14:paraId="60925959" w14:textId="383DD10C" w:rsidR="00E0002D" w:rsidRDefault="00E0002D"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9</w:t>
            </w:r>
          </w:p>
        </w:tc>
        <w:tc>
          <w:tcPr>
            <w:tcW w:w="6946" w:type="dxa"/>
            <w:gridSpan w:val="2"/>
          </w:tcPr>
          <w:p w14:paraId="352E97A9" w14:textId="577CFD5E" w:rsidR="00E0002D" w:rsidRDefault="00E0002D" w:rsidP="003F60FF">
            <w:pPr>
              <w:tabs>
                <w:tab w:val="left" w:pos="1701"/>
              </w:tabs>
              <w:rPr>
                <w:b/>
                <w:bCs/>
              </w:rPr>
            </w:pPr>
            <w:r w:rsidRPr="00E0002D">
              <w:rPr>
                <w:b/>
                <w:bCs/>
              </w:rPr>
              <w:t>Kommissionens arbetsprogram för 2026</w:t>
            </w:r>
          </w:p>
          <w:p w14:paraId="7110EA38" w14:textId="30F655D7" w:rsidR="00E0002D" w:rsidRDefault="00E0002D" w:rsidP="003F60FF">
            <w:pPr>
              <w:tabs>
                <w:tab w:val="left" w:pos="1701"/>
              </w:tabs>
              <w:rPr>
                <w:b/>
                <w:bCs/>
              </w:rPr>
            </w:pPr>
          </w:p>
          <w:p w14:paraId="7547D75E" w14:textId="3C501656" w:rsidR="00E0002D" w:rsidRDefault="00E0002D" w:rsidP="003F60FF">
            <w:pPr>
              <w:tabs>
                <w:tab w:val="left" w:pos="1701"/>
              </w:tabs>
            </w:pPr>
            <w:r>
              <w:t>Utskottet behandlade frågan om yttrande till utrikesutskottet över kommissionens arbetsprogram för 2026.</w:t>
            </w:r>
          </w:p>
          <w:p w14:paraId="6775C4BF" w14:textId="2C09B59F" w:rsidR="00E0002D" w:rsidRDefault="00E0002D" w:rsidP="003F60FF">
            <w:pPr>
              <w:tabs>
                <w:tab w:val="left" w:pos="1701"/>
              </w:tabs>
            </w:pPr>
          </w:p>
          <w:p w14:paraId="0B894D43" w14:textId="7C932071" w:rsidR="00E0002D" w:rsidRDefault="00E0002D" w:rsidP="003F60FF">
            <w:pPr>
              <w:tabs>
                <w:tab w:val="left" w:pos="1701"/>
              </w:tabs>
            </w:pPr>
            <w:r>
              <w:t>Utskottet beslutade att inte yttra sig.</w:t>
            </w:r>
          </w:p>
          <w:p w14:paraId="33507DA5" w14:textId="31F100AE" w:rsidR="00E0002D" w:rsidRDefault="00E0002D" w:rsidP="003F60FF">
            <w:pPr>
              <w:tabs>
                <w:tab w:val="left" w:pos="1701"/>
              </w:tabs>
            </w:pPr>
          </w:p>
          <w:p w14:paraId="05B3CF9B" w14:textId="0D3A78F0" w:rsidR="00E0002D" w:rsidRPr="00E0002D" w:rsidRDefault="00E0002D" w:rsidP="003F60FF">
            <w:pPr>
              <w:tabs>
                <w:tab w:val="left" w:pos="1701"/>
              </w:tabs>
            </w:pPr>
            <w:r>
              <w:t>Denna paragraf förklarades omedelbart justerad.</w:t>
            </w:r>
          </w:p>
          <w:p w14:paraId="697A9A60" w14:textId="1CD5125F" w:rsidR="00E0002D" w:rsidRPr="00E0002D" w:rsidRDefault="00E0002D" w:rsidP="003F60FF">
            <w:pPr>
              <w:tabs>
                <w:tab w:val="left" w:pos="1701"/>
              </w:tabs>
              <w:rPr>
                <w:b/>
                <w:bCs/>
              </w:rPr>
            </w:pPr>
          </w:p>
        </w:tc>
      </w:tr>
      <w:tr w:rsidR="003F60FF" w:rsidRPr="00195A55" w14:paraId="74E8DCDD" w14:textId="77777777" w:rsidTr="00B7668F">
        <w:tc>
          <w:tcPr>
            <w:tcW w:w="567" w:type="dxa"/>
          </w:tcPr>
          <w:p w14:paraId="68A46B63" w14:textId="3AAF1BCD" w:rsidR="003F60FF" w:rsidRPr="00195A55" w:rsidRDefault="003F60FF" w:rsidP="003F60FF">
            <w:pPr>
              <w:pStyle w:val="Liststycke"/>
              <w:widowControl w:val="0"/>
              <w:tabs>
                <w:tab w:val="clear" w:pos="284"/>
                <w:tab w:val="left" w:pos="1701"/>
              </w:tabs>
              <w:spacing w:after="0" w:line="240" w:lineRule="auto"/>
              <w:ind w:left="360" w:hanging="360"/>
              <w:rPr>
                <w:b/>
                <w:noProof/>
                <w:snapToGrid w:val="0"/>
                <w:sz w:val="24"/>
                <w:szCs w:val="20"/>
              </w:rPr>
            </w:pPr>
            <w:bookmarkStart w:id="0" w:name="_Hlk146718318"/>
            <w:bookmarkStart w:id="1" w:name="_Hlk146718234"/>
            <w:r w:rsidRPr="00195A55">
              <w:rPr>
                <w:b/>
                <w:noProof/>
                <w:snapToGrid w:val="0"/>
                <w:sz w:val="24"/>
                <w:szCs w:val="20"/>
              </w:rPr>
              <w:t xml:space="preserve">§ </w:t>
            </w:r>
            <w:r w:rsidR="00E0002D">
              <w:rPr>
                <w:b/>
                <w:noProof/>
                <w:snapToGrid w:val="0"/>
                <w:sz w:val="24"/>
                <w:szCs w:val="20"/>
              </w:rPr>
              <w:t>10</w:t>
            </w:r>
          </w:p>
        </w:tc>
        <w:tc>
          <w:tcPr>
            <w:tcW w:w="6946" w:type="dxa"/>
            <w:gridSpan w:val="2"/>
          </w:tcPr>
          <w:p w14:paraId="06B8A6EF" w14:textId="043952E8" w:rsidR="003F60FF" w:rsidRPr="00195A55" w:rsidRDefault="003F60FF" w:rsidP="003F60FF">
            <w:pPr>
              <w:widowControl/>
              <w:spacing w:after="240" w:line="276" w:lineRule="auto"/>
              <w:rPr>
                <w:b/>
                <w:noProof/>
                <w:snapToGrid w:val="0"/>
              </w:rPr>
            </w:pPr>
            <w:r w:rsidRPr="00195A55">
              <w:rPr>
                <w:b/>
                <w:noProof/>
                <w:snapToGrid w:val="0"/>
              </w:rPr>
              <w:t xml:space="preserve">Nästa </w:t>
            </w:r>
            <w:r w:rsidRPr="00460AC7">
              <w:rPr>
                <w:b/>
                <w:bCs/>
              </w:rPr>
              <w:t>sammanträde</w:t>
            </w:r>
          </w:p>
        </w:tc>
      </w:tr>
      <w:bookmarkEnd w:id="0"/>
      <w:bookmarkEnd w:id="1"/>
      <w:tr w:rsidR="003F60FF" w:rsidRPr="00195A55" w14:paraId="744C5C4C" w14:textId="77777777" w:rsidTr="00586EBD">
        <w:trPr>
          <w:trHeight w:val="993"/>
        </w:trPr>
        <w:tc>
          <w:tcPr>
            <w:tcW w:w="567" w:type="dxa"/>
          </w:tcPr>
          <w:p w14:paraId="246DF369" w14:textId="77777777" w:rsidR="003F60FF" w:rsidRPr="00195A55" w:rsidRDefault="003F60FF" w:rsidP="003F60FF">
            <w:pPr>
              <w:tabs>
                <w:tab w:val="left" w:pos="1701"/>
              </w:tabs>
              <w:rPr>
                <w:b/>
                <w:noProof/>
                <w:snapToGrid w:val="0"/>
              </w:rPr>
            </w:pPr>
          </w:p>
        </w:tc>
        <w:tc>
          <w:tcPr>
            <w:tcW w:w="6946" w:type="dxa"/>
            <w:gridSpan w:val="2"/>
          </w:tcPr>
          <w:p w14:paraId="3892A019" w14:textId="184C1198" w:rsidR="003F60FF" w:rsidRPr="00195A55" w:rsidRDefault="003F60FF" w:rsidP="003F60FF">
            <w:pPr>
              <w:tabs>
                <w:tab w:val="left" w:pos="1701"/>
              </w:tabs>
              <w:rPr>
                <w:noProof/>
                <w:snapToGrid w:val="0"/>
              </w:rPr>
            </w:pPr>
            <w:r w:rsidRPr="00195A55">
              <w:rPr>
                <w:noProof/>
                <w:snapToGrid w:val="0"/>
              </w:rPr>
              <w:t xml:space="preserve">Utskottet beslutade att nästa sammanträde ska äga rum den </w:t>
            </w:r>
            <w:r w:rsidR="00ED4340">
              <w:rPr>
                <w:noProof/>
                <w:snapToGrid w:val="0"/>
              </w:rPr>
              <w:t>11</w:t>
            </w:r>
            <w:r w:rsidRPr="00195A55">
              <w:rPr>
                <w:noProof/>
                <w:snapToGrid w:val="0"/>
              </w:rPr>
              <w:t xml:space="preserve"> </w:t>
            </w:r>
            <w:r>
              <w:rPr>
                <w:noProof/>
                <w:snapToGrid w:val="0"/>
              </w:rPr>
              <w:t>november</w:t>
            </w:r>
            <w:r w:rsidRPr="00195A55">
              <w:rPr>
                <w:noProof/>
                <w:snapToGrid w:val="0"/>
              </w:rPr>
              <w:t xml:space="preserve"> kl. </w:t>
            </w:r>
            <w:r w:rsidR="00ED4340">
              <w:rPr>
                <w:noProof/>
                <w:snapToGrid w:val="0"/>
              </w:rPr>
              <w:t>11</w:t>
            </w:r>
            <w:r w:rsidRPr="00195A55">
              <w:rPr>
                <w:noProof/>
                <w:snapToGrid w:val="0"/>
              </w:rPr>
              <w:t>.00.</w:t>
            </w:r>
          </w:p>
          <w:p w14:paraId="471DFD94" w14:textId="77777777" w:rsidR="003F60FF" w:rsidRDefault="003F60FF" w:rsidP="003F60FF">
            <w:pPr>
              <w:tabs>
                <w:tab w:val="left" w:pos="1701"/>
              </w:tabs>
              <w:rPr>
                <w:noProof/>
                <w:snapToGrid w:val="0"/>
              </w:rPr>
            </w:pPr>
          </w:p>
          <w:p w14:paraId="648D3AE3" w14:textId="77777777" w:rsidR="003F60FF" w:rsidRDefault="003F60FF" w:rsidP="003F60FF">
            <w:pPr>
              <w:tabs>
                <w:tab w:val="left" w:pos="1701"/>
              </w:tabs>
              <w:rPr>
                <w:noProof/>
                <w:snapToGrid w:val="0"/>
              </w:rPr>
            </w:pPr>
          </w:p>
          <w:p w14:paraId="65BF11DC" w14:textId="77777777" w:rsidR="003F60FF" w:rsidRDefault="003F60FF" w:rsidP="003F60FF">
            <w:pPr>
              <w:tabs>
                <w:tab w:val="left" w:pos="1701"/>
              </w:tabs>
              <w:rPr>
                <w:noProof/>
                <w:snapToGrid w:val="0"/>
              </w:rPr>
            </w:pPr>
          </w:p>
          <w:p w14:paraId="7C02037A" w14:textId="4B43090D" w:rsidR="003F60FF" w:rsidRPr="00195A55" w:rsidRDefault="003F60FF" w:rsidP="003F60FF">
            <w:pPr>
              <w:tabs>
                <w:tab w:val="left" w:pos="1701"/>
              </w:tabs>
              <w:rPr>
                <w:noProof/>
                <w:snapToGrid w:val="0"/>
              </w:rPr>
            </w:pPr>
          </w:p>
        </w:tc>
      </w:tr>
      <w:tr w:rsidR="003F60FF" w:rsidRPr="00195A55" w14:paraId="57A7CD0F" w14:textId="77777777" w:rsidTr="00B7668F">
        <w:trPr>
          <w:gridAfter w:val="1"/>
          <w:wAfter w:w="357" w:type="dxa"/>
        </w:trPr>
        <w:tc>
          <w:tcPr>
            <w:tcW w:w="7156" w:type="dxa"/>
            <w:gridSpan w:val="2"/>
          </w:tcPr>
          <w:p w14:paraId="307DCEEA" w14:textId="1ACB3C09" w:rsidR="003F60FF" w:rsidRPr="00195A55" w:rsidRDefault="003F60FF" w:rsidP="003F60FF">
            <w:pPr>
              <w:tabs>
                <w:tab w:val="left" w:pos="1701"/>
              </w:tabs>
              <w:rPr>
                <w:noProof/>
              </w:rPr>
            </w:pPr>
            <w:r w:rsidRPr="00195A55">
              <w:rPr>
                <w:noProof/>
              </w:rPr>
              <w:t>Vid protokollet</w:t>
            </w:r>
          </w:p>
          <w:p w14:paraId="258C3E80" w14:textId="104671F2" w:rsidR="003F60FF" w:rsidRPr="00195A55" w:rsidRDefault="003F60FF" w:rsidP="003F60FF">
            <w:pPr>
              <w:tabs>
                <w:tab w:val="left" w:pos="1701"/>
              </w:tabs>
              <w:spacing w:before="60"/>
              <w:rPr>
                <w:i/>
                <w:noProof/>
              </w:rPr>
            </w:pPr>
          </w:p>
          <w:p w14:paraId="798E024A" w14:textId="6E1D1277" w:rsidR="003F60FF" w:rsidRDefault="003F60FF" w:rsidP="003F60FF">
            <w:pPr>
              <w:tabs>
                <w:tab w:val="left" w:pos="1701"/>
              </w:tabs>
              <w:spacing w:before="60"/>
              <w:rPr>
                <w:i/>
                <w:noProof/>
              </w:rPr>
            </w:pPr>
          </w:p>
          <w:p w14:paraId="6C5A4E7F" w14:textId="77777777" w:rsidR="003F60FF" w:rsidRDefault="003F60FF" w:rsidP="003F60FF">
            <w:pPr>
              <w:tabs>
                <w:tab w:val="left" w:pos="1701"/>
              </w:tabs>
              <w:spacing w:before="60"/>
              <w:rPr>
                <w:i/>
                <w:noProof/>
              </w:rPr>
            </w:pPr>
          </w:p>
          <w:p w14:paraId="5956AFCA" w14:textId="77777777" w:rsidR="003F60FF" w:rsidRPr="00195A55" w:rsidRDefault="003F60FF" w:rsidP="003F60FF">
            <w:pPr>
              <w:tabs>
                <w:tab w:val="left" w:pos="1701"/>
              </w:tabs>
              <w:spacing w:before="60"/>
              <w:rPr>
                <w:i/>
                <w:noProof/>
              </w:rPr>
            </w:pPr>
          </w:p>
          <w:p w14:paraId="6B69DF48" w14:textId="3EECCD03" w:rsidR="003F60FF" w:rsidRPr="00195A55" w:rsidRDefault="003F60FF" w:rsidP="003F60FF">
            <w:pPr>
              <w:tabs>
                <w:tab w:val="left" w:pos="1701"/>
              </w:tabs>
              <w:rPr>
                <w:noProof/>
              </w:rPr>
            </w:pPr>
            <w:r w:rsidRPr="00195A55">
              <w:rPr>
                <w:noProof/>
              </w:rPr>
              <w:t xml:space="preserve">Justeras den </w:t>
            </w:r>
            <w:r w:rsidR="00ED4340">
              <w:rPr>
                <w:noProof/>
              </w:rPr>
              <w:t>11</w:t>
            </w:r>
            <w:r w:rsidRPr="00195A55">
              <w:rPr>
                <w:noProof/>
              </w:rPr>
              <w:t xml:space="preserve"> </w:t>
            </w:r>
            <w:r>
              <w:rPr>
                <w:noProof/>
              </w:rPr>
              <w:t>november</w:t>
            </w:r>
            <w:r w:rsidRPr="00195A55">
              <w:rPr>
                <w:noProof/>
              </w:rPr>
              <w:t xml:space="preserve"> 2025</w:t>
            </w:r>
          </w:p>
        </w:tc>
      </w:tr>
    </w:tbl>
    <w:p w14:paraId="2903CF47" w14:textId="77777777" w:rsidR="00700B35" w:rsidRPr="00195A55" w:rsidRDefault="00700B35">
      <w:pPr>
        <w:widowControl/>
        <w:rPr>
          <w:noProof/>
        </w:rPr>
      </w:pPr>
      <w:bookmarkStart w:id="2" w:name="_Hlk127252390"/>
      <w:r w:rsidRPr="00195A55">
        <w:rPr>
          <w:noProof/>
        </w:rPr>
        <w:br w:type="page"/>
      </w:r>
    </w:p>
    <w:tbl>
      <w:tblPr>
        <w:tblW w:w="915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gridCol w:w="49"/>
        <w:gridCol w:w="386"/>
        <w:gridCol w:w="386"/>
        <w:gridCol w:w="386"/>
        <w:gridCol w:w="386"/>
        <w:gridCol w:w="386"/>
        <w:gridCol w:w="386"/>
        <w:gridCol w:w="386"/>
        <w:gridCol w:w="386"/>
        <w:gridCol w:w="386"/>
        <w:gridCol w:w="323"/>
        <w:gridCol w:w="63"/>
        <w:gridCol w:w="386"/>
        <w:gridCol w:w="386"/>
        <w:gridCol w:w="386"/>
        <w:gridCol w:w="391"/>
      </w:tblGrid>
      <w:tr w:rsidR="008C71F4" w:rsidRPr="00195A55" w14:paraId="28B7FC1C" w14:textId="77777777" w:rsidTr="00ED4340">
        <w:trPr>
          <w:trHeight w:val="790"/>
        </w:trPr>
        <w:tc>
          <w:tcPr>
            <w:tcW w:w="3692" w:type="dxa"/>
            <w:tcBorders>
              <w:top w:val="nil"/>
              <w:left w:val="nil"/>
              <w:bottom w:val="nil"/>
              <w:right w:val="nil"/>
            </w:tcBorders>
          </w:tcPr>
          <w:p w14:paraId="1233A552" w14:textId="77777777" w:rsidR="00700B35" w:rsidRPr="00195A55" w:rsidRDefault="00700B35" w:rsidP="009A6D4D">
            <w:pPr>
              <w:tabs>
                <w:tab w:val="left" w:pos="1701"/>
              </w:tabs>
              <w:rPr>
                <w:noProof/>
              </w:rPr>
            </w:pPr>
            <w:r w:rsidRPr="00195A55">
              <w:rPr>
                <w:noProof/>
              </w:rPr>
              <w:lastRenderedPageBreak/>
              <w:br w:type="page"/>
              <w:t>SKATTEUTSKOTTET</w:t>
            </w:r>
          </w:p>
        </w:tc>
        <w:tc>
          <w:tcPr>
            <w:tcW w:w="3846" w:type="dxa"/>
            <w:gridSpan w:val="11"/>
            <w:tcBorders>
              <w:top w:val="nil"/>
              <w:left w:val="nil"/>
              <w:bottom w:val="nil"/>
              <w:right w:val="nil"/>
            </w:tcBorders>
          </w:tcPr>
          <w:p w14:paraId="6259FC0D" w14:textId="77777777" w:rsidR="00700B35" w:rsidRPr="00195A55" w:rsidRDefault="00700B35" w:rsidP="009A6D4D">
            <w:pPr>
              <w:tabs>
                <w:tab w:val="left" w:pos="1701"/>
              </w:tabs>
              <w:jc w:val="center"/>
              <w:rPr>
                <w:b/>
                <w:noProof/>
              </w:rPr>
            </w:pPr>
            <w:r w:rsidRPr="00195A55">
              <w:rPr>
                <w:b/>
                <w:noProof/>
              </w:rPr>
              <w:t>FÖRTECKNING ÖVER LEDAMÖTER</w:t>
            </w:r>
          </w:p>
        </w:tc>
        <w:tc>
          <w:tcPr>
            <w:tcW w:w="1612" w:type="dxa"/>
            <w:gridSpan w:val="5"/>
            <w:tcBorders>
              <w:top w:val="nil"/>
              <w:left w:val="nil"/>
              <w:bottom w:val="nil"/>
              <w:right w:val="nil"/>
            </w:tcBorders>
          </w:tcPr>
          <w:p w14:paraId="31276095" w14:textId="77777777" w:rsidR="00700B35" w:rsidRPr="00195A55" w:rsidRDefault="00700B35" w:rsidP="009A6D4D">
            <w:pPr>
              <w:rPr>
                <w:b/>
                <w:noProof/>
              </w:rPr>
            </w:pPr>
            <w:r w:rsidRPr="00195A55">
              <w:rPr>
                <w:b/>
                <w:noProof/>
              </w:rPr>
              <w:t>Bilaga 1</w:t>
            </w:r>
          </w:p>
          <w:p w14:paraId="4EB0F025" w14:textId="77777777" w:rsidR="00700B35" w:rsidRPr="00195A55" w:rsidRDefault="00700B35" w:rsidP="009A6D4D">
            <w:pPr>
              <w:rPr>
                <w:b/>
                <w:noProof/>
              </w:rPr>
            </w:pPr>
            <w:r w:rsidRPr="00195A55">
              <w:rPr>
                <w:b/>
                <w:noProof/>
              </w:rPr>
              <w:t>till protokoll</w:t>
            </w:r>
          </w:p>
          <w:p w14:paraId="74F9A83C" w14:textId="6FC15E02" w:rsidR="00700B35" w:rsidRPr="00195A55" w:rsidRDefault="00700B35" w:rsidP="009A6D4D">
            <w:pPr>
              <w:rPr>
                <w:b/>
                <w:noProof/>
              </w:rPr>
            </w:pPr>
            <w:r w:rsidRPr="00195A55">
              <w:rPr>
                <w:b/>
                <w:noProof/>
              </w:rPr>
              <w:t>202</w:t>
            </w:r>
            <w:r w:rsidR="00B0685E" w:rsidRPr="00195A55">
              <w:rPr>
                <w:b/>
                <w:noProof/>
              </w:rPr>
              <w:t>5</w:t>
            </w:r>
            <w:r w:rsidRPr="00195A55">
              <w:rPr>
                <w:b/>
                <w:noProof/>
              </w:rPr>
              <w:t>/2</w:t>
            </w:r>
            <w:r w:rsidR="00B0685E" w:rsidRPr="00195A55">
              <w:rPr>
                <w:b/>
                <w:noProof/>
              </w:rPr>
              <w:t>6</w:t>
            </w:r>
            <w:r w:rsidRPr="00195A55">
              <w:rPr>
                <w:b/>
                <w:noProof/>
              </w:rPr>
              <w:t>:</w:t>
            </w:r>
            <w:r w:rsidR="00F9730F">
              <w:rPr>
                <w:b/>
                <w:noProof/>
              </w:rPr>
              <w:t>1</w:t>
            </w:r>
            <w:r w:rsidR="00ED4340">
              <w:rPr>
                <w:b/>
                <w:noProof/>
              </w:rPr>
              <w:t>1</w:t>
            </w:r>
          </w:p>
        </w:tc>
      </w:tr>
      <w:bookmarkEnd w:id="2"/>
      <w:tr w:rsidR="00114AA0" w:rsidRPr="00195A55" w14:paraId="0D1D8D81"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6"/>
        </w:trPr>
        <w:tc>
          <w:tcPr>
            <w:tcW w:w="3741" w:type="dxa"/>
            <w:gridSpan w:val="2"/>
            <w:tcBorders>
              <w:top w:val="single" w:sz="6" w:space="0" w:color="auto"/>
              <w:left w:val="single" w:sz="6" w:space="0" w:color="auto"/>
              <w:bottom w:val="single" w:sz="6" w:space="0" w:color="auto"/>
              <w:right w:val="single" w:sz="6" w:space="0" w:color="auto"/>
            </w:tcBorders>
          </w:tcPr>
          <w:p w14:paraId="354F90D2"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873892D" w14:textId="1B4C9898" w:rsidR="00114AA0" w:rsidRPr="00195A55" w:rsidRDefault="003F60FF"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Pr>
                <w:noProof/>
                <w:sz w:val="21"/>
                <w:szCs w:val="21"/>
              </w:rPr>
              <w:t>§ 1–</w:t>
            </w:r>
            <w:r w:rsidR="00E0002D">
              <w:rPr>
                <w:noProof/>
                <w:sz w:val="21"/>
                <w:szCs w:val="21"/>
              </w:rPr>
              <w:t>4</w:t>
            </w:r>
          </w:p>
        </w:tc>
        <w:tc>
          <w:tcPr>
            <w:tcW w:w="772" w:type="dxa"/>
            <w:gridSpan w:val="2"/>
            <w:tcBorders>
              <w:top w:val="single" w:sz="6" w:space="0" w:color="auto"/>
              <w:left w:val="single" w:sz="6" w:space="0" w:color="auto"/>
              <w:bottom w:val="single" w:sz="6" w:space="0" w:color="auto"/>
              <w:right w:val="single" w:sz="6" w:space="0" w:color="auto"/>
            </w:tcBorders>
          </w:tcPr>
          <w:p w14:paraId="136268BB" w14:textId="0C695413" w:rsidR="00114AA0" w:rsidRPr="00195A55" w:rsidRDefault="00E0002D"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 5–7</w:t>
            </w:r>
          </w:p>
        </w:tc>
        <w:tc>
          <w:tcPr>
            <w:tcW w:w="772" w:type="dxa"/>
            <w:gridSpan w:val="2"/>
            <w:tcBorders>
              <w:top w:val="single" w:sz="6" w:space="0" w:color="auto"/>
              <w:left w:val="single" w:sz="6" w:space="0" w:color="auto"/>
              <w:bottom w:val="single" w:sz="6" w:space="0" w:color="auto"/>
              <w:right w:val="single" w:sz="6" w:space="0" w:color="auto"/>
            </w:tcBorders>
          </w:tcPr>
          <w:p w14:paraId="41587832" w14:textId="1B46D9C6" w:rsidR="00114AA0" w:rsidRPr="00195A55" w:rsidRDefault="00E0002D"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 8–10</w:t>
            </w:r>
          </w:p>
        </w:tc>
        <w:tc>
          <w:tcPr>
            <w:tcW w:w="772" w:type="dxa"/>
            <w:gridSpan w:val="2"/>
            <w:tcBorders>
              <w:top w:val="single" w:sz="6" w:space="0" w:color="auto"/>
              <w:left w:val="single" w:sz="6" w:space="0" w:color="auto"/>
              <w:bottom w:val="single" w:sz="6" w:space="0" w:color="auto"/>
              <w:right w:val="single" w:sz="6" w:space="0" w:color="auto"/>
            </w:tcBorders>
          </w:tcPr>
          <w:p w14:paraId="7A07DAB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3"/>
            <w:tcBorders>
              <w:top w:val="single" w:sz="6" w:space="0" w:color="auto"/>
              <w:left w:val="single" w:sz="6" w:space="0" w:color="auto"/>
              <w:bottom w:val="single" w:sz="6" w:space="0" w:color="auto"/>
              <w:right w:val="single" w:sz="6" w:space="0" w:color="auto"/>
            </w:tcBorders>
          </w:tcPr>
          <w:p w14:paraId="1A5ECCC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E241DC"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7" w:type="dxa"/>
            <w:gridSpan w:val="2"/>
            <w:tcBorders>
              <w:top w:val="single" w:sz="6" w:space="0" w:color="auto"/>
              <w:left w:val="single" w:sz="6" w:space="0" w:color="auto"/>
              <w:bottom w:val="single" w:sz="6" w:space="0" w:color="auto"/>
              <w:right w:val="single" w:sz="6" w:space="0" w:color="auto"/>
            </w:tcBorders>
          </w:tcPr>
          <w:p w14:paraId="200579C7"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114AA0" w:rsidRPr="00195A55" w14:paraId="6A225BF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3741" w:type="dxa"/>
            <w:gridSpan w:val="2"/>
            <w:tcBorders>
              <w:top w:val="single" w:sz="6" w:space="0" w:color="auto"/>
              <w:left w:val="single" w:sz="6" w:space="0" w:color="auto"/>
              <w:bottom w:val="single" w:sz="6" w:space="0" w:color="auto"/>
              <w:right w:val="single" w:sz="6" w:space="0" w:color="auto"/>
            </w:tcBorders>
          </w:tcPr>
          <w:p w14:paraId="41CA48E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b/>
                <w:i/>
                <w:noProof/>
                <w:sz w:val="20"/>
              </w:rPr>
              <w:t>LEDAMÖTER</w:t>
            </w:r>
          </w:p>
        </w:tc>
        <w:tc>
          <w:tcPr>
            <w:tcW w:w="386" w:type="dxa"/>
            <w:tcBorders>
              <w:top w:val="single" w:sz="6" w:space="0" w:color="auto"/>
              <w:left w:val="single" w:sz="6" w:space="0" w:color="auto"/>
              <w:bottom w:val="single" w:sz="6" w:space="0" w:color="auto"/>
              <w:right w:val="single" w:sz="6" w:space="0" w:color="auto"/>
            </w:tcBorders>
          </w:tcPr>
          <w:p w14:paraId="085BCB3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48FDC2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DFD1EC7"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929FFE"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E10BC1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30CE95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1609BC6"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44EDB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3960902C"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gridSpan w:val="2"/>
            <w:tcBorders>
              <w:top w:val="single" w:sz="6" w:space="0" w:color="auto"/>
              <w:left w:val="single" w:sz="6" w:space="0" w:color="auto"/>
              <w:bottom w:val="single" w:sz="6" w:space="0" w:color="auto"/>
              <w:right w:val="single" w:sz="6" w:space="0" w:color="auto"/>
            </w:tcBorders>
          </w:tcPr>
          <w:p w14:paraId="4887CA2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1C629EF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0E796C6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340A33A"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c>
          <w:tcPr>
            <w:tcW w:w="391" w:type="dxa"/>
            <w:tcBorders>
              <w:top w:val="single" w:sz="6" w:space="0" w:color="auto"/>
              <w:left w:val="single" w:sz="6" w:space="0" w:color="auto"/>
              <w:bottom w:val="single" w:sz="6" w:space="0" w:color="auto"/>
              <w:right w:val="single" w:sz="6" w:space="0" w:color="auto"/>
            </w:tcBorders>
          </w:tcPr>
          <w:p w14:paraId="41C2D2EB"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r>
      <w:tr w:rsidR="00E0002D" w:rsidRPr="00195A55" w14:paraId="2CE9ED4D"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32EB6F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Niklas Karlsson (S) ordförande</w:t>
            </w:r>
          </w:p>
        </w:tc>
        <w:tc>
          <w:tcPr>
            <w:tcW w:w="386" w:type="dxa"/>
            <w:tcBorders>
              <w:top w:val="single" w:sz="6" w:space="0" w:color="auto"/>
              <w:left w:val="single" w:sz="6" w:space="0" w:color="auto"/>
              <w:bottom w:val="single" w:sz="6" w:space="0" w:color="auto"/>
              <w:right w:val="single" w:sz="6" w:space="0" w:color="auto"/>
            </w:tcBorders>
          </w:tcPr>
          <w:p w14:paraId="722F2B2D" w14:textId="0F03BB9B"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69855A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1BE99F" w14:textId="7B812D6C"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2DE6AC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B42600" w14:textId="1216A70C"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F22743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7D12DE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DA110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ECB9F1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4A330F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39B288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6DF1E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E5C2E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F72A9D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B871CC" w14:paraId="048005F3"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5418129" w14:textId="605F1579"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lang w:val="en-US"/>
              </w:rPr>
            </w:pPr>
            <w:r w:rsidRPr="00B76D79">
              <w:rPr>
                <w:noProof/>
                <w:sz w:val="21"/>
                <w:szCs w:val="21"/>
                <w:lang w:val="en-US"/>
              </w:rPr>
              <w:t>Eric Westroth (SD) vice ordf.</w:t>
            </w:r>
          </w:p>
        </w:tc>
        <w:tc>
          <w:tcPr>
            <w:tcW w:w="386" w:type="dxa"/>
            <w:tcBorders>
              <w:top w:val="single" w:sz="6" w:space="0" w:color="auto"/>
              <w:left w:val="single" w:sz="6" w:space="0" w:color="auto"/>
              <w:bottom w:val="single" w:sz="6" w:space="0" w:color="auto"/>
              <w:right w:val="single" w:sz="6" w:space="0" w:color="auto"/>
            </w:tcBorders>
          </w:tcPr>
          <w:p w14:paraId="5D04C1BB" w14:textId="1D40D8E4"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r>
              <w:rPr>
                <w:noProof/>
                <w:sz w:val="22"/>
                <w:lang w:val="en-US"/>
              </w:rPr>
              <w:t>X</w:t>
            </w:r>
          </w:p>
        </w:tc>
        <w:tc>
          <w:tcPr>
            <w:tcW w:w="386" w:type="dxa"/>
            <w:tcBorders>
              <w:top w:val="single" w:sz="6" w:space="0" w:color="auto"/>
              <w:left w:val="single" w:sz="6" w:space="0" w:color="auto"/>
              <w:bottom w:val="single" w:sz="6" w:space="0" w:color="auto"/>
              <w:right w:val="single" w:sz="6" w:space="0" w:color="auto"/>
            </w:tcBorders>
          </w:tcPr>
          <w:p w14:paraId="1A8919D9"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B1576D" w14:textId="25B8860A"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r>
              <w:rPr>
                <w:noProof/>
                <w:sz w:val="22"/>
                <w:lang w:val="en-US"/>
              </w:rPr>
              <w:t>X</w:t>
            </w:r>
          </w:p>
        </w:tc>
        <w:tc>
          <w:tcPr>
            <w:tcW w:w="386" w:type="dxa"/>
            <w:tcBorders>
              <w:top w:val="single" w:sz="6" w:space="0" w:color="auto"/>
              <w:left w:val="single" w:sz="6" w:space="0" w:color="auto"/>
              <w:bottom w:val="single" w:sz="6" w:space="0" w:color="auto"/>
              <w:right w:val="single" w:sz="6" w:space="0" w:color="auto"/>
            </w:tcBorders>
          </w:tcPr>
          <w:p w14:paraId="6673AFE9"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7F306A23" w14:textId="0A133DB8"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r>
              <w:rPr>
                <w:noProof/>
                <w:sz w:val="22"/>
                <w:lang w:val="en-US"/>
              </w:rPr>
              <w:t>X</w:t>
            </w:r>
          </w:p>
        </w:tc>
        <w:tc>
          <w:tcPr>
            <w:tcW w:w="386" w:type="dxa"/>
            <w:tcBorders>
              <w:top w:val="single" w:sz="6" w:space="0" w:color="auto"/>
              <w:left w:val="single" w:sz="6" w:space="0" w:color="auto"/>
              <w:bottom w:val="single" w:sz="6" w:space="0" w:color="auto"/>
              <w:right w:val="single" w:sz="6" w:space="0" w:color="auto"/>
            </w:tcBorders>
          </w:tcPr>
          <w:p w14:paraId="7F64C183"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5760C815"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36E8B375"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396394"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gridSpan w:val="2"/>
            <w:tcBorders>
              <w:top w:val="single" w:sz="6" w:space="0" w:color="auto"/>
              <w:left w:val="single" w:sz="6" w:space="0" w:color="auto"/>
              <w:bottom w:val="single" w:sz="6" w:space="0" w:color="auto"/>
              <w:right w:val="single" w:sz="6" w:space="0" w:color="auto"/>
            </w:tcBorders>
          </w:tcPr>
          <w:p w14:paraId="6CADD099"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63286162"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F2CEAB5"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934F022"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91" w:type="dxa"/>
            <w:tcBorders>
              <w:top w:val="single" w:sz="6" w:space="0" w:color="auto"/>
              <w:left w:val="single" w:sz="6" w:space="0" w:color="auto"/>
              <w:bottom w:val="single" w:sz="6" w:space="0" w:color="auto"/>
              <w:right w:val="single" w:sz="6" w:space="0" w:color="auto"/>
            </w:tcBorders>
          </w:tcPr>
          <w:p w14:paraId="1EECFBAE" w14:textId="77777777" w:rsidR="00E0002D" w:rsidRPr="00B76D79"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r>
      <w:tr w:rsidR="00E0002D" w:rsidRPr="00195A55" w14:paraId="5D9B870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E70F68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Boriana Åberg (M)</w:t>
            </w:r>
          </w:p>
        </w:tc>
        <w:tc>
          <w:tcPr>
            <w:tcW w:w="386" w:type="dxa"/>
            <w:tcBorders>
              <w:top w:val="single" w:sz="6" w:space="0" w:color="auto"/>
              <w:left w:val="single" w:sz="6" w:space="0" w:color="auto"/>
              <w:bottom w:val="single" w:sz="6" w:space="0" w:color="auto"/>
              <w:right w:val="single" w:sz="6" w:space="0" w:color="auto"/>
            </w:tcBorders>
          </w:tcPr>
          <w:p w14:paraId="0EAF2657" w14:textId="5BCD636A"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705E840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FC4274" w14:textId="32FB0693"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C8E5FA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CF7E806" w14:textId="1F3384D4"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D8D190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05FC2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A66EF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CFC69B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1A70D68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E3616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1C43C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61B65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19DCBA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2730F71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2984048" w14:textId="4A392E00"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Olsson (S)</w:t>
            </w:r>
          </w:p>
        </w:tc>
        <w:tc>
          <w:tcPr>
            <w:tcW w:w="386" w:type="dxa"/>
            <w:tcBorders>
              <w:top w:val="single" w:sz="6" w:space="0" w:color="auto"/>
              <w:left w:val="single" w:sz="6" w:space="0" w:color="auto"/>
              <w:bottom w:val="single" w:sz="6" w:space="0" w:color="auto"/>
              <w:right w:val="single" w:sz="6" w:space="0" w:color="auto"/>
            </w:tcBorders>
          </w:tcPr>
          <w:p w14:paraId="15E6E619" w14:textId="716BC960"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15FBB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4656807" w14:textId="6338002E"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154AD4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879938" w14:textId="167B6959"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50D9D7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5E807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2737C2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6F722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57A6D9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CA777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56132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28BF6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59442AF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2AF2803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C84BB8D" w14:textId="4D72A758"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 Broman (SD)</w:t>
            </w:r>
          </w:p>
        </w:tc>
        <w:tc>
          <w:tcPr>
            <w:tcW w:w="386" w:type="dxa"/>
            <w:tcBorders>
              <w:top w:val="single" w:sz="6" w:space="0" w:color="auto"/>
              <w:left w:val="single" w:sz="6" w:space="0" w:color="auto"/>
              <w:bottom w:val="single" w:sz="6" w:space="0" w:color="auto"/>
              <w:right w:val="single" w:sz="6" w:space="0" w:color="auto"/>
            </w:tcBorders>
          </w:tcPr>
          <w:p w14:paraId="2B1BC38D" w14:textId="2960706B"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329BBF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1C87A2" w14:textId="61B7B81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8C45B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5A6A1A" w14:textId="3FFBAE2D"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A50FE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A60146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FC1E3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1146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918922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AC63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8412A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CCCAF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492487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0FEF6C3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42E151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Kalle Olsson (S)</w:t>
            </w:r>
          </w:p>
        </w:tc>
        <w:tc>
          <w:tcPr>
            <w:tcW w:w="386" w:type="dxa"/>
            <w:tcBorders>
              <w:top w:val="single" w:sz="6" w:space="0" w:color="auto"/>
              <w:left w:val="single" w:sz="6" w:space="0" w:color="auto"/>
              <w:bottom w:val="single" w:sz="6" w:space="0" w:color="auto"/>
              <w:right w:val="single" w:sz="6" w:space="0" w:color="auto"/>
            </w:tcBorders>
          </w:tcPr>
          <w:p w14:paraId="66EC4CBA" w14:textId="0E2D03F0"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24863F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2F15B9" w14:textId="1E236031"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F61601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B0B61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455DF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3220D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2078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D88C8C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38A327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7BEA20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984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33406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3943E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55729C8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F16216F" w14:textId="11A94D3B"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Nicholson (M)</w:t>
            </w:r>
          </w:p>
        </w:tc>
        <w:tc>
          <w:tcPr>
            <w:tcW w:w="386" w:type="dxa"/>
            <w:tcBorders>
              <w:top w:val="single" w:sz="6" w:space="0" w:color="auto"/>
              <w:left w:val="single" w:sz="6" w:space="0" w:color="auto"/>
              <w:bottom w:val="single" w:sz="6" w:space="0" w:color="auto"/>
              <w:right w:val="single" w:sz="6" w:space="0" w:color="auto"/>
            </w:tcBorders>
          </w:tcPr>
          <w:p w14:paraId="3F0DA1C6" w14:textId="4F1948FB"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9040BE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B49C175" w14:textId="766BC930"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78FA13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C286A43" w14:textId="178534E1"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7581576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037DD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00409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BB528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058CA5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56931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956ABE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0CC99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E9F043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3343C4FA"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8ECF23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Ida Ekeroth Clausson (S)</w:t>
            </w:r>
          </w:p>
        </w:tc>
        <w:tc>
          <w:tcPr>
            <w:tcW w:w="386" w:type="dxa"/>
            <w:tcBorders>
              <w:top w:val="single" w:sz="6" w:space="0" w:color="auto"/>
              <w:left w:val="single" w:sz="6" w:space="0" w:color="auto"/>
              <w:bottom w:val="single" w:sz="6" w:space="0" w:color="auto"/>
              <w:right w:val="single" w:sz="6" w:space="0" w:color="auto"/>
            </w:tcBorders>
          </w:tcPr>
          <w:p w14:paraId="251500C6" w14:textId="6A90F49B"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1CB68C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37F3A49" w14:textId="4E95659C"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2EBF1D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AA81F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4933B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52539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5DACB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B7887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FFB794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6955A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83AB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C258B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DD298F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364047C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9E884F5" w14:textId="0307F1F1"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Markus Wiechel (SD)</w:t>
            </w:r>
          </w:p>
        </w:tc>
        <w:tc>
          <w:tcPr>
            <w:tcW w:w="386" w:type="dxa"/>
            <w:tcBorders>
              <w:top w:val="single" w:sz="6" w:space="0" w:color="auto"/>
              <w:left w:val="single" w:sz="6" w:space="0" w:color="auto"/>
              <w:bottom w:val="single" w:sz="6" w:space="0" w:color="auto"/>
              <w:right w:val="single" w:sz="6" w:space="0" w:color="auto"/>
            </w:tcBorders>
          </w:tcPr>
          <w:p w14:paraId="7841988C" w14:textId="1811AE9C"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786222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D81BCA" w14:textId="20122688"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0AED90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C856FB" w14:textId="6C4A6265"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BD9D9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52C15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8CFA4C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F2654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E23301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F925D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DA57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53273F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B97B67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0E7ADFB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5B0F697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Mathias Tegnér (S)</w:t>
            </w:r>
          </w:p>
        </w:tc>
        <w:tc>
          <w:tcPr>
            <w:tcW w:w="386" w:type="dxa"/>
            <w:tcBorders>
              <w:top w:val="single" w:sz="6" w:space="0" w:color="auto"/>
              <w:left w:val="single" w:sz="6" w:space="0" w:color="auto"/>
              <w:bottom w:val="single" w:sz="6" w:space="0" w:color="auto"/>
              <w:right w:val="single" w:sz="6" w:space="0" w:color="auto"/>
            </w:tcBorders>
          </w:tcPr>
          <w:p w14:paraId="794D42C8" w14:textId="79645FF3"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407E2F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D9B4F16" w14:textId="735CFF0D"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A35D6A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E78D8CC" w14:textId="7CADA18B"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D220E4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E8AC9E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6FA1E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289E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C9180A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00FAF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1A93C2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474D32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D60B4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65798DB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AE5F356" w14:textId="67B1CAB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Adam Reuterskiöld (M)</w:t>
            </w:r>
          </w:p>
        </w:tc>
        <w:tc>
          <w:tcPr>
            <w:tcW w:w="386" w:type="dxa"/>
            <w:tcBorders>
              <w:top w:val="single" w:sz="6" w:space="0" w:color="auto"/>
              <w:left w:val="single" w:sz="6" w:space="0" w:color="auto"/>
              <w:bottom w:val="single" w:sz="6" w:space="0" w:color="auto"/>
              <w:right w:val="single" w:sz="6" w:space="0" w:color="auto"/>
            </w:tcBorders>
          </w:tcPr>
          <w:p w14:paraId="02B4DB06" w14:textId="1AC1DFD8"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F43322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E89647" w14:textId="51B19925"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8DA1FE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068902" w14:textId="707AD28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C2CC0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19C1C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C81C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7AB05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CC52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4B4ACE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591EA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FA1AF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8E8C92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63EB20C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33EC0A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Ilona Szatmári Waldau (V)</w:t>
            </w:r>
          </w:p>
        </w:tc>
        <w:tc>
          <w:tcPr>
            <w:tcW w:w="386" w:type="dxa"/>
            <w:tcBorders>
              <w:top w:val="single" w:sz="6" w:space="0" w:color="auto"/>
              <w:left w:val="single" w:sz="6" w:space="0" w:color="auto"/>
              <w:bottom w:val="single" w:sz="6" w:space="0" w:color="auto"/>
              <w:right w:val="single" w:sz="6" w:space="0" w:color="auto"/>
            </w:tcBorders>
          </w:tcPr>
          <w:p w14:paraId="1971CDB1" w14:textId="1AB530F8"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DECBEE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651004" w14:textId="254D115C"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462450B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A38EEC4" w14:textId="2C2EB366"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752CCC3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A2385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59030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5D6FD9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3CA501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37010F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E3C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056F46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2E9F1B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72CDFFEA"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E55FCB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Cecilia Engström (KD)</w:t>
            </w:r>
          </w:p>
        </w:tc>
        <w:tc>
          <w:tcPr>
            <w:tcW w:w="386" w:type="dxa"/>
            <w:tcBorders>
              <w:top w:val="single" w:sz="6" w:space="0" w:color="auto"/>
              <w:left w:val="single" w:sz="6" w:space="0" w:color="auto"/>
              <w:bottom w:val="single" w:sz="6" w:space="0" w:color="auto"/>
              <w:right w:val="single" w:sz="6" w:space="0" w:color="auto"/>
            </w:tcBorders>
          </w:tcPr>
          <w:p w14:paraId="53CDCC34" w14:textId="34246938"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91FD62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67B29E" w14:textId="189FC600"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63C3B6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FC0B151" w14:textId="16A52DB8"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4E5F5FC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BE9DF6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C86A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358CE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26B5F8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C3C56D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DC7B0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689E3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28AD30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4510321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3DFAE7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Anders Ådahl (C)</w:t>
            </w:r>
          </w:p>
        </w:tc>
        <w:tc>
          <w:tcPr>
            <w:tcW w:w="386" w:type="dxa"/>
            <w:tcBorders>
              <w:top w:val="single" w:sz="6" w:space="0" w:color="auto"/>
              <w:left w:val="single" w:sz="6" w:space="0" w:color="auto"/>
              <w:bottom w:val="single" w:sz="6" w:space="0" w:color="auto"/>
              <w:right w:val="single" w:sz="6" w:space="0" w:color="auto"/>
            </w:tcBorders>
          </w:tcPr>
          <w:p w14:paraId="1733F766" w14:textId="73E55BFD"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FA6CF6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70A4D2" w14:textId="447B9DBB"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57001C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50101F1" w14:textId="59D7A144"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2B43B7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1D1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0BCE5C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9C8AE0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94A8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3D5D9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3CFC7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AE566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136240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40BC5136"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95ECD1D" w14:textId="073CFC73"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Jimmy Ståhl (SD)</w:t>
            </w:r>
          </w:p>
        </w:tc>
        <w:tc>
          <w:tcPr>
            <w:tcW w:w="386" w:type="dxa"/>
            <w:tcBorders>
              <w:top w:val="single" w:sz="6" w:space="0" w:color="auto"/>
              <w:left w:val="single" w:sz="6" w:space="0" w:color="auto"/>
              <w:bottom w:val="single" w:sz="6" w:space="0" w:color="auto"/>
              <w:right w:val="single" w:sz="6" w:space="0" w:color="auto"/>
            </w:tcBorders>
          </w:tcPr>
          <w:p w14:paraId="64EF97D1" w14:textId="4106E029"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A0154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65E05C9" w14:textId="555EDD75"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7010CF8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F744C4" w14:textId="40529B19"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C15E67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369C0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D632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A0E2F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0830393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0F7C6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510B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6FF931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5BA222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45709B2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3845CD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Annika Hirvonen (MP)</w:t>
            </w:r>
          </w:p>
        </w:tc>
        <w:tc>
          <w:tcPr>
            <w:tcW w:w="386" w:type="dxa"/>
            <w:tcBorders>
              <w:top w:val="single" w:sz="6" w:space="0" w:color="auto"/>
              <w:left w:val="single" w:sz="6" w:space="0" w:color="auto"/>
              <w:bottom w:val="single" w:sz="6" w:space="0" w:color="auto"/>
              <w:right w:val="single" w:sz="6" w:space="0" w:color="auto"/>
            </w:tcBorders>
          </w:tcPr>
          <w:p w14:paraId="57E94305" w14:textId="4F1E416D"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ABCFE2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6E976D" w14:textId="7467A0C5"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0B3FD1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4019361" w14:textId="343BC7AA"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B7FCE4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1192BB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DAE247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B9595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DA571B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075C4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6C0CD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35C0B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D2FFFA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25A96D6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BFC8142" w14:textId="3B827BD4"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Anders Ekegren (L)</w:t>
            </w:r>
          </w:p>
        </w:tc>
        <w:tc>
          <w:tcPr>
            <w:tcW w:w="386" w:type="dxa"/>
            <w:tcBorders>
              <w:top w:val="single" w:sz="6" w:space="0" w:color="auto"/>
              <w:left w:val="single" w:sz="6" w:space="0" w:color="auto"/>
              <w:bottom w:val="single" w:sz="6" w:space="0" w:color="auto"/>
              <w:right w:val="single" w:sz="6" w:space="0" w:color="auto"/>
            </w:tcBorders>
          </w:tcPr>
          <w:p w14:paraId="70F777E5" w14:textId="06498FCC"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0BF91DD" w14:textId="2BF1A0AA"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4BA6EC" w14:textId="35997E39"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14F8B3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9BC060" w14:textId="7880639F"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92FFA1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9A2EA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FD996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F22C1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6191CF2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1C628B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A1420B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37BD1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25EB09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648C5D8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3741" w:type="dxa"/>
            <w:gridSpan w:val="2"/>
            <w:tcBorders>
              <w:top w:val="single" w:sz="6" w:space="0" w:color="auto"/>
              <w:left w:val="single" w:sz="6" w:space="0" w:color="auto"/>
              <w:bottom w:val="single" w:sz="6" w:space="0" w:color="auto"/>
              <w:right w:val="single" w:sz="6" w:space="0" w:color="auto"/>
            </w:tcBorders>
          </w:tcPr>
          <w:p w14:paraId="6FD67BA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1"/>
                <w:szCs w:val="21"/>
              </w:rPr>
            </w:pPr>
            <w:r w:rsidRPr="00195A55">
              <w:rPr>
                <w:b/>
                <w:i/>
                <w:noProof/>
                <w:sz w:val="21"/>
                <w:szCs w:val="21"/>
              </w:rPr>
              <w:t>SUPPLEANTER</w:t>
            </w:r>
          </w:p>
        </w:tc>
        <w:tc>
          <w:tcPr>
            <w:tcW w:w="386" w:type="dxa"/>
            <w:tcBorders>
              <w:top w:val="single" w:sz="6" w:space="0" w:color="auto"/>
              <w:left w:val="single" w:sz="6" w:space="0" w:color="auto"/>
              <w:bottom w:val="single" w:sz="6" w:space="0" w:color="auto"/>
              <w:right w:val="single" w:sz="6" w:space="0" w:color="auto"/>
            </w:tcBorders>
          </w:tcPr>
          <w:p w14:paraId="1253A0B3" w14:textId="4BD1A248"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A87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773312C" w14:textId="125E6EE9"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932465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8C0696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89804C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FB61B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E172A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BF7D57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DC538E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24EDB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C0E36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BE15A7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F582B9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E0002D" w:rsidRPr="00195A55" w14:paraId="03D38DA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7EDB812" w14:textId="77777777" w:rsidR="00E0002D" w:rsidRPr="00195A55" w:rsidRDefault="00E0002D" w:rsidP="00E0002D">
            <w:pPr>
              <w:rPr>
                <w:noProof/>
                <w:sz w:val="21"/>
                <w:szCs w:val="21"/>
              </w:rPr>
            </w:pPr>
            <w:r w:rsidRPr="00195A55">
              <w:rPr>
                <w:noProof/>
                <w:sz w:val="21"/>
                <w:szCs w:val="21"/>
              </w:rPr>
              <w:t>Erik Hellsborn (SD)</w:t>
            </w:r>
          </w:p>
        </w:tc>
        <w:tc>
          <w:tcPr>
            <w:tcW w:w="386" w:type="dxa"/>
            <w:tcBorders>
              <w:top w:val="single" w:sz="6" w:space="0" w:color="auto"/>
              <w:left w:val="single" w:sz="6" w:space="0" w:color="auto"/>
              <w:bottom w:val="single" w:sz="6" w:space="0" w:color="auto"/>
              <w:right w:val="single" w:sz="6" w:space="0" w:color="auto"/>
            </w:tcBorders>
          </w:tcPr>
          <w:p w14:paraId="75BB802C" w14:textId="56C0D4E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35311F15" w14:textId="6FAD5E04"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822F49" w14:textId="6D6508D8"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755CE85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84B7116" w14:textId="0A318D7A"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513E141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965C1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571FF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712EA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A16944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44488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A04FB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1F217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3544B2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6C7E8526"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65EE16F5" w14:textId="63291675" w:rsidR="00E0002D" w:rsidRPr="00195A55" w:rsidRDefault="00E0002D" w:rsidP="00E0002D">
            <w:pPr>
              <w:rPr>
                <w:noProof/>
                <w:sz w:val="21"/>
                <w:szCs w:val="21"/>
              </w:rPr>
            </w:pPr>
            <w:r w:rsidRPr="00195A55">
              <w:rPr>
                <w:noProof/>
                <w:sz w:val="21"/>
                <w:szCs w:val="21"/>
              </w:rPr>
              <w:t>Blåvitt Elofsson (S)</w:t>
            </w:r>
          </w:p>
        </w:tc>
        <w:tc>
          <w:tcPr>
            <w:tcW w:w="386" w:type="dxa"/>
            <w:tcBorders>
              <w:top w:val="single" w:sz="6" w:space="0" w:color="auto"/>
              <w:left w:val="single" w:sz="6" w:space="0" w:color="auto"/>
              <w:bottom w:val="single" w:sz="6" w:space="0" w:color="auto"/>
              <w:right w:val="single" w:sz="6" w:space="0" w:color="auto"/>
            </w:tcBorders>
          </w:tcPr>
          <w:p w14:paraId="79F3A64B" w14:textId="3EB487BF"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133F7DAA" w14:textId="68FCAB7F"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4A453" w14:textId="581128D9"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3E0B52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92916E" w14:textId="2A0D3E3D"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17E1F0E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E3430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903CF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7F912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6F001D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84A22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4D795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353A9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315F5A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103DEFC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CC6EF73" w14:textId="77777777" w:rsidR="00E0002D" w:rsidRPr="00195A55" w:rsidRDefault="00E0002D" w:rsidP="00E0002D">
            <w:pPr>
              <w:rPr>
                <w:noProof/>
                <w:sz w:val="21"/>
                <w:szCs w:val="21"/>
              </w:rPr>
            </w:pPr>
            <w:r w:rsidRPr="00195A55">
              <w:rPr>
                <w:noProof/>
                <w:sz w:val="21"/>
                <w:szCs w:val="21"/>
              </w:rPr>
              <w:t>Crister Carlsson (M)</w:t>
            </w:r>
          </w:p>
        </w:tc>
        <w:tc>
          <w:tcPr>
            <w:tcW w:w="386" w:type="dxa"/>
            <w:tcBorders>
              <w:top w:val="single" w:sz="6" w:space="0" w:color="auto"/>
              <w:left w:val="single" w:sz="6" w:space="0" w:color="auto"/>
              <w:bottom w:val="single" w:sz="6" w:space="0" w:color="auto"/>
              <w:right w:val="single" w:sz="6" w:space="0" w:color="auto"/>
            </w:tcBorders>
          </w:tcPr>
          <w:p w14:paraId="06DCF74E" w14:textId="2EC87E75"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6082DB8" w14:textId="404C24A4"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CEE97F" w14:textId="2558F9B4"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36E09E6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2AAE03" w14:textId="5919777C"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1A6290F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5F3DF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D8694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4C502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9AC470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2CD2D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A18E5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DFAD8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1C84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647CFBA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324EC9A" w14:textId="77777777" w:rsidR="00E0002D" w:rsidRPr="00195A55" w:rsidRDefault="00E0002D" w:rsidP="00E0002D">
            <w:pPr>
              <w:rPr>
                <w:noProof/>
                <w:sz w:val="21"/>
                <w:szCs w:val="21"/>
              </w:rPr>
            </w:pPr>
            <w:r w:rsidRPr="00195A55">
              <w:rPr>
                <w:noProof/>
                <w:sz w:val="21"/>
                <w:szCs w:val="21"/>
              </w:rPr>
              <w:t>Patrik Björck (S)</w:t>
            </w:r>
          </w:p>
        </w:tc>
        <w:tc>
          <w:tcPr>
            <w:tcW w:w="386" w:type="dxa"/>
            <w:tcBorders>
              <w:top w:val="single" w:sz="6" w:space="0" w:color="auto"/>
              <w:left w:val="single" w:sz="6" w:space="0" w:color="auto"/>
              <w:bottom w:val="single" w:sz="6" w:space="0" w:color="auto"/>
              <w:right w:val="single" w:sz="6" w:space="0" w:color="auto"/>
            </w:tcBorders>
          </w:tcPr>
          <w:p w14:paraId="2A95B014" w14:textId="5CA820B3"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4B90CAD4" w14:textId="44268AEF"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C1FF82" w14:textId="6170454E"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0973E59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3A75CB" w14:textId="4109BB45"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3C5B43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9FF9D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40DF6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C88AD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D83ABC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60EDC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8F672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74236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7FB62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3700C5A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9CEC93A" w14:textId="77777777" w:rsidR="00E0002D" w:rsidRPr="00195A55" w:rsidRDefault="00E0002D" w:rsidP="00E0002D">
            <w:pPr>
              <w:rPr>
                <w:noProof/>
                <w:sz w:val="21"/>
                <w:szCs w:val="21"/>
              </w:rPr>
            </w:pPr>
            <w:r w:rsidRPr="00195A55">
              <w:rPr>
                <w:noProof/>
                <w:sz w:val="21"/>
                <w:szCs w:val="21"/>
              </w:rPr>
              <w:t>Johnny Svedin (SD)</w:t>
            </w:r>
          </w:p>
        </w:tc>
        <w:tc>
          <w:tcPr>
            <w:tcW w:w="386" w:type="dxa"/>
            <w:tcBorders>
              <w:top w:val="single" w:sz="6" w:space="0" w:color="auto"/>
              <w:left w:val="single" w:sz="6" w:space="0" w:color="auto"/>
              <w:bottom w:val="single" w:sz="6" w:space="0" w:color="auto"/>
              <w:right w:val="single" w:sz="6" w:space="0" w:color="auto"/>
            </w:tcBorders>
          </w:tcPr>
          <w:p w14:paraId="7D0A7934" w14:textId="64FAE020"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D8B68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E3B0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8B059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620C0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36B4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E6CE9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F79B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3DA15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A649A5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81095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50285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298F3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4680E7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464555E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3AA5A66" w14:textId="77777777" w:rsidR="00E0002D" w:rsidRPr="00195A55" w:rsidRDefault="00E0002D" w:rsidP="00E0002D">
            <w:pPr>
              <w:rPr>
                <w:noProof/>
                <w:sz w:val="21"/>
                <w:szCs w:val="21"/>
              </w:rPr>
            </w:pPr>
            <w:r w:rsidRPr="00195A55">
              <w:rPr>
                <w:noProof/>
                <w:sz w:val="21"/>
                <w:szCs w:val="21"/>
              </w:rPr>
              <w:t>Eva Lindh (S)</w:t>
            </w:r>
          </w:p>
        </w:tc>
        <w:tc>
          <w:tcPr>
            <w:tcW w:w="386" w:type="dxa"/>
            <w:tcBorders>
              <w:top w:val="single" w:sz="6" w:space="0" w:color="auto"/>
              <w:left w:val="single" w:sz="6" w:space="0" w:color="auto"/>
              <w:bottom w:val="single" w:sz="6" w:space="0" w:color="auto"/>
              <w:right w:val="single" w:sz="6" w:space="0" w:color="auto"/>
            </w:tcBorders>
          </w:tcPr>
          <w:p w14:paraId="295ADBA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8DB3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EEFFD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D97E5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ACFF80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6A7E6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80242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F8249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FA93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F2A807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8F099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7057E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EE7FAA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488919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18E773B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CFD1372" w14:textId="77777777" w:rsidR="00E0002D" w:rsidRPr="00195A55" w:rsidRDefault="00E0002D" w:rsidP="00E0002D">
            <w:pPr>
              <w:rPr>
                <w:noProof/>
                <w:sz w:val="21"/>
                <w:szCs w:val="21"/>
              </w:rPr>
            </w:pPr>
            <w:r w:rsidRPr="00195A55">
              <w:rPr>
                <w:noProof/>
                <w:sz w:val="21"/>
                <w:szCs w:val="21"/>
              </w:rPr>
              <w:t>Ida Drougge (M)</w:t>
            </w:r>
          </w:p>
        </w:tc>
        <w:tc>
          <w:tcPr>
            <w:tcW w:w="386" w:type="dxa"/>
            <w:tcBorders>
              <w:top w:val="single" w:sz="6" w:space="0" w:color="auto"/>
              <w:left w:val="single" w:sz="6" w:space="0" w:color="auto"/>
              <w:bottom w:val="single" w:sz="6" w:space="0" w:color="auto"/>
              <w:right w:val="single" w:sz="6" w:space="0" w:color="auto"/>
            </w:tcBorders>
          </w:tcPr>
          <w:p w14:paraId="43DFF3C6" w14:textId="1E58CEA3"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97DA6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9A29BB4" w14:textId="3AF66F00"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E3C0CA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BE33D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BD6A7E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F40DA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BBA29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5A6C0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5EF203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1B3960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8F5F4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4475E1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F0974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4EC58B7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24F7B9E" w14:textId="77777777" w:rsidR="00E0002D" w:rsidRPr="00195A55" w:rsidRDefault="00E0002D" w:rsidP="00E0002D">
            <w:pPr>
              <w:rPr>
                <w:noProof/>
                <w:sz w:val="21"/>
                <w:szCs w:val="21"/>
              </w:rPr>
            </w:pPr>
            <w:r w:rsidRPr="00195A55">
              <w:rPr>
                <w:noProof/>
                <w:sz w:val="21"/>
                <w:szCs w:val="21"/>
              </w:rPr>
              <w:t>Erik Ezelius (S)</w:t>
            </w:r>
          </w:p>
        </w:tc>
        <w:tc>
          <w:tcPr>
            <w:tcW w:w="386" w:type="dxa"/>
            <w:tcBorders>
              <w:top w:val="single" w:sz="6" w:space="0" w:color="auto"/>
              <w:left w:val="single" w:sz="6" w:space="0" w:color="auto"/>
              <w:bottom w:val="single" w:sz="6" w:space="0" w:color="auto"/>
              <w:right w:val="single" w:sz="6" w:space="0" w:color="auto"/>
            </w:tcBorders>
          </w:tcPr>
          <w:p w14:paraId="3E46161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CA6B5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83CFA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C3041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8134C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2C6A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1CDBF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ED1D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3519C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52A6D4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AF8EB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03E73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C9FAC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CA771C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5635D3E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0B83D402" w14:textId="77777777" w:rsidR="00E0002D" w:rsidRPr="00195A55" w:rsidRDefault="00E0002D" w:rsidP="00E0002D">
            <w:pPr>
              <w:rPr>
                <w:noProof/>
                <w:sz w:val="21"/>
                <w:szCs w:val="21"/>
              </w:rPr>
            </w:pPr>
            <w:r w:rsidRPr="00195A55">
              <w:rPr>
                <w:noProof/>
                <w:sz w:val="21"/>
                <w:szCs w:val="21"/>
              </w:rPr>
              <w:t>Ulf Lindholm (SD)</w:t>
            </w:r>
          </w:p>
        </w:tc>
        <w:tc>
          <w:tcPr>
            <w:tcW w:w="386" w:type="dxa"/>
            <w:tcBorders>
              <w:top w:val="single" w:sz="6" w:space="0" w:color="auto"/>
              <w:left w:val="single" w:sz="6" w:space="0" w:color="auto"/>
              <w:bottom w:val="single" w:sz="6" w:space="0" w:color="auto"/>
              <w:right w:val="single" w:sz="6" w:space="0" w:color="auto"/>
            </w:tcBorders>
          </w:tcPr>
          <w:p w14:paraId="5B6915A9" w14:textId="1BFA2A83"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0D26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459E3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D3EFD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5AE2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15EE5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65955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DF4C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43700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72D5CD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4F6E3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43D9B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053CD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DFBF6B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07D4AF8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A10236E" w14:textId="77777777" w:rsidR="00E0002D" w:rsidRPr="00195A55" w:rsidRDefault="00E0002D" w:rsidP="00E0002D">
            <w:pPr>
              <w:rPr>
                <w:noProof/>
                <w:sz w:val="21"/>
                <w:szCs w:val="21"/>
              </w:rPr>
            </w:pPr>
            <w:r w:rsidRPr="00195A55">
              <w:rPr>
                <w:noProof/>
                <w:sz w:val="21"/>
                <w:szCs w:val="21"/>
              </w:rPr>
              <w:t>Sanne Lennström (S)</w:t>
            </w:r>
          </w:p>
        </w:tc>
        <w:tc>
          <w:tcPr>
            <w:tcW w:w="386" w:type="dxa"/>
            <w:tcBorders>
              <w:top w:val="single" w:sz="6" w:space="0" w:color="auto"/>
              <w:left w:val="single" w:sz="6" w:space="0" w:color="auto"/>
              <w:bottom w:val="single" w:sz="6" w:space="0" w:color="auto"/>
              <w:right w:val="single" w:sz="6" w:space="0" w:color="auto"/>
            </w:tcBorders>
          </w:tcPr>
          <w:p w14:paraId="082C283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0FF6D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7C56C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4DD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5264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19C24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3F649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02577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E3021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3D4289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25E27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E300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35178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D40BC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508B2F9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55FA166" w14:textId="155CCC86" w:rsidR="00E0002D" w:rsidRPr="00195A55" w:rsidRDefault="00E0002D" w:rsidP="00E0002D">
            <w:pPr>
              <w:rPr>
                <w:noProof/>
                <w:sz w:val="21"/>
                <w:szCs w:val="21"/>
              </w:rPr>
            </w:pPr>
            <w:r>
              <w:rPr>
                <w:noProof/>
                <w:sz w:val="21"/>
                <w:szCs w:val="21"/>
              </w:rPr>
              <w:t>Vakant (M)</w:t>
            </w:r>
          </w:p>
        </w:tc>
        <w:tc>
          <w:tcPr>
            <w:tcW w:w="386" w:type="dxa"/>
            <w:tcBorders>
              <w:top w:val="single" w:sz="6" w:space="0" w:color="auto"/>
              <w:left w:val="single" w:sz="6" w:space="0" w:color="auto"/>
              <w:bottom w:val="single" w:sz="6" w:space="0" w:color="auto"/>
              <w:right w:val="single" w:sz="6" w:space="0" w:color="auto"/>
            </w:tcBorders>
          </w:tcPr>
          <w:p w14:paraId="40BF6C1E" w14:textId="6034A50D"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39F3B" w14:textId="3CB5F7D6"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220563A" w14:textId="47CDF509"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98C6F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15A7AE" w14:textId="1E12B566"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ECE8FA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6A0AE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30347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5A04E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C7A46C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9FE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8790EF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73F87E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B4D538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61A6D02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AEDA15" w14:textId="77777777" w:rsidR="00E0002D" w:rsidRPr="00195A55" w:rsidRDefault="00E0002D" w:rsidP="00E0002D">
            <w:pPr>
              <w:rPr>
                <w:noProof/>
                <w:sz w:val="21"/>
                <w:szCs w:val="21"/>
              </w:rPr>
            </w:pPr>
            <w:r w:rsidRPr="00195A55">
              <w:rPr>
                <w:noProof/>
                <w:sz w:val="21"/>
                <w:szCs w:val="21"/>
              </w:rPr>
              <w:t>Andrea Andersson Tay (V)</w:t>
            </w:r>
          </w:p>
        </w:tc>
        <w:tc>
          <w:tcPr>
            <w:tcW w:w="386" w:type="dxa"/>
            <w:tcBorders>
              <w:top w:val="single" w:sz="6" w:space="0" w:color="auto"/>
              <w:left w:val="single" w:sz="6" w:space="0" w:color="auto"/>
              <w:bottom w:val="single" w:sz="6" w:space="0" w:color="auto"/>
              <w:right w:val="single" w:sz="6" w:space="0" w:color="auto"/>
            </w:tcBorders>
          </w:tcPr>
          <w:p w14:paraId="7CF0F9A5" w14:textId="720E187A"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3A61A9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57D39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5E6BC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B58A1A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3E7C0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8185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73AA39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A387F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FA4F07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A9F34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E7A44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96AA7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73DB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6EE1E513"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78D0126" w14:textId="77777777" w:rsidR="00E0002D" w:rsidRPr="00195A55" w:rsidRDefault="00E0002D" w:rsidP="00E0002D">
            <w:pPr>
              <w:rPr>
                <w:noProof/>
                <w:sz w:val="21"/>
                <w:szCs w:val="21"/>
              </w:rPr>
            </w:pPr>
            <w:r w:rsidRPr="00195A55">
              <w:rPr>
                <w:noProof/>
                <w:sz w:val="21"/>
                <w:szCs w:val="21"/>
              </w:rPr>
              <w:t>Yusuf Aydin (KD)</w:t>
            </w:r>
          </w:p>
        </w:tc>
        <w:tc>
          <w:tcPr>
            <w:tcW w:w="386" w:type="dxa"/>
            <w:tcBorders>
              <w:top w:val="single" w:sz="6" w:space="0" w:color="auto"/>
              <w:left w:val="single" w:sz="6" w:space="0" w:color="auto"/>
              <w:bottom w:val="single" w:sz="6" w:space="0" w:color="auto"/>
              <w:right w:val="single" w:sz="6" w:space="0" w:color="auto"/>
            </w:tcBorders>
          </w:tcPr>
          <w:p w14:paraId="5771EE7D" w14:textId="23A66893"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D7098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954AE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671EA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0F3F5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FDA43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302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F27E5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E5FF2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87AB82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F6F44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B0702C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02F0E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06E0888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0A1F5C4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B1E01C9" w14:textId="77777777" w:rsidR="00E0002D" w:rsidRPr="00195A55" w:rsidRDefault="00E0002D" w:rsidP="00E0002D">
            <w:pPr>
              <w:rPr>
                <w:noProof/>
                <w:sz w:val="21"/>
                <w:szCs w:val="21"/>
              </w:rPr>
            </w:pPr>
            <w:r w:rsidRPr="00195A55">
              <w:rPr>
                <w:noProof/>
                <w:sz w:val="21"/>
                <w:szCs w:val="21"/>
              </w:rPr>
              <w:t>Helena Vilhelmsson (C)</w:t>
            </w:r>
          </w:p>
        </w:tc>
        <w:tc>
          <w:tcPr>
            <w:tcW w:w="386" w:type="dxa"/>
            <w:tcBorders>
              <w:top w:val="single" w:sz="6" w:space="0" w:color="auto"/>
              <w:left w:val="single" w:sz="6" w:space="0" w:color="auto"/>
              <w:bottom w:val="single" w:sz="6" w:space="0" w:color="auto"/>
              <w:right w:val="single" w:sz="6" w:space="0" w:color="auto"/>
            </w:tcBorders>
          </w:tcPr>
          <w:p w14:paraId="79376DD5" w14:textId="262195C5"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7D814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59F92" w14:textId="5EACCC2C"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57538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DB7A" w14:textId="4EC5C480"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ECCB4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40766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0C46F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0BF00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F0475D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299A8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19728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4B5DD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15BCEF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19E429D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023F05F" w14:textId="77777777" w:rsidR="00E0002D" w:rsidRPr="00195A55" w:rsidRDefault="00E0002D" w:rsidP="00E0002D">
            <w:pPr>
              <w:rPr>
                <w:noProof/>
                <w:sz w:val="21"/>
                <w:szCs w:val="21"/>
              </w:rPr>
            </w:pPr>
            <w:r w:rsidRPr="00195A55">
              <w:rPr>
                <w:noProof/>
                <w:sz w:val="21"/>
                <w:szCs w:val="21"/>
              </w:rPr>
              <w:t>Cecilia Rönn (L)</w:t>
            </w:r>
          </w:p>
        </w:tc>
        <w:tc>
          <w:tcPr>
            <w:tcW w:w="386" w:type="dxa"/>
            <w:tcBorders>
              <w:top w:val="single" w:sz="6" w:space="0" w:color="auto"/>
              <w:left w:val="single" w:sz="6" w:space="0" w:color="auto"/>
              <w:bottom w:val="single" w:sz="6" w:space="0" w:color="auto"/>
              <w:right w:val="single" w:sz="6" w:space="0" w:color="auto"/>
            </w:tcBorders>
          </w:tcPr>
          <w:p w14:paraId="2DC971E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22D13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C18E0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71F12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3DBD8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9E06F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7E20D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BF0CF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1E57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3AC7F0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926BB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3A1C9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67F55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23D048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7EDC0D8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12581FB" w14:textId="77777777" w:rsidR="00E0002D" w:rsidRPr="00195A55" w:rsidRDefault="00E0002D" w:rsidP="00E0002D">
            <w:pPr>
              <w:rPr>
                <w:noProof/>
                <w:sz w:val="21"/>
                <w:szCs w:val="21"/>
              </w:rPr>
            </w:pPr>
            <w:r w:rsidRPr="00195A55">
              <w:rPr>
                <w:noProof/>
                <w:sz w:val="21"/>
                <w:szCs w:val="21"/>
              </w:rPr>
              <w:t>Janine Alm Ericson (MP)</w:t>
            </w:r>
          </w:p>
        </w:tc>
        <w:tc>
          <w:tcPr>
            <w:tcW w:w="386" w:type="dxa"/>
            <w:tcBorders>
              <w:top w:val="single" w:sz="6" w:space="0" w:color="auto"/>
              <w:left w:val="single" w:sz="6" w:space="0" w:color="auto"/>
              <w:bottom w:val="single" w:sz="6" w:space="0" w:color="auto"/>
              <w:right w:val="single" w:sz="6" w:space="0" w:color="auto"/>
            </w:tcBorders>
          </w:tcPr>
          <w:p w14:paraId="76F85D76" w14:textId="2A7F3169"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1266B8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11C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2D094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C9521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5F14C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ACB04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F41F3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5E3F0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2A48BF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99705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76D67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0ED43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7F14B2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5E809AE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AFFB41B" w14:textId="77777777" w:rsidR="00E0002D" w:rsidRPr="00195A55" w:rsidRDefault="00E0002D" w:rsidP="00E0002D">
            <w:pPr>
              <w:rPr>
                <w:noProof/>
                <w:sz w:val="21"/>
                <w:szCs w:val="21"/>
              </w:rPr>
            </w:pPr>
            <w:r w:rsidRPr="00195A55">
              <w:rPr>
                <w:noProof/>
                <w:sz w:val="21"/>
                <w:szCs w:val="21"/>
              </w:rPr>
              <w:t>Saila Quicklund (M)</w:t>
            </w:r>
          </w:p>
        </w:tc>
        <w:tc>
          <w:tcPr>
            <w:tcW w:w="386" w:type="dxa"/>
            <w:tcBorders>
              <w:top w:val="single" w:sz="6" w:space="0" w:color="auto"/>
              <w:left w:val="single" w:sz="6" w:space="0" w:color="auto"/>
              <w:bottom w:val="single" w:sz="6" w:space="0" w:color="auto"/>
              <w:right w:val="single" w:sz="6" w:space="0" w:color="auto"/>
            </w:tcBorders>
          </w:tcPr>
          <w:p w14:paraId="1EAD5557" w14:textId="62BA8042"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AAFA2C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05752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6C3B8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3556A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4A3AF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581C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0FA96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2713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E1D350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88FBC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30DDA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0B37AD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07CCAE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1714344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C305A8" w14:textId="77777777" w:rsidR="00E0002D" w:rsidRPr="00195A55" w:rsidRDefault="00E0002D" w:rsidP="00E0002D">
            <w:pPr>
              <w:rPr>
                <w:noProof/>
                <w:sz w:val="21"/>
                <w:szCs w:val="21"/>
              </w:rPr>
            </w:pPr>
            <w:r w:rsidRPr="00195A55">
              <w:rPr>
                <w:noProof/>
                <w:sz w:val="21"/>
                <w:szCs w:val="21"/>
              </w:rPr>
              <w:t>Jessica Wetterling (V)</w:t>
            </w:r>
          </w:p>
        </w:tc>
        <w:tc>
          <w:tcPr>
            <w:tcW w:w="386" w:type="dxa"/>
            <w:tcBorders>
              <w:top w:val="single" w:sz="6" w:space="0" w:color="auto"/>
              <w:left w:val="single" w:sz="6" w:space="0" w:color="auto"/>
              <w:bottom w:val="single" w:sz="6" w:space="0" w:color="auto"/>
              <w:right w:val="single" w:sz="6" w:space="0" w:color="auto"/>
            </w:tcBorders>
          </w:tcPr>
          <w:p w14:paraId="02BCB5E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9C324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14D7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6D61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0A2E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C62A5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53553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FA459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4C03A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933E83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5F7C3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C15D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F32E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46162B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6A8FEEB2"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D26A464" w14:textId="77777777" w:rsidR="00E0002D" w:rsidRPr="00195A55" w:rsidRDefault="00E0002D" w:rsidP="00E0002D">
            <w:pPr>
              <w:rPr>
                <w:noProof/>
                <w:sz w:val="21"/>
                <w:szCs w:val="21"/>
              </w:rPr>
            </w:pPr>
            <w:r w:rsidRPr="00195A55">
              <w:rPr>
                <w:noProof/>
                <w:sz w:val="21"/>
                <w:szCs w:val="21"/>
              </w:rPr>
              <w:t>Anders Karlsson (C)</w:t>
            </w:r>
          </w:p>
        </w:tc>
        <w:tc>
          <w:tcPr>
            <w:tcW w:w="386" w:type="dxa"/>
            <w:tcBorders>
              <w:top w:val="single" w:sz="6" w:space="0" w:color="auto"/>
              <w:left w:val="single" w:sz="6" w:space="0" w:color="auto"/>
              <w:bottom w:val="single" w:sz="6" w:space="0" w:color="auto"/>
              <w:right w:val="single" w:sz="6" w:space="0" w:color="auto"/>
            </w:tcBorders>
          </w:tcPr>
          <w:p w14:paraId="4E7D824B" w14:textId="72240E49"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FC5BBA" w14:textId="5EC8140C"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57B84D" w14:textId="247686F4"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6319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EA7DD2" w14:textId="717B5B9D"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CE9D23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320AD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D63D1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329B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B93794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A0EDB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CD4E3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3D822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B799B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546012FD"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EC502E0" w14:textId="77777777" w:rsidR="00E0002D" w:rsidRPr="00195A55" w:rsidRDefault="00E0002D" w:rsidP="00E0002D">
            <w:pPr>
              <w:rPr>
                <w:noProof/>
                <w:sz w:val="21"/>
                <w:szCs w:val="21"/>
              </w:rPr>
            </w:pPr>
            <w:r w:rsidRPr="00195A55">
              <w:rPr>
                <w:noProof/>
                <w:sz w:val="21"/>
                <w:szCs w:val="21"/>
              </w:rPr>
              <w:t>Larry Söder (KD)</w:t>
            </w:r>
          </w:p>
        </w:tc>
        <w:tc>
          <w:tcPr>
            <w:tcW w:w="386" w:type="dxa"/>
            <w:tcBorders>
              <w:top w:val="single" w:sz="6" w:space="0" w:color="auto"/>
              <w:left w:val="single" w:sz="6" w:space="0" w:color="auto"/>
              <w:bottom w:val="single" w:sz="6" w:space="0" w:color="auto"/>
              <w:right w:val="single" w:sz="6" w:space="0" w:color="auto"/>
            </w:tcBorders>
          </w:tcPr>
          <w:p w14:paraId="570C078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8A33D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F4935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C5DD6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AAB7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214DF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B91D7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BB65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801C1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EC1DC4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14F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C2D0FA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BEAE9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93DD6A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1F0A43B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C563C8" w14:textId="77777777" w:rsidR="00E0002D" w:rsidRPr="00195A55" w:rsidRDefault="00E0002D" w:rsidP="00E0002D">
            <w:pPr>
              <w:rPr>
                <w:noProof/>
                <w:sz w:val="21"/>
                <w:szCs w:val="21"/>
              </w:rPr>
            </w:pPr>
            <w:r w:rsidRPr="00195A55">
              <w:rPr>
                <w:noProof/>
                <w:sz w:val="21"/>
                <w:szCs w:val="21"/>
              </w:rPr>
              <w:t>Hans Eklind (KD)</w:t>
            </w:r>
          </w:p>
        </w:tc>
        <w:tc>
          <w:tcPr>
            <w:tcW w:w="386" w:type="dxa"/>
            <w:tcBorders>
              <w:top w:val="single" w:sz="6" w:space="0" w:color="auto"/>
              <w:left w:val="single" w:sz="6" w:space="0" w:color="auto"/>
              <w:bottom w:val="single" w:sz="6" w:space="0" w:color="auto"/>
              <w:right w:val="single" w:sz="6" w:space="0" w:color="auto"/>
            </w:tcBorders>
          </w:tcPr>
          <w:p w14:paraId="2391AA6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42F47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A9DBF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85EE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B0EC65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DB2D4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4CF7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6E2F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CF69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1BBE94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1F38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1889F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718F3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90EE1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1D5D159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7D4A423" w14:textId="63F863E4" w:rsidR="00E0002D" w:rsidRPr="00195A55" w:rsidRDefault="00E0002D" w:rsidP="00E0002D">
            <w:pPr>
              <w:rPr>
                <w:noProof/>
                <w:sz w:val="21"/>
                <w:szCs w:val="21"/>
              </w:rPr>
            </w:pPr>
            <w:r w:rsidRPr="00195A55">
              <w:rPr>
                <w:noProof/>
                <w:sz w:val="21"/>
                <w:szCs w:val="21"/>
              </w:rPr>
              <w:t>Amanda Palmstierna (MP)</w:t>
            </w:r>
          </w:p>
        </w:tc>
        <w:tc>
          <w:tcPr>
            <w:tcW w:w="386" w:type="dxa"/>
            <w:tcBorders>
              <w:top w:val="single" w:sz="6" w:space="0" w:color="auto"/>
              <w:left w:val="single" w:sz="6" w:space="0" w:color="auto"/>
              <w:bottom w:val="single" w:sz="6" w:space="0" w:color="auto"/>
              <w:right w:val="single" w:sz="6" w:space="0" w:color="auto"/>
            </w:tcBorders>
          </w:tcPr>
          <w:p w14:paraId="63A9B8B1" w14:textId="7CDA6D21"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F405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F2E0A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EA14B3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CFA5E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51C8F7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3B9C94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6BE0A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96D03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6BED4D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F8873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68F30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0DC9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A5A82E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4BE72E6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71104E4" w14:textId="66283841" w:rsidR="00E0002D" w:rsidRPr="00195A55" w:rsidRDefault="00E0002D" w:rsidP="00E0002D">
            <w:pPr>
              <w:rPr>
                <w:noProof/>
                <w:sz w:val="21"/>
                <w:szCs w:val="21"/>
              </w:rPr>
            </w:pPr>
            <w:r w:rsidRPr="00195A55">
              <w:rPr>
                <w:noProof/>
                <w:sz w:val="21"/>
                <w:szCs w:val="21"/>
              </w:rPr>
              <w:t>Malte Tängmark Roos (MP)</w:t>
            </w:r>
          </w:p>
        </w:tc>
        <w:tc>
          <w:tcPr>
            <w:tcW w:w="386" w:type="dxa"/>
            <w:tcBorders>
              <w:top w:val="single" w:sz="6" w:space="0" w:color="auto"/>
              <w:left w:val="single" w:sz="6" w:space="0" w:color="auto"/>
              <w:bottom w:val="single" w:sz="6" w:space="0" w:color="auto"/>
              <w:right w:val="single" w:sz="6" w:space="0" w:color="auto"/>
            </w:tcBorders>
          </w:tcPr>
          <w:p w14:paraId="02F54E90" w14:textId="2AF88680"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7D3927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A71396" w14:textId="2B1FB62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66A733F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24A3A" w14:textId="2D621D22"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C665A5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4186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487FE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60B1D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0394546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7713E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3D4B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8437EA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5F1CF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2BFC307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7EED3814" w14:textId="77777777" w:rsidR="00E0002D" w:rsidRPr="00195A55" w:rsidRDefault="00E0002D" w:rsidP="00E0002D">
            <w:pPr>
              <w:rPr>
                <w:noProof/>
                <w:sz w:val="21"/>
                <w:szCs w:val="21"/>
              </w:rPr>
            </w:pPr>
            <w:r w:rsidRPr="00195A55">
              <w:rPr>
                <w:noProof/>
                <w:sz w:val="21"/>
                <w:szCs w:val="21"/>
              </w:rPr>
              <w:t>Martin Melin (L)</w:t>
            </w:r>
          </w:p>
        </w:tc>
        <w:tc>
          <w:tcPr>
            <w:tcW w:w="386" w:type="dxa"/>
            <w:tcBorders>
              <w:top w:val="single" w:sz="6" w:space="0" w:color="auto"/>
              <w:left w:val="single" w:sz="6" w:space="0" w:color="auto"/>
              <w:bottom w:val="single" w:sz="6" w:space="0" w:color="auto"/>
              <w:right w:val="single" w:sz="6" w:space="0" w:color="auto"/>
            </w:tcBorders>
          </w:tcPr>
          <w:p w14:paraId="6D8D5CB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2A9F4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2DA66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54E8E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779D9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E5823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097E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9117D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4B9A0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4609DA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8C5EB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616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A74D07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E6D239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7329448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DB93A2" w14:textId="77777777" w:rsidR="00E0002D" w:rsidRPr="00195A55" w:rsidRDefault="00E0002D" w:rsidP="00E0002D">
            <w:pPr>
              <w:rPr>
                <w:noProof/>
                <w:sz w:val="21"/>
                <w:szCs w:val="21"/>
              </w:rPr>
            </w:pPr>
            <w:r w:rsidRPr="00195A55">
              <w:rPr>
                <w:noProof/>
                <w:sz w:val="21"/>
                <w:szCs w:val="21"/>
              </w:rPr>
              <w:t>Helena Gellerman (L)</w:t>
            </w:r>
          </w:p>
        </w:tc>
        <w:tc>
          <w:tcPr>
            <w:tcW w:w="386" w:type="dxa"/>
            <w:tcBorders>
              <w:top w:val="single" w:sz="6" w:space="0" w:color="auto"/>
              <w:left w:val="single" w:sz="6" w:space="0" w:color="auto"/>
              <w:bottom w:val="single" w:sz="6" w:space="0" w:color="auto"/>
              <w:right w:val="single" w:sz="6" w:space="0" w:color="auto"/>
            </w:tcBorders>
          </w:tcPr>
          <w:p w14:paraId="76BB57E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27757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D2DD9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C48B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CD8FC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11D18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A135F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A0F8F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7CBFE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4D9D68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407F74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A6FAE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5012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B2C8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15B3601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1372CC4" w14:textId="5DEC6422" w:rsidR="00E0002D" w:rsidRPr="00195A55" w:rsidRDefault="00E0002D" w:rsidP="00E0002D">
            <w:pPr>
              <w:rPr>
                <w:noProof/>
                <w:sz w:val="21"/>
                <w:szCs w:val="21"/>
              </w:rPr>
            </w:pPr>
            <w:r w:rsidRPr="00195A55">
              <w:rPr>
                <w:noProof/>
                <w:sz w:val="21"/>
                <w:szCs w:val="21"/>
              </w:rPr>
              <w:t>Samuel Gonzalez Westling (V)</w:t>
            </w:r>
          </w:p>
        </w:tc>
        <w:tc>
          <w:tcPr>
            <w:tcW w:w="386" w:type="dxa"/>
            <w:tcBorders>
              <w:top w:val="single" w:sz="6" w:space="0" w:color="auto"/>
              <w:left w:val="single" w:sz="6" w:space="0" w:color="auto"/>
              <w:bottom w:val="single" w:sz="6" w:space="0" w:color="auto"/>
              <w:right w:val="single" w:sz="6" w:space="0" w:color="auto"/>
            </w:tcBorders>
          </w:tcPr>
          <w:p w14:paraId="0CBD0B63" w14:textId="713D897F"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6A809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D3564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A2AC1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B0488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AD44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0EB064"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A4D2"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D0AD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945D25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A4281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A26F7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C9C01A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F8251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1EEFF222"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D78F997" w14:textId="77777777" w:rsidR="00E0002D" w:rsidRPr="00195A55" w:rsidRDefault="00E0002D" w:rsidP="00E0002D">
            <w:pPr>
              <w:rPr>
                <w:noProof/>
                <w:sz w:val="21"/>
                <w:szCs w:val="21"/>
              </w:rPr>
            </w:pPr>
            <w:r w:rsidRPr="00195A55">
              <w:rPr>
                <w:noProof/>
                <w:sz w:val="21"/>
                <w:szCs w:val="21"/>
              </w:rPr>
              <w:t>Ann-Christine Frohm (SD)</w:t>
            </w:r>
          </w:p>
        </w:tc>
        <w:tc>
          <w:tcPr>
            <w:tcW w:w="386" w:type="dxa"/>
            <w:tcBorders>
              <w:top w:val="single" w:sz="6" w:space="0" w:color="auto"/>
              <w:left w:val="single" w:sz="6" w:space="0" w:color="auto"/>
              <w:bottom w:val="single" w:sz="6" w:space="0" w:color="auto"/>
              <w:right w:val="single" w:sz="6" w:space="0" w:color="auto"/>
            </w:tcBorders>
          </w:tcPr>
          <w:p w14:paraId="450BDD0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2B918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B2AD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7F79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52222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F4811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5092A2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3932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512FB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EA02C3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CCFE5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45361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A38703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5A461"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3A1A16D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3741" w:type="dxa"/>
            <w:gridSpan w:val="2"/>
            <w:tcBorders>
              <w:top w:val="single" w:sz="6" w:space="0" w:color="auto"/>
              <w:left w:val="single" w:sz="6" w:space="0" w:color="auto"/>
              <w:bottom w:val="single" w:sz="6" w:space="0" w:color="auto"/>
              <w:right w:val="single" w:sz="6" w:space="0" w:color="auto"/>
            </w:tcBorders>
          </w:tcPr>
          <w:p w14:paraId="46ECE2C4" w14:textId="36F44062" w:rsidR="00E0002D" w:rsidRPr="00195A55" w:rsidRDefault="00E0002D" w:rsidP="00E0002D">
            <w:pPr>
              <w:rPr>
                <w:b/>
                <w:bCs/>
                <w:noProof/>
                <w:sz w:val="21"/>
                <w:szCs w:val="21"/>
              </w:rPr>
            </w:pPr>
            <w:r w:rsidRPr="00195A55">
              <w:rPr>
                <w:b/>
                <w:i/>
                <w:noProof/>
                <w:sz w:val="21"/>
                <w:szCs w:val="21"/>
              </w:rPr>
              <w:t>EXTRA SUPPLEANTER</w:t>
            </w:r>
          </w:p>
        </w:tc>
        <w:tc>
          <w:tcPr>
            <w:tcW w:w="386" w:type="dxa"/>
            <w:tcBorders>
              <w:top w:val="single" w:sz="6" w:space="0" w:color="auto"/>
              <w:left w:val="single" w:sz="6" w:space="0" w:color="auto"/>
              <w:bottom w:val="single" w:sz="6" w:space="0" w:color="auto"/>
              <w:right w:val="single" w:sz="6" w:space="0" w:color="auto"/>
            </w:tcBorders>
          </w:tcPr>
          <w:p w14:paraId="08C4480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0C11A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0F1196"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22652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8F9C2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E6769C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52B63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0242BA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AC565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C789D1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30887A"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2F07E7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30ACBD"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095FC52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7DE2709D"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28FC309" w14:textId="608EF7A8" w:rsidR="00E0002D" w:rsidRPr="00195A55" w:rsidRDefault="00E0002D" w:rsidP="00E0002D">
            <w:pPr>
              <w:rPr>
                <w:noProof/>
                <w:sz w:val="21"/>
                <w:szCs w:val="21"/>
              </w:rPr>
            </w:pPr>
            <w:r w:rsidRPr="00195A55">
              <w:rPr>
                <w:noProof/>
                <w:sz w:val="21"/>
                <w:szCs w:val="21"/>
              </w:rPr>
              <w:t>Marcus Andersson (S)</w:t>
            </w:r>
          </w:p>
        </w:tc>
        <w:tc>
          <w:tcPr>
            <w:tcW w:w="386" w:type="dxa"/>
            <w:tcBorders>
              <w:top w:val="single" w:sz="6" w:space="0" w:color="auto"/>
              <w:left w:val="single" w:sz="6" w:space="0" w:color="auto"/>
              <w:bottom w:val="single" w:sz="6" w:space="0" w:color="auto"/>
              <w:right w:val="single" w:sz="6" w:space="0" w:color="auto"/>
            </w:tcBorders>
          </w:tcPr>
          <w:p w14:paraId="0039E732" w14:textId="2CF415E4"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4867221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9467D0" w14:textId="7A9BB075"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535F5E0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A7B0C7" w14:textId="28047DBD"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835818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7B723E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EA666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66A04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0A1FCC7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0F3B0B3"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FCE70B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C7AE7E"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007E0715"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6E667FD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8A2932A" w14:textId="4261AF05" w:rsidR="00E0002D" w:rsidRPr="00195A55" w:rsidRDefault="00E0002D" w:rsidP="00E0002D">
            <w:pPr>
              <w:rPr>
                <w:noProof/>
                <w:sz w:val="21"/>
                <w:szCs w:val="21"/>
              </w:rPr>
            </w:pPr>
            <w:r w:rsidRPr="00195A55">
              <w:rPr>
                <w:noProof/>
                <w:sz w:val="21"/>
                <w:szCs w:val="21"/>
              </w:rPr>
              <w:t>Lena Bäckelin (S)</w:t>
            </w:r>
          </w:p>
        </w:tc>
        <w:tc>
          <w:tcPr>
            <w:tcW w:w="386" w:type="dxa"/>
            <w:tcBorders>
              <w:top w:val="single" w:sz="6" w:space="0" w:color="auto"/>
              <w:left w:val="single" w:sz="6" w:space="0" w:color="auto"/>
              <w:bottom w:val="single" w:sz="6" w:space="0" w:color="auto"/>
              <w:right w:val="single" w:sz="6" w:space="0" w:color="auto"/>
            </w:tcBorders>
          </w:tcPr>
          <w:p w14:paraId="4FF494CA" w14:textId="711AD1EB"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74FCDDC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D3FCD2" w14:textId="41CD84D8"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696D7B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3DD34C9" w14:textId="4F589413"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483EBF3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3968C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7694E7"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3B5B9B"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F35FC2F"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5187DB9"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9C1C90"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00B1E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4B5D2D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E0002D" w:rsidRPr="00195A55" w14:paraId="25B401A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692" w:type="dxa"/>
          </w:tcPr>
          <w:p w14:paraId="7628D478"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N = Närvarande</w:t>
            </w:r>
          </w:p>
        </w:tc>
        <w:tc>
          <w:tcPr>
            <w:tcW w:w="5458" w:type="dxa"/>
            <w:gridSpan w:val="16"/>
          </w:tcPr>
          <w:p w14:paraId="176C02C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X = ledamöter som deltagit i handläggningen</w:t>
            </w:r>
          </w:p>
        </w:tc>
      </w:tr>
      <w:tr w:rsidR="00E0002D" w:rsidRPr="00195A55" w14:paraId="3F592F3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692" w:type="dxa"/>
          </w:tcPr>
          <w:p w14:paraId="05B16B8C" w14:textId="77777777"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 = omröstning med rösträkning</w:t>
            </w:r>
          </w:p>
        </w:tc>
        <w:tc>
          <w:tcPr>
            <w:tcW w:w="5458" w:type="dxa"/>
            <w:gridSpan w:val="16"/>
          </w:tcPr>
          <w:p w14:paraId="02778C97" w14:textId="4C975C7B" w:rsidR="00E0002D" w:rsidRPr="00195A55" w:rsidRDefault="00E0002D" w:rsidP="00E0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O = ledamöter som har varit närvarande men inte deltagit</w:t>
            </w:r>
          </w:p>
        </w:tc>
      </w:tr>
    </w:tbl>
    <w:p w14:paraId="688FE1DF" w14:textId="77777777" w:rsidR="00D92469" w:rsidRPr="00195A55" w:rsidRDefault="00D92469" w:rsidP="00DC7BA4">
      <w:pPr>
        <w:tabs>
          <w:tab w:val="left" w:pos="1701"/>
        </w:tabs>
        <w:rPr>
          <w:noProof/>
          <w:sz w:val="2"/>
          <w:szCs w:val="2"/>
        </w:rPr>
      </w:pPr>
    </w:p>
    <w:sectPr w:rsidR="00D92469" w:rsidRPr="00195A55"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0738" w14:textId="77777777" w:rsidR="00DC7BA4" w:rsidRDefault="00DC7BA4" w:rsidP="00DC7BA4">
      <w:r>
        <w:separator/>
      </w:r>
    </w:p>
  </w:endnote>
  <w:endnote w:type="continuationSeparator" w:id="0">
    <w:p w14:paraId="46CD7F8A" w14:textId="77777777" w:rsidR="00DC7BA4" w:rsidRDefault="00DC7BA4" w:rsidP="00D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8C03" w14:textId="77777777" w:rsidR="00DC7BA4" w:rsidRDefault="00DC7BA4" w:rsidP="00DC7BA4">
      <w:r>
        <w:separator/>
      </w:r>
    </w:p>
  </w:footnote>
  <w:footnote w:type="continuationSeparator" w:id="0">
    <w:p w14:paraId="5D92CDFF" w14:textId="77777777" w:rsidR="00DC7BA4" w:rsidRDefault="00DC7BA4" w:rsidP="00DC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6B67248A"/>
    <w:multiLevelType w:val="hybridMultilevel"/>
    <w:tmpl w:val="0B201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4DCB"/>
    <w:rsid w:val="0000744F"/>
    <w:rsid w:val="00012D39"/>
    <w:rsid w:val="00013514"/>
    <w:rsid w:val="0001638B"/>
    <w:rsid w:val="00016B3F"/>
    <w:rsid w:val="000201BF"/>
    <w:rsid w:val="00025ECC"/>
    <w:rsid w:val="000311F2"/>
    <w:rsid w:val="000335F2"/>
    <w:rsid w:val="0003389F"/>
    <w:rsid w:val="0003470E"/>
    <w:rsid w:val="00034CDD"/>
    <w:rsid w:val="00035496"/>
    <w:rsid w:val="00035F7D"/>
    <w:rsid w:val="00037C4E"/>
    <w:rsid w:val="00037EDF"/>
    <w:rsid w:val="0004283E"/>
    <w:rsid w:val="00043563"/>
    <w:rsid w:val="000641CD"/>
    <w:rsid w:val="00064405"/>
    <w:rsid w:val="00070904"/>
    <w:rsid w:val="00071C98"/>
    <w:rsid w:val="00073002"/>
    <w:rsid w:val="000822C0"/>
    <w:rsid w:val="000833DF"/>
    <w:rsid w:val="000854D9"/>
    <w:rsid w:val="00086452"/>
    <w:rsid w:val="00090BEF"/>
    <w:rsid w:val="000910E8"/>
    <w:rsid w:val="000925AE"/>
    <w:rsid w:val="0009468C"/>
    <w:rsid w:val="00097B8F"/>
    <w:rsid w:val="000A10F5"/>
    <w:rsid w:val="000A195C"/>
    <w:rsid w:val="000A2410"/>
    <w:rsid w:val="000A3EB1"/>
    <w:rsid w:val="000A5E12"/>
    <w:rsid w:val="000A746F"/>
    <w:rsid w:val="000B0E4C"/>
    <w:rsid w:val="000B1341"/>
    <w:rsid w:val="000B222F"/>
    <w:rsid w:val="000B2293"/>
    <w:rsid w:val="000B2877"/>
    <w:rsid w:val="000B36D4"/>
    <w:rsid w:val="000B730C"/>
    <w:rsid w:val="000B7C05"/>
    <w:rsid w:val="000B7ED3"/>
    <w:rsid w:val="000C0F16"/>
    <w:rsid w:val="000D0939"/>
    <w:rsid w:val="000D3043"/>
    <w:rsid w:val="000D4D83"/>
    <w:rsid w:val="000D5C99"/>
    <w:rsid w:val="000D5D60"/>
    <w:rsid w:val="000D76AA"/>
    <w:rsid w:val="000E13F0"/>
    <w:rsid w:val="000E3CCF"/>
    <w:rsid w:val="000E59DD"/>
    <w:rsid w:val="000E699C"/>
    <w:rsid w:val="000E707A"/>
    <w:rsid w:val="000F0768"/>
    <w:rsid w:val="000F2258"/>
    <w:rsid w:val="000F47DE"/>
    <w:rsid w:val="000F4B22"/>
    <w:rsid w:val="000F509B"/>
    <w:rsid w:val="000F6396"/>
    <w:rsid w:val="000F6C0E"/>
    <w:rsid w:val="000F7279"/>
    <w:rsid w:val="001018B5"/>
    <w:rsid w:val="00102BE9"/>
    <w:rsid w:val="00104694"/>
    <w:rsid w:val="00111F56"/>
    <w:rsid w:val="00114AA0"/>
    <w:rsid w:val="0012168C"/>
    <w:rsid w:val="00121F9D"/>
    <w:rsid w:val="00122F09"/>
    <w:rsid w:val="0012331A"/>
    <w:rsid w:val="001238F7"/>
    <w:rsid w:val="001308F8"/>
    <w:rsid w:val="0013227F"/>
    <w:rsid w:val="00133B7E"/>
    <w:rsid w:val="001345BA"/>
    <w:rsid w:val="00137E14"/>
    <w:rsid w:val="00140387"/>
    <w:rsid w:val="00140CDC"/>
    <w:rsid w:val="00142129"/>
    <w:rsid w:val="001442A0"/>
    <w:rsid w:val="00144FCB"/>
    <w:rsid w:val="00147ECA"/>
    <w:rsid w:val="00147F01"/>
    <w:rsid w:val="001507C0"/>
    <w:rsid w:val="001522CE"/>
    <w:rsid w:val="001542C9"/>
    <w:rsid w:val="00160A88"/>
    <w:rsid w:val="00161AA6"/>
    <w:rsid w:val="001631CE"/>
    <w:rsid w:val="001661B3"/>
    <w:rsid w:val="00166E59"/>
    <w:rsid w:val="00167FCF"/>
    <w:rsid w:val="00173B7A"/>
    <w:rsid w:val="00177227"/>
    <w:rsid w:val="00180B5C"/>
    <w:rsid w:val="00182170"/>
    <w:rsid w:val="00183B4D"/>
    <w:rsid w:val="00184C32"/>
    <w:rsid w:val="00186BCD"/>
    <w:rsid w:val="0019026A"/>
    <w:rsid w:val="00191657"/>
    <w:rsid w:val="0019207A"/>
    <w:rsid w:val="0019469E"/>
    <w:rsid w:val="00195A55"/>
    <w:rsid w:val="001A0A7C"/>
    <w:rsid w:val="001A1578"/>
    <w:rsid w:val="001A30E8"/>
    <w:rsid w:val="001A70AA"/>
    <w:rsid w:val="001B1870"/>
    <w:rsid w:val="001B23C3"/>
    <w:rsid w:val="001B463E"/>
    <w:rsid w:val="001C213A"/>
    <w:rsid w:val="001C23E1"/>
    <w:rsid w:val="001C6099"/>
    <w:rsid w:val="001C6194"/>
    <w:rsid w:val="001C74B4"/>
    <w:rsid w:val="001D0ED9"/>
    <w:rsid w:val="001D4393"/>
    <w:rsid w:val="001E1EE0"/>
    <w:rsid w:val="001E1FAC"/>
    <w:rsid w:val="001F1623"/>
    <w:rsid w:val="001F67F5"/>
    <w:rsid w:val="001F7DAA"/>
    <w:rsid w:val="0020615D"/>
    <w:rsid w:val="00207218"/>
    <w:rsid w:val="0021301E"/>
    <w:rsid w:val="00214A77"/>
    <w:rsid w:val="002174A8"/>
    <w:rsid w:val="0022241F"/>
    <w:rsid w:val="002240E5"/>
    <w:rsid w:val="002348E1"/>
    <w:rsid w:val="00234B75"/>
    <w:rsid w:val="002373C0"/>
    <w:rsid w:val="00240790"/>
    <w:rsid w:val="00244B2A"/>
    <w:rsid w:val="00245992"/>
    <w:rsid w:val="00246D79"/>
    <w:rsid w:val="00246FAC"/>
    <w:rsid w:val="002544E0"/>
    <w:rsid w:val="0025581D"/>
    <w:rsid w:val="00256352"/>
    <w:rsid w:val="00256C69"/>
    <w:rsid w:val="002615F8"/>
    <w:rsid w:val="002624FF"/>
    <w:rsid w:val="00267857"/>
    <w:rsid w:val="0027029D"/>
    <w:rsid w:val="002720CA"/>
    <w:rsid w:val="00272F0A"/>
    <w:rsid w:val="00274266"/>
    <w:rsid w:val="00274DF1"/>
    <w:rsid w:val="00275CD2"/>
    <w:rsid w:val="00275E80"/>
    <w:rsid w:val="00276013"/>
    <w:rsid w:val="00276F72"/>
    <w:rsid w:val="00277F93"/>
    <w:rsid w:val="00285DF8"/>
    <w:rsid w:val="00286838"/>
    <w:rsid w:val="00291A4D"/>
    <w:rsid w:val="00291A9A"/>
    <w:rsid w:val="002964E2"/>
    <w:rsid w:val="00296D10"/>
    <w:rsid w:val="002A009E"/>
    <w:rsid w:val="002A0660"/>
    <w:rsid w:val="002A587B"/>
    <w:rsid w:val="002B1854"/>
    <w:rsid w:val="002B194F"/>
    <w:rsid w:val="002B46F6"/>
    <w:rsid w:val="002B4EF3"/>
    <w:rsid w:val="002B51DB"/>
    <w:rsid w:val="002B5686"/>
    <w:rsid w:val="002C03CD"/>
    <w:rsid w:val="002C361F"/>
    <w:rsid w:val="002C3CC1"/>
    <w:rsid w:val="002C4572"/>
    <w:rsid w:val="002C4E9D"/>
    <w:rsid w:val="002C50E7"/>
    <w:rsid w:val="002D0A16"/>
    <w:rsid w:val="002D2AB5"/>
    <w:rsid w:val="002E1614"/>
    <w:rsid w:val="002E7A1E"/>
    <w:rsid w:val="002F14F8"/>
    <w:rsid w:val="002F284C"/>
    <w:rsid w:val="002F29D2"/>
    <w:rsid w:val="002F4D4C"/>
    <w:rsid w:val="003075C2"/>
    <w:rsid w:val="003102EF"/>
    <w:rsid w:val="00313E6F"/>
    <w:rsid w:val="00314F14"/>
    <w:rsid w:val="00315D18"/>
    <w:rsid w:val="003164B8"/>
    <w:rsid w:val="00316A79"/>
    <w:rsid w:val="00325DC6"/>
    <w:rsid w:val="00326373"/>
    <w:rsid w:val="003276CE"/>
    <w:rsid w:val="00327E0E"/>
    <w:rsid w:val="00331492"/>
    <w:rsid w:val="00335BC5"/>
    <w:rsid w:val="003378A2"/>
    <w:rsid w:val="00340F42"/>
    <w:rsid w:val="00345307"/>
    <w:rsid w:val="0035321B"/>
    <w:rsid w:val="00353337"/>
    <w:rsid w:val="0035624B"/>
    <w:rsid w:val="00360479"/>
    <w:rsid w:val="00362805"/>
    <w:rsid w:val="00363647"/>
    <w:rsid w:val="0036472B"/>
    <w:rsid w:val="003649DD"/>
    <w:rsid w:val="00366CA6"/>
    <w:rsid w:val="003671D1"/>
    <w:rsid w:val="00371E70"/>
    <w:rsid w:val="00373F43"/>
    <w:rsid w:val="003745F4"/>
    <w:rsid w:val="003748F1"/>
    <w:rsid w:val="00374AAE"/>
    <w:rsid w:val="0037567A"/>
    <w:rsid w:val="00376680"/>
    <w:rsid w:val="00380417"/>
    <w:rsid w:val="003815DF"/>
    <w:rsid w:val="003837CD"/>
    <w:rsid w:val="00384FC1"/>
    <w:rsid w:val="0038654F"/>
    <w:rsid w:val="00387626"/>
    <w:rsid w:val="00387D06"/>
    <w:rsid w:val="003902E7"/>
    <w:rsid w:val="003918D2"/>
    <w:rsid w:val="00391A25"/>
    <w:rsid w:val="00394192"/>
    <w:rsid w:val="003952A4"/>
    <w:rsid w:val="0039591D"/>
    <w:rsid w:val="00395E54"/>
    <w:rsid w:val="003970ED"/>
    <w:rsid w:val="003A12AC"/>
    <w:rsid w:val="003A48EB"/>
    <w:rsid w:val="003A6D08"/>
    <w:rsid w:val="003A7282"/>
    <w:rsid w:val="003A729A"/>
    <w:rsid w:val="003B0182"/>
    <w:rsid w:val="003B21BE"/>
    <w:rsid w:val="003B6061"/>
    <w:rsid w:val="003B642A"/>
    <w:rsid w:val="003C4FCF"/>
    <w:rsid w:val="003D02E2"/>
    <w:rsid w:val="003D170F"/>
    <w:rsid w:val="003D2B22"/>
    <w:rsid w:val="003D309C"/>
    <w:rsid w:val="003D3213"/>
    <w:rsid w:val="003D65DF"/>
    <w:rsid w:val="003E29F6"/>
    <w:rsid w:val="003E3027"/>
    <w:rsid w:val="003E305E"/>
    <w:rsid w:val="003E60DD"/>
    <w:rsid w:val="003E64FD"/>
    <w:rsid w:val="003F17B7"/>
    <w:rsid w:val="003F3C29"/>
    <w:rsid w:val="003F49FA"/>
    <w:rsid w:val="003F60FF"/>
    <w:rsid w:val="003F642F"/>
    <w:rsid w:val="003F76C0"/>
    <w:rsid w:val="004030B9"/>
    <w:rsid w:val="0040375C"/>
    <w:rsid w:val="004042FE"/>
    <w:rsid w:val="00406E1F"/>
    <w:rsid w:val="00413B80"/>
    <w:rsid w:val="00413EC3"/>
    <w:rsid w:val="0041580F"/>
    <w:rsid w:val="0041582D"/>
    <w:rsid w:val="00416EC2"/>
    <w:rsid w:val="00417945"/>
    <w:rsid w:val="004206DB"/>
    <w:rsid w:val="00423636"/>
    <w:rsid w:val="00423BDD"/>
    <w:rsid w:val="004245AC"/>
    <w:rsid w:val="00425991"/>
    <w:rsid w:val="00425B39"/>
    <w:rsid w:val="00426F6A"/>
    <w:rsid w:val="00431913"/>
    <w:rsid w:val="00433D1B"/>
    <w:rsid w:val="00434CE5"/>
    <w:rsid w:val="00437AEB"/>
    <w:rsid w:val="00442491"/>
    <w:rsid w:val="00445589"/>
    <w:rsid w:val="00446353"/>
    <w:rsid w:val="00446C86"/>
    <w:rsid w:val="00450434"/>
    <w:rsid w:val="0045270F"/>
    <w:rsid w:val="00455642"/>
    <w:rsid w:val="00457253"/>
    <w:rsid w:val="00460AC7"/>
    <w:rsid w:val="0046308D"/>
    <w:rsid w:val="00465100"/>
    <w:rsid w:val="004673D5"/>
    <w:rsid w:val="00471846"/>
    <w:rsid w:val="00471F07"/>
    <w:rsid w:val="00472E9B"/>
    <w:rsid w:val="00475E76"/>
    <w:rsid w:val="00481B64"/>
    <w:rsid w:val="00482C15"/>
    <w:rsid w:val="0048563B"/>
    <w:rsid w:val="00494D6F"/>
    <w:rsid w:val="00497F45"/>
    <w:rsid w:val="004A0DC8"/>
    <w:rsid w:val="004A0EF6"/>
    <w:rsid w:val="004A3C1A"/>
    <w:rsid w:val="004B413E"/>
    <w:rsid w:val="004B46EB"/>
    <w:rsid w:val="004B5542"/>
    <w:rsid w:val="004B6772"/>
    <w:rsid w:val="004B6D8F"/>
    <w:rsid w:val="004C0D97"/>
    <w:rsid w:val="004C15E6"/>
    <w:rsid w:val="004C27C6"/>
    <w:rsid w:val="004C5D4F"/>
    <w:rsid w:val="004C6112"/>
    <w:rsid w:val="004D3A1E"/>
    <w:rsid w:val="004D45EC"/>
    <w:rsid w:val="004D717F"/>
    <w:rsid w:val="004E0699"/>
    <w:rsid w:val="004E28A2"/>
    <w:rsid w:val="004E32CA"/>
    <w:rsid w:val="004E6175"/>
    <w:rsid w:val="004E7397"/>
    <w:rsid w:val="004F14A4"/>
    <w:rsid w:val="004F1B55"/>
    <w:rsid w:val="004F397B"/>
    <w:rsid w:val="004F4677"/>
    <w:rsid w:val="004F680C"/>
    <w:rsid w:val="004F7851"/>
    <w:rsid w:val="004F7B7D"/>
    <w:rsid w:val="0050040F"/>
    <w:rsid w:val="0050149F"/>
    <w:rsid w:val="00502075"/>
    <w:rsid w:val="005028BE"/>
    <w:rsid w:val="00503E26"/>
    <w:rsid w:val="00506502"/>
    <w:rsid w:val="005108E6"/>
    <w:rsid w:val="00510E72"/>
    <w:rsid w:val="00511E86"/>
    <w:rsid w:val="0051376D"/>
    <w:rsid w:val="00514F67"/>
    <w:rsid w:val="00517E7E"/>
    <w:rsid w:val="00522A1A"/>
    <w:rsid w:val="00523A48"/>
    <w:rsid w:val="0052557C"/>
    <w:rsid w:val="005300FA"/>
    <w:rsid w:val="00532CDD"/>
    <w:rsid w:val="00533D68"/>
    <w:rsid w:val="00533E12"/>
    <w:rsid w:val="00540AE9"/>
    <w:rsid w:val="00541047"/>
    <w:rsid w:val="0054365E"/>
    <w:rsid w:val="00543F05"/>
    <w:rsid w:val="00546F94"/>
    <w:rsid w:val="00553F72"/>
    <w:rsid w:val="00554349"/>
    <w:rsid w:val="00555EB7"/>
    <w:rsid w:val="00563737"/>
    <w:rsid w:val="00565087"/>
    <w:rsid w:val="0056689D"/>
    <w:rsid w:val="005709FB"/>
    <w:rsid w:val="00571ABB"/>
    <w:rsid w:val="005727BD"/>
    <w:rsid w:val="00574036"/>
    <w:rsid w:val="00574897"/>
    <w:rsid w:val="00581568"/>
    <w:rsid w:val="00582618"/>
    <w:rsid w:val="00583300"/>
    <w:rsid w:val="00585B29"/>
    <w:rsid w:val="00586EBD"/>
    <w:rsid w:val="00592BE9"/>
    <w:rsid w:val="005A3782"/>
    <w:rsid w:val="005B0262"/>
    <w:rsid w:val="005B09D8"/>
    <w:rsid w:val="005B10BF"/>
    <w:rsid w:val="005B13B2"/>
    <w:rsid w:val="005B1C6E"/>
    <w:rsid w:val="005B2625"/>
    <w:rsid w:val="005B4FDD"/>
    <w:rsid w:val="005C1541"/>
    <w:rsid w:val="005C1EAD"/>
    <w:rsid w:val="005C2F5F"/>
    <w:rsid w:val="005C3A33"/>
    <w:rsid w:val="005D0343"/>
    <w:rsid w:val="005D5B68"/>
    <w:rsid w:val="005D7A4F"/>
    <w:rsid w:val="005E12EA"/>
    <w:rsid w:val="005E13C8"/>
    <w:rsid w:val="005E28B9"/>
    <w:rsid w:val="005E439C"/>
    <w:rsid w:val="005E4C3F"/>
    <w:rsid w:val="005F3182"/>
    <w:rsid w:val="005F422B"/>
    <w:rsid w:val="005F4792"/>
    <w:rsid w:val="005F493C"/>
    <w:rsid w:val="005F53D6"/>
    <w:rsid w:val="005F57D4"/>
    <w:rsid w:val="006115FA"/>
    <w:rsid w:val="00612132"/>
    <w:rsid w:val="00613B07"/>
    <w:rsid w:val="00614540"/>
    <w:rsid w:val="00614844"/>
    <w:rsid w:val="006150AA"/>
    <w:rsid w:val="00627372"/>
    <w:rsid w:val="00627FB0"/>
    <w:rsid w:val="00636DF4"/>
    <w:rsid w:val="006378D7"/>
    <w:rsid w:val="00640261"/>
    <w:rsid w:val="0064351E"/>
    <w:rsid w:val="00647BE8"/>
    <w:rsid w:val="006604CB"/>
    <w:rsid w:val="00660B01"/>
    <w:rsid w:val="00662C0B"/>
    <w:rsid w:val="0066354B"/>
    <w:rsid w:val="0066399F"/>
    <w:rsid w:val="00663FC1"/>
    <w:rsid w:val="00666516"/>
    <w:rsid w:val="00674171"/>
    <w:rsid w:val="00681B04"/>
    <w:rsid w:val="00684496"/>
    <w:rsid w:val="00694A06"/>
    <w:rsid w:val="00697EB5"/>
    <w:rsid w:val="006A10E7"/>
    <w:rsid w:val="006A511D"/>
    <w:rsid w:val="006B62D9"/>
    <w:rsid w:val="006B7B0C"/>
    <w:rsid w:val="006C21FA"/>
    <w:rsid w:val="006C33F2"/>
    <w:rsid w:val="006C34A5"/>
    <w:rsid w:val="006C5554"/>
    <w:rsid w:val="006D3126"/>
    <w:rsid w:val="006D5165"/>
    <w:rsid w:val="006D7353"/>
    <w:rsid w:val="006E1BFC"/>
    <w:rsid w:val="006E5739"/>
    <w:rsid w:val="006F03D9"/>
    <w:rsid w:val="006F5FFE"/>
    <w:rsid w:val="007005D9"/>
    <w:rsid w:val="00700B35"/>
    <w:rsid w:val="00700BA0"/>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469"/>
    <w:rsid w:val="007557B6"/>
    <w:rsid w:val="00755B50"/>
    <w:rsid w:val="007570C9"/>
    <w:rsid w:val="0075792B"/>
    <w:rsid w:val="00760E17"/>
    <w:rsid w:val="00767BDA"/>
    <w:rsid w:val="00771B76"/>
    <w:rsid w:val="007747AD"/>
    <w:rsid w:val="007753F1"/>
    <w:rsid w:val="007773BF"/>
    <w:rsid w:val="007775D0"/>
    <w:rsid w:val="00780544"/>
    <w:rsid w:val="00780720"/>
    <w:rsid w:val="00785299"/>
    <w:rsid w:val="00785470"/>
    <w:rsid w:val="00791AAB"/>
    <w:rsid w:val="007A17C6"/>
    <w:rsid w:val="007A775A"/>
    <w:rsid w:val="007B2157"/>
    <w:rsid w:val="007C4791"/>
    <w:rsid w:val="007C4DC2"/>
    <w:rsid w:val="007C61E3"/>
    <w:rsid w:val="007C7574"/>
    <w:rsid w:val="007D2629"/>
    <w:rsid w:val="007D4AEF"/>
    <w:rsid w:val="007E1B8E"/>
    <w:rsid w:val="007E1E42"/>
    <w:rsid w:val="007E1FAE"/>
    <w:rsid w:val="007E3F0D"/>
    <w:rsid w:val="007E4B5A"/>
    <w:rsid w:val="007F2539"/>
    <w:rsid w:val="007F2EDA"/>
    <w:rsid w:val="007F465A"/>
    <w:rsid w:val="007F55E5"/>
    <w:rsid w:val="007F6B0D"/>
    <w:rsid w:val="007F78E4"/>
    <w:rsid w:val="008015D8"/>
    <w:rsid w:val="00801A7D"/>
    <w:rsid w:val="008020C2"/>
    <w:rsid w:val="00802773"/>
    <w:rsid w:val="00802FF2"/>
    <w:rsid w:val="0080351C"/>
    <w:rsid w:val="0080535D"/>
    <w:rsid w:val="0080789B"/>
    <w:rsid w:val="00815B5B"/>
    <w:rsid w:val="0081772D"/>
    <w:rsid w:val="00820AC7"/>
    <w:rsid w:val="00822226"/>
    <w:rsid w:val="008224E1"/>
    <w:rsid w:val="00830CD2"/>
    <w:rsid w:val="00830EC6"/>
    <w:rsid w:val="00832238"/>
    <w:rsid w:val="00832411"/>
    <w:rsid w:val="00834A36"/>
    <w:rsid w:val="00834B38"/>
    <w:rsid w:val="00835811"/>
    <w:rsid w:val="00835DF4"/>
    <w:rsid w:val="008378F7"/>
    <w:rsid w:val="0084012B"/>
    <w:rsid w:val="00841280"/>
    <w:rsid w:val="00843FF8"/>
    <w:rsid w:val="00846E56"/>
    <w:rsid w:val="00851785"/>
    <w:rsid w:val="008525D5"/>
    <w:rsid w:val="00853FCC"/>
    <w:rsid w:val="008557FA"/>
    <w:rsid w:val="008564A1"/>
    <w:rsid w:val="00857CD4"/>
    <w:rsid w:val="0086262B"/>
    <w:rsid w:val="00867DAE"/>
    <w:rsid w:val="00872F1E"/>
    <w:rsid w:val="0087359E"/>
    <w:rsid w:val="008808A5"/>
    <w:rsid w:val="008844B7"/>
    <w:rsid w:val="00885563"/>
    <w:rsid w:val="0088687F"/>
    <w:rsid w:val="0088705A"/>
    <w:rsid w:val="008958A1"/>
    <w:rsid w:val="00895CD0"/>
    <w:rsid w:val="00897089"/>
    <w:rsid w:val="00897D44"/>
    <w:rsid w:val="008A3F7B"/>
    <w:rsid w:val="008A4E5F"/>
    <w:rsid w:val="008A5327"/>
    <w:rsid w:val="008B6454"/>
    <w:rsid w:val="008C2DE4"/>
    <w:rsid w:val="008C68ED"/>
    <w:rsid w:val="008C71F4"/>
    <w:rsid w:val="008C724E"/>
    <w:rsid w:val="008D12B1"/>
    <w:rsid w:val="008D49B9"/>
    <w:rsid w:val="008D772E"/>
    <w:rsid w:val="008E297D"/>
    <w:rsid w:val="008E4FA1"/>
    <w:rsid w:val="008E72AD"/>
    <w:rsid w:val="008F1A6E"/>
    <w:rsid w:val="008F1D3E"/>
    <w:rsid w:val="008F475F"/>
    <w:rsid w:val="008F4D68"/>
    <w:rsid w:val="008F5104"/>
    <w:rsid w:val="008F656A"/>
    <w:rsid w:val="008F79F2"/>
    <w:rsid w:val="00902073"/>
    <w:rsid w:val="009033BA"/>
    <w:rsid w:val="00904EAF"/>
    <w:rsid w:val="00904F43"/>
    <w:rsid w:val="00906C2D"/>
    <w:rsid w:val="00910FDE"/>
    <w:rsid w:val="0091289F"/>
    <w:rsid w:val="00915674"/>
    <w:rsid w:val="009161EA"/>
    <w:rsid w:val="00920599"/>
    <w:rsid w:val="009216D5"/>
    <w:rsid w:val="00921E58"/>
    <w:rsid w:val="00923554"/>
    <w:rsid w:val="009249A0"/>
    <w:rsid w:val="0092600A"/>
    <w:rsid w:val="00926304"/>
    <w:rsid w:val="009304ED"/>
    <w:rsid w:val="00937BD3"/>
    <w:rsid w:val="00937BF3"/>
    <w:rsid w:val="00941E57"/>
    <w:rsid w:val="009422FF"/>
    <w:rsid w:val="009450D8"/>
    <w:rsid w:val="00946978"/>
    <w:rsid w:val="00947E4C"/>
    <w:rsid w:val="0095079D"/>
    <w:rsid w:val="00950F8B"/>
    <w:rsid w:val="00953D59"/>
    <w:rsid w:val="00954010"/>
    <w:rsid w:val="009609ED"/>
    <w:rsid w:val="0096238C"/>
    <w:rsid w:val="0096348C"/>
    <w:rsid w:val="00963957"/>
    <w:rsid w:val="009649D6"/>
    <w:rsid w:val="00973D8B"/>
    <w:rsid w:val="0097572A"/>
    <w:rsid w:val="009760E3"/>
    <w:rsid w:val="009801E5"/>
    <w:rsid w:val="009815DB"/>
    <w:rsid w:val="00984546"/>
    <w:rsid w:val="00984F1C"/>
    <w:rsid w:val="00986D7D"/>
    <w:rsid w:val="009938A7"/>
    <w:rsid w:val="00994644"/>
    <w:rsid w:val="00994F6E"/>
    <w:rsid w:val="009A06C3"/>
    <w:rsid w:val="009A3449"/>
    <w:rsid w:val="009A54AC"/>
    <w:rsid w:val="009A68FE"/>
    <w:rsid w:val="009B0A01"/>
    <w:rsid w:val="009B0E9B"/>
    <w:rsid w:val="009B12AC"/>
    <w:rsid w:val="009B2217"/>
    <w:rsid w:val="009B2B1D"/>
    <w:rsid w:val="009B33D5"/>
    <w:rsid w:val="009C18C0"/>
    <w:rsid w:val="009C3B62"/>
    <w:rsid w:val="009C3BE7"/>
    <w:rsid w:val="009D0348"/>
    <w:rsid w:val="009D19B3"/>
    <w:rsid w:val="009D1BB5"/>
    <w:rsid w:val="009D6560"/>
    <w:rsid w:val="009E1310"/>
    <w:rsid w:val="009E6EE2"/>
    <w:rsid w:val="009F3D13"/>
    <w:rsid w:val="009F6E99"/>
    <w:rsid w:val="00A01787"/>
    <w:rsid w:val="00A047B9"/>
    <w:rsid w:val="00A11536"/>
    <w:rsid w:val="00A11732"/>
    <w:rsid w:val="00A13963"/>
    <w:rsid w:val="00A15EC6"/>
    <w:rsid w:val="00A258F2"/>
    <w:rsid w:val="00A2793A"/>
    <w:rsid w:val="00A304E0"/>
    <w:rsid w:val="00A31820"/>
    <w:rsid w:val="00A32916"/>
    <w:rsid w:val="00A3519E"/>
    <w:rsid w:val="00A353C5"/>
    <w:rsid w:val="00A35901"/>
    <w:rsid w:val="00A401A5"/>
    <w:rsid w:val="00A41CBC"/>
    <w:rsid w:val="00A42379"/>
    <w:rsid w:val="00A45637"/>
    <w:rsid w:val="00A46C20"/>
    <w:rsid w:val="00A47006"/>
    <w:rsid w:val="00A472AE"/>
    <w:rsid w:val="00A508D0"/>
    <w:rsid w:val="00A5183C"/>
    <w:rsid w:val="00A52B21"/>
    <w:rsid w:val="00A53C17"/>
    <w:rsid w:val="00A55748"/>
    <w:rsid w:val="00A575DF"/>
    <w:rsid w:val="00A57647"/>
    <w:rsid w:val="00A60A32"/>
    <w:rsid w:val="00A62476"/>
    <w:rsid w:val="00A63738"/>
    <w:rsid w:val="00A6425C"/>
    <w:rsid w:val="00A665CC"/>
    <w:rsid w:val="00A70B78"/>
    <w:rsid w:val="00A744C3"/>
    <w:rsid w:val="00A74C6F"/>
    <w:rsid w:val="00A80F51"/>
    <w:rsid w:val="00A81721"/>
    <w:rsid w:val="00A84DE6"/>
    <w:rsid w:val="00A86B26"/>
    <w:rsid w:val="00A86CDD"/>
    <w:rsid w:val="00A874C8"/>
    <w:rsid w:val="00A907AB"/>
    <w:rsid w:val="00A90C14"/>
    <w:rsid w:val="00A910ED"/>
    <w:rsid w:val="00A9262A"/>
    <w:rsid w:val="00AA19BE"/>
    <w:rsid w:val="00AB15F1"/>
    <w:rsid w:val="00AB30A5"/>
    <w:rsid w:val="00AB3136"/>
    <w:rsid w:val="00AB3690"/>
    <w:rsid w:val="00AB66CA"/>
    <w:rsid w:val="00AC0EF7"/>
    <w:rsid w:val="00AC1A15"/>
    <w:rsid w:val="00AD4893"/>
    <w:rsid w:val="00AE1695"/>
    <w:rsid w:val="00AE41CE"/>
    <w:rsid w:val="00AE4635"/>
    <w:rsid w:val="00AE5785"/>
    <w:rsid w:val="00AE7291"/>
    <w:rsid w:val="00AF185B"/>
    <w:rsid w:val="00AF2031"/>
    <w:rsid w:val="00AF2C40"/>
    <w:rsid w:val="00AF4920"/>
    <w:rsid w:val="00AF4E88"/>
    <w:rsid w:val="00AF7C8D"/>
    <w:rsid w:val="00B00B58"/>
    <w:rsid w:val="00B056A6"/>
    <w:rsid w:val="00B0685E"/>
    <w:rsid w:val="00B113F4"/>
    <w:rsid w:val="00B15788"/>
    <w:rsid w:val="00B16BC7"/>
    <w:rsid w:val="00B17955"/>
    <w:rsid w:val="00B23819"/>
    <w:rsid w:val="00B245AD"/>
    <w:rsid w:val="00B304B3"/>
    <w:rsid w:val="00B30AD3"/>
    <w:rsid w:val="00B30F51"/>
    <w:rsid w:val="00B3204F"/>
    <w:rsid w:val="00B51998"/>
    <w:rsid w:val="00B54D41"/>
    <w:rsid w:val="00B56236"/>
    <w:rsid w:val="00B60B32"/>
    <w:rsid w:val="00B64A91"/>
    <w:rsid w:val="00B6507D"/>
    <w:rsid w:val="00B722B3"/>
    <w:rsid w:val="00B74036"/>
    <w:rsid w:val="00B74A2F"/>
    <w:rsid w:val="00B7668F"/>
    <w:rsid w:val="00B76D79"/>
    <w:rsid w:val="00B809DE"/>
    <w:rsid w:val="00B81FC5"/>
    <w:rsid w:val="00B823F2"/>
    <w:rsid w:val="00B8336D"/>
    <w:rsid w:val="00B85160"/>
    <w:rsid w:val="00B871CC"/>
    <w:rsid w:val="00B91803"/>
    <w:rsid w:val="00B9203B"/>
    <w:rsid w:val="00B92C70"/>
    <w:rsid w:val="00BA7672"/>
    <w:rsid w:val="00BC1606"/>
    <w:rsid w:val="00BC1A61"/>
    <w:rsid w:val="00BC20B3"/>
    <w:rsid w:val="00BD31C8"/>
    <w:rsid w:val="00BE3007"/>
    <w:rsid w:val="00BE4F47"/>
    <w:rsid w:val="00BE56A5"/>
    <w:rsid w:val="00BE5A16"/>
    <w:rsid w:val="00BE7A1F"/>
    <w:rsid w:val="00BF03FD"/>
    <w:rsid w:val="00BF15F9"/>
    <w:rsid w:val="00BF4C14"/>
    <w:rsid w:val="00C00C2D"/>
    <w:rsid w:val="00C03BBC"/>
    <w:rsid w:val="00C04B68"/>
    <w:rsid w:val="00C10120"/>
    <w:rsid w:val="00C137FA"/>
    <w:rsid w:val="00C15FDC"/>
    <w:rsid w:val="00C166D6"/>
    <w:rsid w:val="00C16B87"/>
    <w:rsid w:val="00C25012"/>
    <w:rsid w:val="00C25306"/>
    <w:rsid w:val="00C25B02"/>
    <w:rsid w:val="00C33FC2"/>
    <w:rsid w:val="00C3591B"/>
    <w:rsid w:val="00C3694B"/>
    <w:rsid w:val="00C42E8F"/>
    <w:rsid w:val="00C4713F"/>
    <w:rsid w:val="00C6013D"/>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16B5"/>
    <w:rsid w:val="00CE3889"/>
    <w:rsid w:val="00CE5F80"/>
    <w:rsid w:val="00CF09C7"/>
    <w:rsid w:val="00CF4289"/>
    <w:rsid w:val="00D07F38"/>
    <w:rsid w:val="00D11C61"/>
    <w:rsid w:val="00D122E8"/>
    <w:rsid w:val="00D12EAD"/>
    <w:rsid w:val="00D16528"/>
    <w:rsid w:val="00D226B6"/>
    <w:rsid w:val="00D24624"/>
    <w:rsid w:val="00D27511"/>
    <w:rsid w:val="00D34F82"/>
    <w:rsid w:val="00D360F7"/>
    <w:rsid w:val="00D44270"/>
    <w:rsid w:val="00D47AB1"/>
    <w:rsid w:val="00D50D2E"/>
    <w:rsid w:val="00D52626"/>
    <w:rsid w:val="00D5385D"/>
    <w:rsid w:val="00D55F95"/>
    <w:rsid w:val="00D57CDE"/>
    <w:rsid w:val="00D63307"/>
    <w:rsid w:val="00D63B73"/>
    <w:rsid w:val="00D676C8"/>
    <w:rsid w:val="00D67826"/>
    <w:rsid w:val="00D67A6F"/>
    <w:rsid w:val="00D73352"/>
    <w:rsid w:val="00D77353"/>
    <w:rsid w:val="00D778C3"/>
    <w:rsid w:val="00D77F51"/>
    <w:rsid w:val="00D80743"/>
    <w:rsid w:val="00D80F8A"/>
    <w:rsid w:val="00D81F39"/>
    <w:rsid w:val="00D824A3"/>
    <w:rsid w:val="00D86979"/>
    <w:rsid w:val="00D87775"/>
    <w:rsid w:val="00D90589"/>
    <w:rsid w:val="00D90620"/>
    <w:rsid w:val="00D91240"/>
    <w:rsid w:val="00D92469"/>
    <w:rsid w:val="00D928F0"/>
    <w:rsid w:val="00D93637"/>
    <w:rsid w:val="00D95DED"/>
    <w:rsid w:val="00D96F98"/>
    <w:rsid w:val="00DA15EE"/>
    <w:rsid w:val="00DA3029"/>
    <w:rsid w:val="00DA7DB7"/>
    <w:rsid w:val="00DB5429"/>
    <w:rsid w:val="00DB67B8"/>
    <w:rsid w:val="00DB6BEB"/>
    <w:rsid w:val="00DC2437"/>
    <w:rsid w:val="00DC2D9C"/>
    <w:rsid w:val="00DC3767"/>
    <w:rsid w:val="00DC58D9"/>
    <w:rsid w:val="00DC7BA4"/>
    <w:rsid w:val="00DD0388"/>
    <w:rsid w:val="00DD1530"/>
    <w:rsid w:val="00DD2E3A"/>
    <w:rsid w:val="00DD3DA0"/>
    <w:rsid w:val="00DD4673"/>
    <w:rsid w:val="00DD6387"/>
    <w:rsid w:val="00DD7DC3"/>
    <w:rsid w:val="00DE3F87"/>
    <w:rsid w:val="00DE4A20"/>
    <w:rsid w:val="00DF1A9D"/>
    <w:rsid w:val="00E0002D"/>
    <w:rsid w:val="00E02BEB"/>
    <w:rsid w:val="00E03ADD"/>
    <w:rsid w:val="00E03BD5"/>
    <w:rsid w:val="00E05FB4"/>
    <w:rsid w:val="00E06171"/>
    <w:rsid w:val="00E066D8"/>
    <w:rsid w:val="00E13AC9"/>
    <w:rsid w:val="00E13C56"/>
    <w:rsid w:val="00E13E1C"/>
    <w:rsid w:val="00E23475"/>
    <w:rsid w:val="00E23844"/>
    <w:rsid w:val="00E25BB1"/>
    <w:rsid w:val="00E3077A"/>
    <w:rsid w:val="00E31AA3"/>
    <w:rsid w:val="00E32858"/>
    <w:rsid w:val="00E33857"/>
    <w:rsid w:val="00E356E9"/>
    <w:rsid w:val="00E453FC"/>
    <w:rsid w:val="00E45D77"/>
    <w:rsid w:val="00E57DF8"/>
    <w:rsid w:val="00E647DA"/>
    <w:rsid w:val="00E64AED"/>
    <w:rsid w:val="00E67EBA"/>
    <w:rsid w:val="00E70A95"/>
    <w:rsid w:val="00E73DE8"/>
    <w:rsid w:val="00E73DF4"/>
    <w:rsid w:val="00E7416F"/>
    <w:rsid w:val="00E75E6F"/>
    <w:rsid w:val="00E77817"/>
    <w:rsid w:val="00E803C8"/>
    <w:rsid w:val="00E83750"/>
    <w:rsid w:val="00E840AA"/>
    <w:rsid w:val="00E84546"/>
    <w:rsid w:val="00E86036"/>
    <w:rsid w:val="00E916EA"/>
    <w:rsid w:val="00E91F39"/>
    <w:rsid w:val="00E92201"/>
    <w:rsid w:val="00E9234C"/>
    <w:rsid w:val="00E92A77"/>
    <w:rsid w:val="00E9326E"/>
    <w:rsid w:val="00E948E9"/>
    <w:rsid w:val="00E94E12"/>
    <w:rsid w:val="00E95126"/>
    <w:rsid w:val="00E96868"/>
    <w:rsid w:val="00EA1419"/>
    <w:rsid w:val="00EA2807"/>
    <w:rsid w:val="00EA7B07"/>
    <w:rsid w:val="00EA7B2F"/>
    <w:rsid w:val="00EA7B53"/>
    <w:rsid w:val="00EB0608"/>
    <w:rsid w:val="00EB1158"/>
    <w:rsid w:val="00EB438D"/>
    <w:rsid w:val="00EB60FE"/>
    <w:rsid w:val="00EB6A08"/>
    <w:rsid w:val="00EB7ADB"/>
    <w:rsid w:val="00EC6441"/>
    <w:rsid w:val="00EC6771"/>
    <w:rsid w:val="00EC7C39"/>
    <w:rsid w:val="00ED08DD"/>
    <w:rsid w:val="00ED1644"/>
    <w:rsid w:val="00ED4340"/>
    <w:rsid w:val="00ED4EF3"/>
    <w:rsid w:val="00EE24C9"/>
    <w:rsid w:val="00EE30AF"/>
    <w:rsid w:val="00EE3DE0"/>
    <w:rsid w:val="00EE4913"/>
    <w:rsid w:val="00EE5EAF"/>
    <w:rsid w:val="00EE7FFE"/>
    <w:rsid w:val="00EF1E14"/>
    <w:rsid w:val="00EF494C"/>
    <w:rsid w:val="00EF6D45"/>
    <w:rsid w:val="00EF70DA"/>
    <w:rsid w:val="00F051CA"/>
    <w:rsid w:val="00F0569E"/>
    <w:rsid w:val="00F06469"/>
    <w:rsid w:val="00F064EF"/>
    <w:rsid w:val="00F236AC"/>
    <w:rsid w:val="00F243E4"/>
    <w:rsid w:val="00F24B9A"/>
    <w:rsid w:val="00F25A0E"/>
    <w:rsid w:val="00F37A94"/>
    <w:rsid w:val="00F4261B"/>
    <w:rsid w:val="00F4277B"/>
    <w:rsid w:val="00F439E1"/>
    <w:rsid w:val="00F46F5A"/>
    <w:rsid w:val="00F4704E"/>
    <w:rsid w:val="00F47A7E"/>
    <w:rsid w:val="00F545BA"/>
    <w:rsid w:val="00F61FD7"/>
    <w:rsid w:val="00F633BB"/>
    <w:rsid w:val="00F66BB5"/>
    <w:rsid w:val="00F66BC2"/>
    <w:rsid w:val="00F70370"/>
    <w:rsid w:val="00F744A4"/>
    <w:rsid w:val="00F76C48"/>
    <w:rsid w:val="00F76ECF"/>
    <w:rsid w:val="00F80D0F"/>
    <w:rsid w:val="00F93B25"/>
    <w:rsid w:val="00F9440A"/>
    <w:rsid w:val="00F946D4"/>
    <w:rsid w:val="00F968D3"/>
    <w:rsid w:val="00F9730F"/>
    <w:rsid w:val="00FA384F"/>
    <w:rsid w:val="00FA3922"/>
    <w:rsid w:val="00FB0A2A"/>
    <w:rsid w:val="00FB3BD6"/>
    <w:rsid w:val="00FB538C"/>
    <w:rsid w:val="00FB764C"/>
    <w:rsid w:val="00FC7B39"/>
    <w:rsid w:val="00FD1267"/>
    <w:rsid w:val="00FD13A3"/>
    <w:rsid w:val="00FD34F7"/>
    <w:rsid w:val="00FD65D3"/>
    <w:rsid w:val="00FD75A8"/>
    <w:rsid w:val="00FE2C59"/>
    <w:rsid w:val="00FE35DD"/>
    <w:rsid w:val="00FE6FF7"/>
    <w:rsid w:val="00FF2806"/>
    <w:rsid w:val="00FF3089"/>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 w:type="character" w:styleId="Kommentarsreferens">
    <w:name w:val="annotation reference"/>
    <w:basedOn w:val="Standardstycketeckensnitt"/>
    <w:rsid w:val="00A52B21"/>
    <w:rPr>
      <w:sz w:val="16"/>
      <w:szCs w:val="16"/>
    </w:rPr>
  </w:style>
  <w:style w:type="paragraph" w:styleId="Kommentarer">
    <w:name w:val="annotation text"/>
    <w:basedOn w:val="Normal"/>
    <w:link w:val="KommentarerChar"/>
    <w:rsid w:val="00A52B21"/>
    <w:rPr>
      <w:sz w:val="20"/>
    </w:rPr>
  </w:style>
  <w:style w:type="character" w:customStyle="1" w:styleId="KommentarerChar">
    <w:name w:val="Kommentarer Char"/>
    <w:basedOn w:val="Standardstycketeckensnitt"/>
    <w:link w:val="Kommentarer"/>
    <w:rsid w:val="00A52B21"/>
  </w:style>
  <w:style w:type="paragraph" w:styleId="Kommentarsmne">
    <w:name w:val="annotation subject"/>
    <w:basedOn w:val="Kommentarer"/>
    <w:next w:val="Kommentarer"/>
    <w:link w:val="KommentarsmneChar"/>
    <w:rsid w:val="00A52B21"/>
    <w:rPr>
      <w:b/>
      <w:bCs/>
    </w:rPr>
  </w:style>
  <w:style w:type="character" w:customStyle="1" w:styleId="KommentarsmneChar">
    <w:name w:val="Kommentarsämne Char"/>
    <w:basedOn w:val="KommentarerChar"/>
    <w:link w:val="Kommentarsmne"/>
    <w:rsid w:val="00A52B21"/>
    <w:rPr>
      <w:b/>
      <w:bCs/>
    </w:rPr>
  </w:style>
  <w:style w:type="paragraph" w:styleId="Sidhuvud">
    <w:name w:val="header"/>
    <w:basedOn w:val="Normal"/>
    <w:link w:val="SidhuvudChar"/>
    <w:rsid w:val="00DC7BA4"/>
    <w:pPr>
      <w:tabs>
        <w:tab w:val="center" w:pos="4536"/>
        <w:tab w:val="right" w:pos="9072"/>
      </w:tabs>
    </w:pPr>
  </w:style>
  <w:style w:type="character" w:customStyle="1" w:styleId="SidhuvudChar">
    <w:name w:val="Sidhuvud Char"/>
    <w:basedOn w:val="Standardstycketeckensnitt"/>
    <w:link w:val="Sidhuvud"/>
    <w:rsid w:val="00DC7BA4"/>
    <w:rPr>
      <w:sz w:val="24"/>
    </w:rPr>
  </w:style>
  <w:style w:type="paragraph" w:styleId="Sidfot">
    <w:name w:val="footer"/>
    <w:basedOn w:val="Normal"/>
    <w:link w:val="SidfotChar"/>
    <w:rsid w:val="00DC7BA4"/>
    <w:pPr>
      <w:tabs>
        <w:tab w:val="center" w:pos="4536"/>
        <w:tab w:val="right" w:pos="9072"/>
      </w:tabs>
    </w:pPr>
  </w:style>
  <w:style w:type="character" w:customStyle="1" w:styleId="SidfotChar">
    <w:name w:val="Sidfot Char"/>
    <w:basedOn w:val="Standardstycketeckensnitt"/>
    <w:link w:val="Sidfot"/>
    <w:rsid w:val="00DC7B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1787</TotalTime>
  <Pages>4</Pages>
  <Words>807</Words>
  <Characters>5591</Characters>
  <Application>Microsoft Office Word</Application>
  <DocSecurity>0</DocSecurity>
  <Lines>1118</Lines>
  <Paragraphs>255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Geronimo Clemente</cp:lastModifiedBy>
  <cp:revision>149</cp:revision>
  <cp:lastPrinted>2025-11-04T09:49:00Z</cp:lastPrinted>
  <dcterms:created xsi:type="dcterms:W3CDTF">2024-12-18T07:18:00Z</dcterms:created>
  <dcterms:modified xsi:type="dcterms:W3CDTF">2025-11-11T09:07:00Z</dcterms:modified>
</cp:coreProperties>
</file>