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0E7E" w:rsidP="00DA0661">
      <w:pPr>
        <w:pStyle w:val="Title"/>
      </w:pPr>
      <w:bookmarkStart w:id="0" w:name="Start"/>
      <w:bookmarkEnd w:id="0"/>
      <w:r>
        <w:t xml:space="preserve">Svar på fråga 2022/23:601 av </w:t>
      </w:r>
      <w:r w:rsidRPr="003A0E7E">
        <w:t>Linnéa Wickman</w:t>
      </w:r>
      <w:r>
        <w:t xml:space="preserve"> (S)</w:t>
      </w:r>
      <w:r>
        <w:br/>
      </w:r>
      <w:r w:rsidRPr="003A0E7E">
        <w:t>Vård och stöd under graviditet och förlossning</w:t>
      </w:r>
    </w:p>
    <w:p w:rsidR="003A0E7E" w:rsidP="003A0E7E">
      <w:pPr>
        <w:pStyle w:val="BodyText"/>
      </w:pPr>
      <w:r>
        <w:t>Linnéa Wickman har frågat mig om jag tänker ta några nya initiativ för att stärka regionernas förutsättningar att utveckla mödra- och förlossningsvården samt säkerställa att föräldraskapsstöd når alla blivande föräldrar, och i så fall vilka.</w:t>
      </w:r>
    </w:p>
    <w:p w:rsidR="006709D8" w:rsidP="003A0E7E">
      <w:pPr>
        <w:pStyle w:val="BodyText"/>
      </w:pPr>
      <w:r>
        <w:t>Förlossningsvården och kvinnors hälsa är ett prioriterat område</w:t>
      </w:r>
      <w:r w:rsidR="005E564C">
        <w:t xml:space="preserve"> inom ramen för Tidöavtalet</w:t>
      </w:r>
      <w:r>
        <w:t>. I</w:t>
      </w:r>
      <w:r w:rsidRPr="00027266">
        <w:t xml:space="preserve"> enlighet med Tidöavtalet har regeringen och Sverigedemokraterna enats</w:t>
      </w:r>
      <w:r>
        <w:t xml:space="preserve"> en förlängd och förstärkt satsning på förlossningsvård och kvinnors hälsa. Satsningen omfattar 1,7 miljarder kronor under 2023 och 1,5 miljarder kronor årligen för 2023 och 2024.</w:t>
      </w:r>
      <w:r w:rsidR="00236965">
        <w:t xml:space="preserve"> </w:t>
      </w:r>
    </w:p>
    <w:p w:rsidR="003A0E7E" w:rsidP="003A0E7E">
      <w:pPr>
        <w:pStyle w:val="BodyText"/>
      </w:pPr>
      <w:r w:rsidRPr="003341AB">
        <w:t>Inom ramen för satsningen har regeringen</w:t>
      </w:r>
      <w:r w:rsidRPr="003341AB" w:rsidR="006709D8">
        <w:t xml:space="preserve"> gett Socialstyrelsen i uppdrag att ta fram ett förslag till en nationell plan för förlossningsvården med mål samt mått och indikatorer för uppföljning. </w:t>
      </w:r>
      <w:r w:rsidRPr="003341AB" w:rsidR="007169B4">
        <w:t>Den nationella p</w:t>
      </w:r>
      <w:r w:rsidRPr="003341AB" w:rsidR="006709D8">
        <w:t>lanen ska ange en tydlig inriktning för utvecklingen av förloss</w:t>
      </w:r>
      <w:r w:rsidRPr="003341AB" w:rsidR="006709D8">
        <w:softHyphen/>
        <w:t>ningsvården och utgöra ett stöd för ett mer strategiskt och systematiskt förbättringsarbete i regionerna med syfte att bl.a. öka tillgängligheten och minska regionala skillnader. Regeringen</w:t>
      </w:r>
      <w:r w:rsidR="006709D8">
        <w:t xml:space="preserve"> har också, </w:t>
      </w:r>
      <w:r>
        <w:t xml:space="preserve">för statens räkning, ingått en överenskommelse med Sveriges Kommuner och Regioner med syfte att stödja utvecklingen av mödrahälsovården och förlossningsvården i regionerna. </w:t>
      </w:r>
      <w:r w:rsidRPr="003341AB">
        <w:t xml:space="preserve">Regeringen har </w:t>
      </w:r>
      <w:r w:rsidRPr="003341AB" w:rsidR="006709D8">
        <w:t>även</w:t>
      </w:r>
      <w:r w:rsidRPr="003341AB">
        <w:t xml:space="preserve"> gett Inspektionen för vård och omsorg </w:t>
      </w:r>
      <w:r w:rsidRPr="003341AB" w:rsidR="007169B4">
        <w:t>ett</w:t>
      </w:r>
      <w:r w:rsidRPr="003341AB" w:rsidR="00A02ED1">
        <w:t xml:space="preserve"> uppdrag </w:t>
      </w:r>
      <w:r w:rsidRPr="003341AB" w:rsidR="006709D8">
        <w:t xml:space="preserve">att genomföra nationella tillsynsinsatser i förlossningsvården under åren </w:t>
      </w:r>
      <w:r w:rsidRPr="003341AB" w:rsidR="00A02ED1">
        <w:t>2023–2025</w:t>
      </w:r>
      <w:r w:rsidRPr="003341AB" w:rsidR="006709D8">
        <w:t>.</w:t>
      </w:r>
    </w:p>
    <w:p w:rsidR="00A22CAA" w:rsidP="005F3310">
      <w:pPr>
        <w:pStyle w:val="BodyText"/>
      </w:pPr>
      <w:r>
        <w:t xml:space="preserve">Regeringen har dessutom tagit initiativ till tidiga insatser i syfte att främja hälsa och skapa goda levnadsvanor hos barn och unga och för att </w:t>
      </w:r>
      <w:r w:rsidRPr="00DE4F1F">
        <w:t>stärka föräldraförmågan och föräldraansvaret</w:t>
      </w:r>
      <w:r w:rsidR="009160E5">
        <w:t>.</w:t>
      </w:r>
      <w:r w:rsidRPr="00DE4F1F">
        <w:t xml:space="preserve"> </w:t>
      </w:r>
      <w:r w:rsidR="009748FE">
        <w:t xml:space="preserve">Regeringen har </w:t>
      </w:r>
      <w:r w:rsidR="00A31F7C">
        <w:t xml:space="preserve">därför </w:t>
      </w:r>
      <w:r w:rsidR="00C2378A">
        <w:t>avsatt</w:t>
      </w:r>
      <w:r w:rsidRPr="007B3F72" w:rsidR="00C2378A">
        <w:t xml:space="preserve"> totalt </w:t>
      </w:r>
      <w:r w:rsidRPr="007B3F72" w:rsidR="00C2378A">
        <w:t>400</w:t>
      </w:r>
      <w:r w:rsidR="007169B4">
        <w:t> </w:t>
      </w:r>
      <w:r w:rsidRPr="007B3F72" w:rsidR="00C2378A">
        <w:t xml:space="preserve">miljoner kronor årligen för </w:t>
      </w:r>
      <w:r w:rsidRPr="009160E5">
        <w:t>att förstärka och öka tillgången till föräldraskapsstöd</w:t>
      </w:r>
      <w:r w:rsidR="009160E5">
        <w:t>.</w:t>
      </w:r>
      <w:r w:rsidRPr="009160E5">
        <w:t xml:space="preserve"> </w:t>
      </w:r>
      <w:r w:rsidR="005F3310">
        <w:t>Regeringen ser</w:t>
      </w:r>
      <w:r w:rsidR="00223D81">
        <w:t xml:space="preserve"> även</w:t>
      </w:r>
      <w:r w:rsidR="005F3310">
        <w:t xml:space="preserve"> behov av att stödja kommuner och regioner för att stärka och vidareutveckla det förebyggande arbete för barn och unga genom t.ex. hembesöksprogram inom </w:t>
      </w:r>
      <w:r w:rsidRPr="00ED1FE7" w:rsidR="00AE0539">
        <w:t xml:space="preserve">barnavårdscentraler </w:t>
      </w:r>
      <w:r w:rsidR="00AE0539">
        <w:t>(</w:t>
      </w:r>
      <w:r w:rsidR="005F3310">
        <w:t>BVC</w:t>
      </w:r>
      <w:r w:rsidR="00AE0539">
        <w:t>)</w:t>
      </w:r>
      <w:r w:rsidR="005F3310">
        <w:t xml:space="preserve">. </w:t>
      </w:r>
      <w:r w:rsidRPr="00ED1FE7" w:rsidR="005F3310">
        <w:t xml:space="preserve">En viktig del i arbetet är en ökad samverkan mellan centrala aktörer såsom BVC, tandvård, socialtjänst och förskola. </w:t>
      </w:r>
      <w:r w:rsidR="00865A11">
        <w:t xml:space="preserve"> </w:t>
      </w:r>
      <w:r w:rsidRPr="00ED1FE7">
        <w:t>För satsningen avsätter regeringen 50 miljoner kronor för 2023 och beräknar att avsätta ytterligare 100 miljoner kronor för 2024 o</w:t>
      </w:r>
      <w:r w:rsidR="009748FE">
        <w:t>ch</w:t>
      </w:r>
      <w:r w:rsidRPr="00ED1FE7">
        <w:t xml:space="preserve"> 200 miljoner kronor årligen fr.o.m. 2025. </w:t>
      </w:r>
    </w:p>
    <w:p w:rsidR="006709D8" w:rsidP="003A0E7E">
      <w:pPr>
        <w:pStyle w:val="BodyText"/>
      </w:pPr>
      <w:r w:rsidRPr="006709D8">
        <w:t xml:space="preserve">Socialstyrelsen har, efter förslag i betänkandet Börja med barnen! En sammanhållen god och nära vård för barn och unga (SOU 2021:34), haft </w:t>
      </w:r>
      <w:r w:rsidR="007169B4">
        <w:t>ett</w:t>
      </w:r>
      <w:r w:rsidRPr="006709D8">
        <w:t xml:space="preserve"> uppdrag att genomföra en förstudie i syfte att se över hur ett nationellt hälsoprogram för barn och unga bör utformas och implementeras. Uppdraget slutredovisades i oktober 2022 och bereds för närvarande i Regeringskansliet.</w:t>
      </w:r>
    </w:p>
    <w:p w:rsidR="003A0E7E" w:rsidP="006A12F1">
      <w:pPr>
        <w:pStyle w:val="BodyText"/>
      </w:pPr>
      <w:r>
        <w:t>S</w:t>
      </w:r>
      <w:r>
        <w:t xml:space="preserve">tockholm den </w:t>
      </w:r>
      <w:sdt>
        <w:sdtPr>
          <w:id w:val="-1225218591"/>
          <w:placeholder>
            <w:docPart w:val="5024B1F8B7E94019924DC1B8902C0CBB"/>
          </w:placeholder>
          <w:dataBinding w:xpath="/ns0:DocumentInfo[1]/ns0:BaseInfo[1]/ns0:HeaderDate[1]" w:storeItemID="{0A5273D3-6819-48E8-BD00-AEB15A95A72A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maj 2023</w:t>
          </w:r>
        </w:sdtContent>
      </w:sdt>
    </w:p>
    <w:p w:rsidR="003A0E7E" w:rsidP="004E7A8F">
      <w:pPr>
        <w:pStyle w:val="Brdtextutanavstnd"/>
      </w:pPr>
    </w:p>
    <w:p w:rsidR="003A0E7E" w:rsidP="004E7A8F">
      <w:pPr>
        <w:pStyle w:val="Brdtextutanavstnd"/>
      </w:pPr>
    </w:p>
    <w:p w:rsidR="003A0E7E" w:rsidP="004E7A8F">
      <w:pPr>
        <w:pStyle w:val="Brdtextutanavstnd"/>
      </w:pPr>
    </w:p>
    <w:p w:rsidR="003A0E7E" w:rsidP="00422A41">
      <w:pPr>
        <w:pStyle w:val="BodyText"/>
      </w:pPr>
      <w:r>
        <w:t>Acko Ankarberg Johansson</w:t>
      </w:r>
    </w:p>
    <w:p w:rsidR="003A0E7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0E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0E7E" w:rsidRPr="007D73AB" w:rsidP="00340DE0">
          <w:pPr>
            <w:pStyle w:val="Header"/>
          </w:pPr>
        </w:p>
      </w:tc>
      <w:tc>
        <w:tcPr>
          <w:tcW w:w="1134" w:type="dxa"/>
        </w:tcPr>
        <w:p w:rsidR="003A0E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0E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0E7E" w:rsidRPr="00710A6C" w:rsidP="00EE3C0F">
          <w:pPr>
            <w:pStyle w:val="Header"/>
            <w:rPr>
              <w:b/>
            </w:rPr>
          </w:pPr>
        </w:p>
        <w:p w:rsidR="003A0E7E" w:rsidP="00EE3C0F">
          <w:pPr>
            <w:pStyle w:val="Header"/>
          </w:pPr>
        </w:p>
        <w:p w:rsidR="003A0E7E" w:rsidP="00EE3C0F">
          <w:pPr>
            <w:pStyle w:val="Header"/>
          </w:pPr>
        </w:p>
        <w:p w:rsidR="003A0E7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D84A24DD2A549A196575D2B5B6F835D"/>
            </w:placeholder>
            <w:dataBinding w:xpath="/ns0:DocumentInfo[1]/ns0:BaseInfo[1]/ns0:Dnr[1]" w:storeItemID="{0A5273D3-6819-48E8-BD00-AEB15A95A72A}" w:prefixMappings="xmlns:ns0='http://lp/documentinfo/RK' "/>
            <w:text/>
          </w:sdtPr>
          <w:sdtContent>
            <w:p w:rsidR="003A0E7E" w:rsidP="00EE3C0F">
              <w:pPr>
                <w:pStyle w:val="Header"/>
              </w:pPr>
              <w:r>
                <w:t>S2023/01514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86992D92274733BDCA631A429DEC59"/>
            </w:placeholder>
            <w:showingPlcHdr/>
            <w:dataBinding w:xpath="/ns0:DocumentInfo[1]/ns0:BaseInfo[1]/ns0:DocNumber[1]" w:storeItemID="{0A5273D3-6819-48E8-BD00-AEB15A95A72A}" w:prefixMappings="xmlns:ns0='http://lp/documentinfo/RK' "/>
            <w:text/>
          </w:sdtPr>
          <w:sdtContent>
            <w:p w:rsidR="003A0E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0E7E" w:rsidP="00EE3C0F">
          <w:pPr>
            <w:pStyle w:val="Header"/>
          </w:pPr>
        </w:p>
      </w:tc>
      <w:tc>
        <w:tcPr>
          <w:tcW w:w="1134" w:type="dxa"/>
        </w:tcPr>
        <w:p w:rsidR="003A0E7E" w:rsidP="0094502D">
          <w:pPr>
            <w:pStyle w:val="Header"/>
          </w:pPr>
        </w:p>
        <w:p w:rsidR="003A0E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41C829CD6554B6FAA3851B4D79764F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0E7E" w:rsidRPr="003A0E7E" w:rsidP="00340DE0">
              <w:pPr>
                <w:pStyle w:val="Header"/>
                <w:rPr>
                  <w:b/>
                </w:rPr>
              </w:pPr>
              <w:r w:rsidRPr="003A0E7E">
                <w:rPr>
                  <w:b/>
                </w:rPr>
                <w:t>Socialdepartementet</w:t>
              </w:r>
            </w:p>
            <w:p w:rsidR="003A0E7E" w:rsidP="00340DE0">
              <w:pPr>
                <w:pStyle w:val="Header"/>
              </w:pPr>
              <w:r w:rsidRPr="003A0E7E">
                <w:t>Sjukvårdsministern</w:t>
              </w:r>
            </w:p>
            <w:p w:rsidR="00A02ED1" w:rsidP="00A02ED1">
              <w:pPr>
                <w:rPr>
                  <w:rFonts w:asciiTheme="majorHAnsi" w:hAnsiTheme="majorHAnsi"/>
                  <w:sz w:val="19"/>
                </w:rPr>
              </w:pPr>
            </w:p>
            <w:p w:rsidR="00A02ED1" w:rsidP="00A02ED1">
              <w:pPr>
                <w:rPr>
                  <w:rFonts w:asciiTheme="majorHAnsi" w:hAnsiTheme="majorHAnsi"/>
                  <w:sz w:val="19"/>
                </w:rPr>
              </w:pPr>
            </w:p>
            <w:p w:rsidR="00A02ED1" w:rsidRPr="00A02ED1" w:rsidP="00A02ED1">
              <w:pPr>
                <w:rPr>
                  <w:rFonts w:asciiTheme="majorHAnsi" w:hAnsiTheme="majorHAnsi" w:cstheme="majorHAnsi"/>
                  <w:i/>
                  <w:iCs/>
                  <w:sz w:val="20"/>
                  <w:szCs w:val="20"/>
                </w:rPr>
              </w:pPr>
            </w:p>
            <w:p w:rsidR="00A02ED1" w:rsidRPr="00A02ED1" w:rsidP="00A02ED1"/>
          </w:tc>
        </w:sdtContent>
      </w:sdt>
      <w:sdt>
        <w:sdtPr>
          <w:alias w:val="Recipient"/>
          <w:tag w:val="ccRKShow_Recipient"/>
          <w:id w:val="-28344517"/>
          <w:placeholder>
            <w:docPart w:val="DA8C96FAFB0D4394B1576FC7B5CCE849"/>
          </w:placeholder>
          <w:dataBinding w:xpath="/ns0:DocumentInfo[1]/ns0:BaseInfo[1]/ns0:Recipient[1]" w:storeItemID="{0A5273D3-6819-48E8-BD00-AEB15A95A72A}" w:prefixMappings="xmlns:ns0='http://lp/documentinfo/RK' "/>
          <w:text w:multiLine="1"/>
        </w:sdtPr>
        <w:sdtContent>
          <w:tc>
            <w:tcPr>
              <w:tcW w:w="3170" w:type="dxa"/>
            </w:tcPr>
            <w:p w:rsidR="003A0E7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A0E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169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84A24DD2A549A196575D2B5B6F8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57B2B-DCA9-44E7-88D2-C8B1B95CC5DF}"/>
      </w:docPartPr>
      <w:docPartBody>
        <w:p w:rsidR="006314D2" w:rsidP="00D97196">
          <w:pPr>
            <w:pStyle w:val="6D84A24DD2A549A196575D2B5B6F83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86992D92274733BDCA631A429DE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77810-4541-487A-8DAB-EABC564A7AB4}"/>
      </w:docPartPr>
      <w:docPartBody>
        <w:p w:rsidR="006314D2" w:rsidP="00D97196">
          <w:pPr>
            <w:pStyle w:val="7E86992D92274733BDCA631A429DEC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1C829CD6554B6FAA3851B4D7976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E7F44-4D9B-4EBD-BBFE-76E6721CF6FD}"/>
      </w:docPartPr>
      <w:docPartBody>
        <w:p w:rsidR="006314D2" w:rsidP="00D97196">
          <w:pPr>
            <w:pStyle w:val="D41C829CD6554B6FAA3851B4D79764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8C96FAFB0D4394B1576FC7B5CCE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42F85-74D6-4DEF-B325-813408541A95}"/>
      </w:docPartPr>
      <w:docPartBody>
        <w:p w:rsidR="006314D2" w:rsidP="00D97196">
          <w:pPr>
            <w:pStyle w:val="DA8C96FAFB0D4394B1576FC7B5CCE8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24B1F8B7E94019924DC1B8902C0C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A93FA-1F0E-4B6D-9E64-DE3A750CC6BC}"/>
      </w:docPartPr>
      <w:docPartBody>
        <w:p w:rsidR="006314D2" w:rsidP="00D97196">
          <w:pPr>
            <w:pStyle w:val="5024B1F8B7E94019924DC1B8902C0C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196"/>
    <w:rPr>
      <w:noProof w:val="0"/>
      <w:color w:val="808080"/>
    </w:rPr>
  </w:style>
  <w:style w:type="paragraph" w:customStyle="1" w:styleId="6D84A24DD2A549A196575D2B5B6F835D">
    <w:name w:val="6D84A24DD2A549A196575D2B5B6F835D"/>
    <w:rsid w:val="00D97196"/>
  </w:style>
  <w:style w:type="paragraph" w:customStyle="1" w:styleId="DA8C96FAFB0D4394B1576FC7B5CCE849">
    <w:name w:val="DA8C96FAFB0D4394B1576FC7B5CCE849"/>
    <w:rsid w:val="00D97196"/>
  </w:style>
  <w:style w:type="paragraph" w:customStyle="1" w:styleId="7E86992D92274733BDCA631A429DEC591">
    <w:name w:val="7E86992D92274733BDCA631A429DEC591"/>
    <w:rsid w:val="00D9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1C829CD6554B6FAA3851B4D79764F71">
    <w:name w:val="D41C829CD6554B6FAA3851B4D79764F71"/>
    <w:rsid w:val="00D97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24B1F8B7E94019924DC1B8902C0CBB">
    <w:name w:val="5024B1F8B7E94019924DC1B8902C0CBB"/>
    <w:rsid w:val="00D971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e42f8710-c85e-4a9f-a982-e7c9bcb047fb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2023-05-03T00:00:00</HeaderDate>
    <Office/>
    <Dnr>S2023/01514</Dnr>
    <ParagrafNr/>
    <DocumentTitle/>
    <VisitingAddress/>
    <Extra1/>
    <Extra2/>
    <Extra3>Linnéa Wickman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8D7B-D669-4600-A8C6-ADA21D942F93}"/>
</file>

<file path=customXml/itemProps2.xml><?xml version="1.0" encoding="utf-8"?>
<ds:datastoreItem xmlns:ds="http://schemas.openxmlformats.org/officeDocument/2006/customXml" ds:itemID="{045D748E-2AD7-4D09-9C14-6BBBCBFA1EC1}"/>
</file>

<file path=customXml/itemProps3.xml><?xml version="1.0" encoding="utf-8"?>
<ds:datastoreItem xmlns:ds="http://schemas.openxmlformats.org/officeDocument/2006/customXml" ds:itemID="{B568BC12-2284-43E1-960A-D1E3982A0DF8}"/>
</file>

<file path=customXml/itemProps4.xml><?xml version="1.0" encoding="utf-8"?>
<ds:datastoreItem xmlns:ds="http://schemas.openxmlformats.org/officeDocument/2006/customXml" ds:itemID="{0A5273D3-6819-48E8-BD00-AEB15A95A72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601 Vård och stöd under graviditet och förlossning.docx</dc:title>
  <cp:revision>7</cp:revision>
  <dcterms:created xsi:type="dcterms:W3CDTF">2023-04-28T07:02:00Z</dcterms:created>
  <dcterms:modified xsi:type="dcterms:W3CDTF">2023-05-03T07:38:00Z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9d24b40d-a2c2-4632-8a8c-a629f9762052</vt:lpwstr>
  </property>
</Properties>
</file>