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EA7921C"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274B81">
              <w:rPr>
                <w:b/>
                <w:lang w:eastAsia="en-US"/>
              </w:rPr>
              <w:t>30</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AA54B0B"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274B81">
              <w:rPr>
                <w:lang w:eastAsia="en-US"/>
              </w:rPr>
              <w:t>04-11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75A7CA2D" w:rsidR="00626DFC" w:rsidRPr="005F6757" w:rsidRDefault="000A3E79" w:rsidP="00B427F9">
            <w:pPr>
              <w:spacing w:line="252" w:lineRule="auto"/>
              <w:rPr>
                <w:color w:val="000000" w:themeColor="text1"/>
                <w:lang w:eastAsia="en-US"/>
              </w:rPr>
            </w:pPr>
            <w:r>
              <w:rPr>
                <w:color w:val="000000" w:themeColor="text1"/>
                <w:lang w:eastAsia="en-US"/>
              </w:rPr>
              <w:t>0</w:t>
            </w:r>
            <w:r w:rsidR="00274B81">
              <w:rPr>
                <w:color w:val="000000" w:themeColor="text1"/>
                <w:lang w:eastAsia="en-US"/>
              </w:rPr>
              <w:t>8</w:t>
            </w:r>
            <w:r w:rsidR="00475E89">
              <w:rPr>
                <w:color w:val="000000" w:themeColor="text1"/>
                <w:lang w:eastAsia="en-US"/>
              </w:rPr>
              <w:t>.</w:t>
            </w:r>
            <w:r w:rsidR="00274B81">
              <w:rPr>
                <w:color w:val="000000" w:themeColor="text1"/>
                <w:lang w:eastAsia="en-US"/>
              </w:rPr>
              <w:t>3</w:t>
            </w:r>
            <w:r w:rsidR="00475E89">
              <w:rPr>
                <w:color w:val="000000" w:themeColor="text1"/>
                <w:lang w:eastAsia="en-US"/>
              </w:rPr>
              <w:t>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w:t>
            </w:r>
            <w:r w:rsidR="00274B81">
              <w:rPr>
                <w:color w:val="000000" w:themeColor="text1"/>
                <w:lang w:eastAsia="en-US"/>
              </w:rPr>
              <w:t>9</w:t>
            </w:r>
            <w:r w:rsidR="003B4C1F">
              <w:rPr>
                <w:color w:val="000000" w:themeColor="text1"/>
                <w:lang w:eastAsia="en-US"/>
              </w:rPr>
              <w:t>.</w:t>
            </w:r>
            <w:r w:rsidR="00274B81">
              <w:rPr>
                <w:color w:val="000000" w:themeColor="text1"/>
                <w:lang w:eastAsia="en-US"/>
              </w:rPr>
              <w:t>4</w:t>
            </w:r>
            <w:r w:rsidR="001C6637">
              <w:rPr>
                <w:color w:val="000000" w:themeColor="text1"/>
                <w:lang w:eastAsia="en-US"/>
              </w:rPr>
              <w:t>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23FBE9E4" w14:textId="4466089C" w:rsidR="00F42894" w:rsidRPr="00DF4413" w:rsidRDefault="00F42894" w:rsidP="00F53F0A">
            <w:pPr>
              <w:spacing w:line="252" w:lineRule="auto"/>
              <w:rPr>
                <w:lang w:eastAsia="en-US"/>
              </w:rPr>
            </w:pPr>
          </w:p>
        </w:tc>
      </w:tr>
      <w:bookmarkEnd w:id="0"/>
    </w:tbl>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rsidRPr="00906F59"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60BB4E68" w:rsidR="00221CE3" w:rsidRDefault="00274B81">
            <w:pPr>
              <w:spacing w:line="256" w:lineRule="auto"/>
              <w:rPr>
                <w:rFonts w:eastAsiaTheme="minorHAnsi"/>
                <w:color w:val="000000"/>
                <w:lang w:eastAsia="en-US"/>
              </w:rPr>
            </w:pPr>
            <w:r w:rsidRPr="00951CB6">
              <w:rPr>
                <w:rFonts w:eastAsiaTheme="minorHAnsi"/>
                <w:b/>
                <w:bCs/>
                <w:color w:val="000000"/>
                <w:lang w:eastAsia="en-US"/>
              </w:rPr>
              <w:t>Utrikesfrågor</w:t>
            </w:r>
            <w:r w:rsidR="002B6963">
              <w:rPr>
                <w:rFonts w:eastAsiaTheme="minorHAnsi"/>
                <w:b/>
                <w:bCs/>
                <w:color w:val="000000"/>
                <w:lang w:eastAsia="en-US"/>
              </w:rPr>
              <w:t xml:space="preserve"> </w:t>
            </w:r>
            <w:r w:rsidR="003B4C1F" w:rsidRPr="003B4C1F">
              <w:rPr>
                <w:rFonts w:eastAsiaTheme="minorHAnsi"/>
                <w:b/>
                <w:bCs/>
                <w:color w:val="000000"/>
                <w:lang w:eastAsia="en-US"/>
              </w:rPr>
              <w:br/>
            </w:r>
            <w:r w:rsidR="00951CB6">
              <w:rPr>
                <w:rFonts w:eastAsiaTheme="minorHAnsi"/>
                <w:color w:val="000000"/>
                <w:lang w:eastAsia="en-US"/>
              </w:rPr>
              <w:t>Utrikesminister</w:t>
            </w:r>
            <w:r w:rsidR="00221CE3">
              <w:rPr>
                <w:rFonts w:eastAsiaTheme="minorHAnsi"/>
                <w:color w:val="000000"/>
                <w:lang w:eastAsia="en-US"/>
              </w:rPr>
              <w:t xml:space="preserve"> </w:t>
            </w:r>
            <w:r w:rsidR="00951CB6">
              <w:rPr>
                <w:rFonts w:eastAsiaTheme="minorHAnsi"/>
                <w:color w:val="000000"/>
                <w:lang w:eastAsia="en-US"/>
              </w:rPr>
              <w:t>Maria Malmer Stenergard</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951CB6">
              <w:rPr>
                <w:rFonts w:eastAsiaTheme="minorHAnsi"/>
                <w:color w:val="000000"/>
                <w:lang w:eastAsia="en-US"/>
              </w:rPr>
              <w:t>Utrikes</w:t>
            </w:r>
            <w:r w:rsidR="003B4C1F" w:rsidRPr="003B4C1F">
              <w:rPr>
                <w:rFonts w:eastAsiaTheme="minorHAnsi"/>
                <w:lang w:eastAsia="en-US"/>
              </w:rPr>
              <w:t>departementet</w:t>
            </w:r>
            <w:r w:rsidR="00221CE3">
              <w:rPr>
                <w:rFonts w:eastAsiaTheme="minorHAnsi"/>
                <w:lang w:eastAsia="en-US"/>
              </w:rPr>
              <w:t xml:space="preserve">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sidR="00951CB6">
              <w:rPr>
                <w:rFonts w:eastAsiaTheme="minorHAnsi"/>
                <w:color w:val="000000"/>
                <w:lang w:eastAsia="en-US"/>
              </w:rPr>
              <w:t>14 april 2025</w:t>
            </w:r>
            <w:r w:rsidR="00221CE3">
              <w:rPr>
                <w:rFonts w:eastAsiaTheme="minorHAnsi"/>
                <w:color w:val="000000"/>
                <w:lang w:eastAsia="en-US"/>
              </w:rPr>
              <w:t>.</w:t>
            </w:r>
          </w:p>
          <w:p w14:paraId="7631F692" w14:textId="249598A4" w:rsidR="00221CE3" w:rsidRDefault="003B4C1F">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D310895" w14:textId="77777777" w:rsidR="00221CE3" w:rsidRDefault="00221CE3" w:rsidP="00221CE3">
            <w:pPr>
              <w:rPr>
                <w:rFonts w:eastAsiaTheme="minorHAnsi"/>
                <w:color w:val="000000"/>
                <w:lang w:eastAsia="en-US"/>
              </w:rPr>
            </w:pPr>
          </w:p>
          <w:p w14:paraId="64A7A474" w14:textId="27C9AC8C" w:rsidR="00221CE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1C6637">
              <w:rPr>
                <w:rFonts w:eastAsiaTheme="minorHAnsi"/>
                <w:b/>
                <w:bCs/>
                <w:color w:val="000000"/>
                <w:lang w:eastAsia="en-US"/>
              </w:rPr>
              <w:t xml:space="preserve"> 17 mars 2025</w:t>
            </w:r>
          </w:p>
          <w:p w14:paraId="17FCB0FF" w14:textId="2BC34457" w:rsidR="003B4C1F" w:rsidRPr="00E462EF" w:rsidRDefault="003B4C1F">
            <w:pPr>
              <w:spacing w:line="256" w:lineRule="auto"/>
              <w:rPr>
                <w:b/>
                <w:snapToGrid w:val="0"/>
                <w:color w:val="000000" w:themeColor="text1"/>
                <w:lang w:eastAsia="en-US"/>
              </w:rPr>
            </w:pPr>
            <w:r w:rsidRPr="003B4C1F">
              <w:rPr>
                <w:b/>
                <w:snapToGrid w:val="0"/>
                <w:color w:val="000000" w:themeColor="text1"/>
                <w:lang w:eastAsia="en-US"/>
              </w:rPr>
              <w:br/>
              <w:t xml:space="preserve">- </w:t>
            </w:r>
            <w:r w:rsidR="00204E8D">
              <w:rPr>
                <w:b/>
                <w:lang w:eastAsia="en-US"/>
              </w:rPr>
              <w:t xml:space="preserve"> </w:t>
            </w:r>
            <w:r w:rsidR="00E462EF">
              <w:rPr>
                <w:b/>
                <w:lang w:eastAsia="en-US"/>
              </w:rPr>
              <w:t xml:space="preserve">Rysslands angrepp mot Ukraina </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874BB9" w14:textId="77777777" w:rsidR="006830D7" w:rsidRPr="003B4C1F" w:rsidRDefault="006830D7">
            <w:pPr>
              <w:spacing w:line="256" w:lineRule="auto"/>
              <w:rPr>
                <w:rFonts w:eastAsiaTheme="minorHAnsi"/>
                <w:color w:val="000000" w:themeColor="text1"/>
                <w:lang w:eastAsia="en-US"/>
              </w:rPr>
            </w:pPr>
          </w:p>
          <w:p w14:paraId="541ED983" w14:textId="2C0D1ADE" w:rsidR="003B4C1F" w:rsidRPr="00E462EF" w:rsidRDefault="00E462EF">
            <w:pPr>
              <w:spacing w:line="256" w:lineRule="auto"/>
              <w:rPr>
                <w:rFonts w:eastAsiaTheme="minorHAnsi"/>
                <w:b/>
                <w:bCs/>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Situationen i Mellanöstern, inbegripet Syrien</w:t>
            </w:r>
          </w:p>
          <w:p w14:paraId="69CACAEC" w14:textId="77777777" w:rsidR="003B4C1F" w:rsidRDefault="00E462EF">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71D79F42" w14:textId="66C6AA37" w:rsidR="00EE4800" w:rsidRPr="00E94A40" w:rsidRDefault="00E462EF" w:rsidP="00EE4800">
            <w:pPr>
              <w:spacing w:line="256" w:lineRule="auto"/>
              <w:rPr>
                <w:rFonts w:eastAsiaTheme="minorHAnsi"/>
                <w:color w:val="000000" w:themeColor="text1"/>
                <w:lang w:eastAsia="en-US"/>
              </w:rPr>
            </w:pPr>
            <w:r w:rsidRPr="00E94A40">
              <w:rPr>
                <w:rFonts w:eastAsiaTheme="minorHAnsi"/>
                <w:color w:val="000000" w:themeColor="text1"/>
                <w:lang w:eastAsia="en-US"/>
              </w:rPr>
              <w:t>S-</w:t>
            </w:r>
            <w:r w:rsidR="00906F59" w:rsidRPr="00E94A40">
              <w:rPr>
                <w:rFonts w:eastAsiaTheme="minorHAnsi"/>
                <w:color w:val="000000" w:themeColor="text1"/>
                <w:lang w:eastAsia="en-US"/>
              </w:rPr>
              <w:t>, V-, C-</w:t>
            </w:r>
            <w:r w:rsidRPr="00E94A40">
              <w:rPr>
                <w:rFonts w:eastAsiaTheme="minorHAnsi"/>
                <w:color w:val="000000" w:themeColor="text1"/>
                <w:lang w:eastAsia="en-US"/>
              </w:rPr>
              <w:t xml:space="preserve"> och </w:t>
            </w:r>
            <w:r w:rsidR="00906F59" w:rsidRPr="00E94A40">
              <w:rPr>
                <w:rFonts w:eastAsiaTheme="minorHAnsi"/>
                <w:color w:val="000000" w:themeColor="text1"/>
                <w:lang w:eastAsia="en-US"/>
              </w:rPr>
              <w:t>MP</w:t>
            </w:r>
            <w:r w:rsidRPr="00E94A40">
              <w:rPr>
                <w:rFonts w:eastAsiaTheme="minorHAnsi"/>
                <w:color w:val="000000" w:themeColor="text1"/>
                <w:lang w:eastAsia="en-US"/>
              </w:rPr>
              <w:t>-ledamöterna anmälde avvikande ståndpunkt.</w:t>
            </w:r>
            <w:r w:rsidR="00906F59" w:rsidRPr="00E94A40">
              <w:rPr>
                <w:rFonts w:eastAsiaTheme="minorHAnsi"/>
                <w:color w:val="000000" w:themeColor="text1"/>
                <w:lang w:eastAsia="en-US"/>
              </w:rPr>
              <w:br/>
              <w:t>S-, V- och MP-ledamöterna anmälde avvikande ståndpunkt.</w:t>
            </w:r>
            <w:r w:rsidR="00EE4800" w:rsidRPr="00E94A40">
              <w:rPr>
                <w:rFonts w:eastAsiaTheme="minorHAnsi"/>
                <w:color w:val="000000" w:themeColor="text1"/>
                <w:lang w:eastAsia="en-US"/>
              </w:rPr>
              <w:br/>
              <w:t>S-</w:t>
            </w:r>
            <w:r w:rsidR="00F00D63" w:rsidRPr="00E94A40">
              <w:rPr>
                <w:rFonts w:eastAsiaTheme="minorHAnsi"/>
                <w:color w:val="000000" w:themeColor="text1"/>
                <w:lang w:eastAsia="en-US"/>
              </w:rPr>
              <w:t xml:space="preserve"> och V-</w:t>
            </w:r>
            <w:r w:rsidR="00EE4800" w:rsidRPr="00E94A40">
              <w:rPr>
                <w:rFonts w:eastAsiaTheme="minorHAnsi"/>
                <w:color w:val="000000" w:themeColor="text1"/>
                <w:lang w:eastAsia="en-US"/>
              </w:rPr>
              <w:t xml:space="preserve">ledamöterna anmälde avvikande ståndpunkt. </w:t>
            </w:r>
          </w:p>
          <w:p w14:paraId="5081162A" w14:textId="62A21342" w:rsidR="00E462EF" w:rsidRPr="00E94A40" w:rsidRDefault="00906F59" w:rsidP="00E462EF">
            <w:pPr>
              <w:spacing w:line="256" w:lineRule="auto"/>
              <w:rPr>
                <w:rFonts w:eastAsiaTheme="minorHAnsi"/>
                <w:color w:val="000000" w:themeColor="text1"/>
                <w:lang w:eastAsia="en-US"/>
              </w:rPr>
            </w:pPr>
            <w:r w:rsidRPr="00E94A40">
              <w:rPr>
                <w:rFonts w:eastAsiaTheme="minorHAnsi"/>
                <w:color w:val="000000" w:themeColor="text1"/>
                <w:lang w:eastAsia="en-US"/>
              </w:rPr>
              <w:t>V- och MP-ledamöterna anmälde avvikande ståndpunkt.</w:t>
            </w:r>
          </w:p>
          <w:p w14:paraId="22002482" w14:textId="68BE99C4" w:rsidR="00E462EF" w:rsidRDefault="00E462EF">
            <w:pPr>
              <w:spacing w:line="256" w:lineRule="auto"/>
              <w:rPr>
                <w:rFonts w:eastAsiaTheme="minorHAnsi"/>
                <w:color w:val="000000" w:themeColor="text1"/>
                <w:lang w:eastAsia="en-US"/>
              </w:rPr>
            </w:pPr>
          </w:p>
          <w:p w14:paraId="731DE5F1" w14:textId="089DB948" w:rsidR="0041316B" w:rsidRPr="0041316B" w:rsidRDefault="0041316B">
            <w:pPr>
              <w:spacing w:line="256" w:lineRule="auto"/>
              <w:rPr>
                <w:rFonts w:eastAsiaTheme="minorHAnsi"/>
                <w:b/>
                <w:bCs/>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Förbindelserna mellan EU och Afrika: omedelbara prioriteringar och strategiska utsikter</w:t>
            </w:r>
          </w:p>
          <w:p w14:paraId="1C33ABF0" w14:textId="77777777" w:rsidR="0056644D" w:rsidRDefault="0056644D" w:rsidP="0056644D">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44C65B6" w14:textId="77777777" w:rsidR="0041316B" w:rsidRPr="00906F59" w:rsidRDefault="0041316B">
            <w:pPr>
              <w:spacing w:line="256" w:lineRule="auto"/>
              <w:rPr>
                <w:rFonts w:eastAsiaTheme="minorHAnsi"/>
                <w:color w:val="000000" w:themeColor="text1"/>
                <w:lang w:eastAsia="en-US"/>
              </w:rPr>
            </w:pPr>
          </w:p>
          <w:p w14:paraId="3F0A9E32" w14:textId="2D2CA3D3" w:rsidR="00324FD6" w:rsidRDefault="0056644D">
            <w:pPr>
              <w:spacing w:line="256" w:lineRule="auto"/>
              <w:rPr>
                <w:rFonts w:eastAsiaTheme="minorHAnsi"/>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Västra Balkan</w:t>
            </w:r>
            <w:r>
              <w:rPr>
                <w:rFonts w:eastAsiaTheme="minorHAnsi"/>
                <w:b/>
                <w:bCs/>
                <w:color w:val="000000" w:themeColor="text1"/>
                <w:lang w:eastAsia="en-US"/>
              </w:rPr>
              <w:br/>
            </w:r>
            <w:r w:rsidR="00034D4B" w:rsidRPr="003B4C1F">
              <w:rPr>
                <w:rFonts w:eastAsiaTheme="minorHAnsi"/>
                <w:color w:val="000000" w:themeColor="text1"/>
                <w:lang w:eastAsia="en-US"/>
              </w:rPr>
              <w:t xml:space="preserve">Ordföranden konstaterade att det fanns stöd för regeringens </w:t>
            </w:r>
            <w:r w:rsidR="00034D4B">
              <w:rPr>
                <w:rFonts w:eastAsiaTheme="minorHAnsi"/>
                <w:color w:val="000000" w:themeColor="text1"/>
                <w:lang w:eastAsia="en-US"/>
              </w:rPr>
              <w:t>inriktning</w:t>
            </w:r>
            <w:r w:rsidR="00034D4B" w:rsidRPr="003B4C1F">
              <w:rPr>
                <w:rFonts w:eastAsiaTheme="minorHAnsi"/>
                <w:color w:val="000000" w:themeColor="text1"/>
                <w:lang w:eastAsia="en-US"/>
              </w:rPr>
              <w:t>.</w:t>
            </w:r>
          </w:p>
          <w:p w14:paraId="2CFBCF5E" w14:textId="77777777" w:rsidR="00324FD6" w:rsidRPr="0056644D" w:rsidRDefault="00324FD6">
            <w:pPr>
              <w:spacing w:line="256" w:lineRule="auto"/>
              <w:rPr>
                <w:rFonts w:eastAsiaTheme="minorHAnsi"/>
                <w:color w:val="000000" w:themeColor="text1"/>
                <w:lang w:eastAsia="en-US"/>
              </w:rPr>
            </w:pPr>
          </w:p>
          <w:p w14:paraId="257092B1" w14:textId="0525E6A6" w:rsidR="00CA13B3" w:rsidRDefault="00324FD6" w:rsidP="00CA13B3">
            <w:pPr>
              <w:spacing w:line="256" w:lineRule="auto"/>
              <w:rPr>
                <w:rFonts w:eastAsiaTheme="minorHAnsi"/>
                <w:b/>
                <w:bCs/>
                <w:color w:val="000000" w:themeColor="text1"/>
                <w:lang w:eastAsia="en-US"/>
              </w:rPr>
            </w:pPr>
            <w:r>
              <w:rPr>
                <w:rFonts w:eastAsiaTheme="minorHAnsi"/>
                <w:color w:val="000000" w:themeColor="text1"/>
                <w:lang w:eastAsia="en-US"/>
              </w:rPr>
              <w:t xml:space="preserve">- </w:t>
            </w:r>
            <w:r>
              <w:rPr>
                <w:rFonts w:eastAsiaTheme="minorHAnsi"/>
                <w:b/>
                <w:bCs/>
                <w:color w:val="000000" w:themeColor="text1"/>
                <w:lang w:eastAsia="en-US"/>
              </w:rPr>
              <w:t>Övriga frågor</w:t>
            </w:r>
            <w:r w:rsidR="003C60B1">
              <w:rPr>
                <w:rFonts w:eastAsiaTheme="minorHAnsi"/>
                <w:b/>
                <w:bCs/>
                <w:color w:val="000000" w:themeColor="text1"/>
                <w:lang w:eastAsia="en-US"/>
              </w:rPr>
              <w:br/>
            </w:r>
            <w:r w:rsidR="00CA13B3" w:rsidRPr="00CA13B3">
              <w:rPr>
                <w:rFonts w:eastAsiaTheme="minorHAnsi"/>
                <w:color w:val="000000" w:themeColor="text1"/>
                <w:lang w:eastAsia="en-US"/>
              </w:rPr>
              <w:t xml:space="preserve">I anslutning till rådsmötet hålls en middag med utrikesministrarna från västra Balkan, ett </w:t>
            </w:r>
            <w:proofErr w:type="gramStart"/>
            <w:r w:rsidR="00CA13B3" w:rsidRPr="00CA13B3">
              <w:rPr>
                <w:rFonts w:eastAsiaTheme="minorHAnsi"/>
                <w:color w:val="000000" w:themeColor="text1"/>
                <w:lang w:eastAsia="en-US"/>
              </w:rPr>
              <w:t>högnivå möte</w:t>
            </w:r>
            <w:proofErr w:type="gramEnd"/>
            <w:r w:rsidR="00CA13B3" w:rsidRPr="00CA13B3">
              <w:rPr>
                <w:rFonts w:eastAsiaTheme="minorHAnsi"/>
                <w:color w:val="000000" w:themeColor="text1"/>
                <w:lang w:eastAsia="en-US"/>
              </w:rPr>
              <w:t xml:space="preserve"> mellan EU och Palestina samt ev. en mellanstatlig konferens mellan EU och Albanien.</w:t>
            </w:r>
          </w:p>
          <w:p w14:paraId="3E8B5D3E" w14:textId="1A0E23A8" w:rsidR="0056644D" w:rsidRPr="003C60B1" w:rsidRDefault="0056644D">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18B45D3A" w14:textId="77777777" w:rsidR="00221CE3" w:rsidRDefault="001C6637">
            <w:pPr>
              <w:spacing w:line="256" w:lineRule="auto"/>
              <w:rPr>
                <w:rFonts w:eastAsiaTheme="minorHAnsi"/>
                <w:b/>
                <w:bCs/>
                <w:color w:val="000000"/>
                <w:lang w:eastAsia="en-US"/>
              </w:rPr>
            </w:pPr>
            <w:r>
              <w:rPr>
                <w:rFonts w:eastAsiaTheme="minorHAnsi"/>
                <w:b/>
                <w:bCs/>
                <w:color w:val="000000"/>
                <w:lang w:eastAsia="en-US"/>
              </w:rPr>
              <w:t>Verksamheten i Europeiska unionen under 2024</w:t>
            </w:r>
          </w:p>
          <w:p w14:paraId="3FD34BE3" w14:textId="6F7122E4" w:rsidR="007D1E08" w:rsidRDefault="007D1E08">
            <w:pPr>
              <w:spacing w:line="256" w:lineRule="auto"/>
              <w:rPr>
                <w:rFonts w:eastAsiaTheme="minorHAnsi"/>
                <w:color w:val="000000"/>
                <w:lang w:eastAsia="en-US"/>
              </w:rPr>
            </w:pPr>
            <w:r w:rsidRPr="00DC7382">
              <w:rPr>
                <w:rFonts w:eastAsiaTheme="minorHAnsi"/>
                <w:color w:val="000000"/>
                <w:lang w:eastAsia="en-US"/>
              </w:rPr>
              <w:t>EU-nämnden</w:t>
            </w:r>
            <w:r>
              <w:rPr>
                <w:rFonts w:eastAsiaTheme="minorHAnsi"/>
                <w:color w:val="000000"/>
                <w:lang w:eastAsia="en-US"/>
              </w:rPr>
              <w:t xml:space="preserve"> </w:t>
            </w:r>
            <w:r w:rsidRPr="007D1E08">
              <w:rPr>
                <w:rFonts w:eastAsiaTheme="minorHAnsi"/>
                <w:color w:val="000000"/>
                <w:lang w:eastAsia="en-US"/>
              </w:rPr>
              <w:t>fortsatte behandlingen av frågan om ett yttrande</w:t>
            </w:r>
            <w:r>
              <w:rPr>
                <w:rFonts w:eastAsiaTheme="minorHAnsi"/>
                <w:color w:val="000000"/>
                <w:lang w:eastAsia="en-US"/>
              </w:rPr>
              <w:t xml:space="preserve"> </w:t>
            </w:r>
            <w:r w:rsidRPr="00DC7382">
              <w:rPr>
                <w:rFonts w:eastAsiaTheme="minorHAnsi"/>
                <w:color w:val="000000"/>
                <w:lang w:eastAsia="en-US"/>
              </w:rPr>
              <w:t>till utrikesutskottet över regeringens skrivelse 202</w:t>
            </w:r>
            <w:r>
              <w:rPr>
                <w:rFonts w:eastAsiaTheme="minorHAnsi"/>
                <w:color w:val="000000"/>
                <w:lang w:eastAsia="en-US"/>
              </w:rPr>
              <w:t>4</w:t>
            </w:r>
            <w:r w:rsidRPr="00DC7382">
              <w:rPr>
                <w:rFonts w:eastAsiaTheme="minorHAnsi"/>
                <w:color w:val="000000"/>
                <w:lang w:eastAsia="en-US"/>
              </w:rPr>
              <w:t>/2</w:t>
            </w:r>
            <w:r>
              <w:rPr>
                <w:rFonts w:eastAsiaTheme="minorHAnsi"/>
                <w:color w:val="000000"/>
                <w:lang w:eastAsia="en-US"/>
              </w:rPr>
              <w:t>5</w:t>
            </w:r>
            <w:r w:rsidRPr="00DC7382">
              <w:rPr>
                <w:rFonts w:eastAsiaTheme="minorHAnsi"/>
                <w:color w:val="000000"/>
                <w:lang w:eastAsia="en-US"/>
              </w:rPr>
              <w:t>:115</w:t>
            </w:r>
          </w:p>
          <w:p w14:paraId="6602DD81" w14:textId="77777777" w:rsidR="007D1E08" w:rsidRDefault="007D1E08">
            <w:pPr>
              <w:spacing w:line="256" w:lineRule="auto"/>
              <w:rPr>
                <w:rFonts w:eastAsiaTheme="minorHAnsi"/>
                <w:color w:val="000000"/>
                <w:lang w:eastAsia="en-US"/>
              </w:rPr>
            </w:pPr>
          </w:p>
          <w:p w14:paraId="23E50054" w14:textId="4741BBED" w:rsidR="00CA56D5" w:rsidRPr="00FF2540" w:rsidRDefault="00A34C0E">
            <w:pPr>
              <w:spacing w:line="256" w:lineRule="auto"/>
              <w:rPr>
                <w:rFonts w:eastAsiaTheme="minorHAnsi"/>
                <w:color w:val="000000"/>
                <w:lang w:eastAsia="en-US"/>
              </w:rPr>
            </w:pPr>
            <w:r>
              <w:rPr>
                <w:rFonts w:eastAsiaTheme="minorHAnsi"/>
                <w:color w:val="000000"/>
                <w:lang w:eastAsia="en-US"/>
              </w:rPr>
              <w:t>EU-nämnden justerade y</w:t>
            </w:r>
            <w:r w:rsidR="00CA56D5" w:rsidRPr="00FF2540">
              <w:rPr>
                <w:rFonts w:eastAsiaTheme="minorHAnsi"/>
                <w:color w:val="000000"/>
                <w:lang w:eastAsia="en-US"/>
              </w:rPr>
              <w:t>ttrande</w:t>
            </w:r>
            <w:r w:rsidR="00CA56D5">
              <w:rPr>
                <w:rFonts w:eastAsiaTheme="minorHAnsi"/>
                <w:color w:val="000000"/>
                <w:lang w:eastAsia="en-US"/>
              </w:rPr>
              <w:t xml:space="preserve"> 2024/</w:t>
            </w:r>
            <w:proofErr w:type="gramStart"/>
            <w:r w:rsidR="00CA56D5">
              <w:rPr>
                <w:rFonts w:eastAsiaTheme="minorHAnsi"/>
                <w:color w:val="000000"/>
                <w:lang w:eastAsia="en-US"/>
              </w:rPr>
              <w:t>25:EUN</w:t>
            </w:r>
            <w:proofErr w:type="gramEnd"/>
            <w:r w:rsidR="00CA56D5">
              <w:rPr>
                <w:rFonts w:eastAsiaTheme="minorHAnsi"/>
                <w:color w:val="000000"/>
                <w:lang w:eastAsia="en-US"/>
              </w:rPr>
              <w:t>1y</w:t>
            </w:r>
            <w:r w:rsidR="00CA56D5" w:rsidRPr="00FF2540">
              <w:rPr>
                <w:rFonts w:eastAsiaTheme="minorHAnsi"/>
                <w:color w:val="000000"/>
                <w:lang w:eastAsia="en-US"/>
              </w:rPr>
              <w:t xml:space="preserve">. </w:t>
            </w:r>
          </w:p>
          <w:p w14:paraId="743C047C" w14:textId="7B8ABA33" w:rsidR="00CA56D5" w:rsidRDefault="00CA56D5">
            <w:pPr>
              <w:spacing w:line="256" w:lineRule="auto"/>
              <w:rPr>
                <w:rFonts w:eastAsiaTheme="minorHAnsi"/>
                <w:b/>
                <w:bCs/>
                <w:color w:val="000000"/>
                <w:lang w:eastAsia="en-US"/>
              </w:rPr>
            </w:pPr>
          </w:p>
          <w:p w14:paraId="1416433F" w14:textId="75B88B61" w:rsidR="00A34C0E" w:rsidRPr="00A34C0E" w:rsidRDefault="00A34C0E">
            <w:pPr>
              <w:spacing w:line="256" w:lineRule="auto"/>
              <w:rPr>
                <w:rFonts w:eastAsiaTheme="minorHAnsi"/>
                <w:color w:val="000000"/>
                <w:lang w:eastAsia="en-US"/>
              </w:rPr>
            </w:pPr>
            <w:r>
              <w:rPr>
                <w:rFonts w:eastAsiaTheme="minorHAnsi"/>
                <w:color w:val="000000"/>
                <w:lang w:eastAsia="en-US"/>
              </w:rPr>
              <w:t>S-, V- och MP</w:t>
            </w:r>
            <w:r w:rsidRPr="00A34C0E">
              <w:rPr>
                <w:rFonts w:eastAsiaTheme="minorHAnsi"/>
                <w:color w:val="000000"/>
                <w:lang w:eastAsia="en-US"/>
              </w:rPr>
              <w:t>-ledam</w:t>
            </w:r>
            <w:r>
              <w:rPr>
                <w:rFonts w:eastAsiaTheme="minorHAnsi"/>
                <w:color w:val="000000"/>
                <w:lang w:eastAsia="en-US"/>
              </w:rPr>
              <w:t>öterna</w:t>
            </w:r>
            <w:r w:rsidRPr="00A34C0E">
              <w:rPr>
                <w:rFonts w:eastAsiaTheme="minorHAnsi"/>
                <w:color w:val="000000"/>
                <w:lang w:eastAsia="en-US"/>
              </w:rPr>
              <w:t xml:space="preserve"> anmälde särskil</w:t>
            </w:r>
            <w:r>
              <w:rPr>
                <w:rFonts w:eastAsiaTheme="minorHAnsi"/>
                <w:color w:val="000000"/>
                <w:lang w:eastAsia="en-US"/>
              </w:rPr>
              <w:t>da</w:t>
            </w:r>
            <w:r w:rsidRPr="00A34C0E">
              <w:rPr>
                <w:rFonts w:eastAsiaTheme="minorHAnsi"/>
                <w:color w:val="000000"/>
                <w:lang w:eastAsia="en-US"/>
              </w:rPr>
              <w:t xml:space="preserve"> yttrande</w:t>
            </w:r>
            <w:r>
              <w:rPr>
                <w:rFonts w:eastAsiaTheme="minorHAnsi"/>
                <w:color w:val="000000"/>
                <w:lang w:eastAsia="en-US"/>
              </w:rPr>
              <w:t>n</w:t>
            </w:r>
            <w:r w:rsidRPr="00A34C0E">
              <w:rPr>
                <w:rFonts w:eastAsiaTheme="minorHAnsi"/>
                <w:color w:val="000000"/>
                <w:lang w:eastAsia="en-US"/>
              </w:rPr>
              <w:t xml:space="preserve">.  </w:t>
            </w:r>
          </w:p>
          <w:p w14:paraId="4452F60E" w14:textId="234A4B6B" w:rsidR="00CA56D5" w:rsidRDefault="00CA56D5">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4864C554"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629B6B15" w:rsidR="00856018" w:rsidRDefault="00856018" w:rsidP="00856018">
            <w:pPr>
              <w:rPr>
                <w:rFonts w:eastAsiaTheme="minorHAnsi"/>
                <w:color w:val="000000"/>
                <w:lang w:eastAsia="en-US"/>
              </w:rPr>
            </w:pPr>
            <w:r>
              <w:rPr>
                <w:rFonts w:eastAsiaTheme="minorHAnsi"/>
                <w:color w:val="000000"/>
                <w:lang w:eastAsia="en-US"/>
              </w:rPr>
              <w:t>Protokoll från de</w:t>
            </w:r>
            <w:r w:rsidR="005448C2">
              <w:rPr>
                <w:rFonts w:eastAsiaTheme="minorHAnsi"/>
                <w:color w:val="000000"/>
                <w:lang w:eastAsia="en-US"/>
              </w:rPr>
              <w:t xml:space="preserve">n </w:t>
            </w:r>
            <w:r w:rsidR="001C6637">
              <w:rPr>
                <w:rFonts w:eastAsiaTheme="minorHAnsi"/>
                <w:color w:val="000000"/>
                <w:lang w:eastAsia="en-US"/>
              </w:rPr>
              <w:t xml:space="preserve">4 april </w:t>
            </w:r>
            <w:r w:rsidR="005448C2">
              <w:rPr>
                <w:rFonts w:eastAsiaTheme="minorHAnsi"/>
                <w:color w:val="000000"/>
                <w:lang w:eastAsia="en-US"/>
              </w:rPr>
              <w:t>2025</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346AF6D7"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sidR="001C6637">
              <w:rPr>
                <w:rFonts w:eastAsiaTheme="minorHAnsi"/>
                <w:color w:val="000000"/>
                <w:lang w:eastAsia="en-US"/>
              </w:rPr>
              <w:t xml:space="preserve"> 4 april 2025</w:t>
            </w:r>
          </w:p>
          <w:p w14:paraId="0E589735" w14:textId="58427FE1"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24499A">
              <w:rPr>
                <w:rFonts w:eastAsiaTheme="minorHAnsi"/>
                <w:color w:val="000000"/>
                <w:lang w:eastAsia="en-US"/>
              </w:rPr>
              <w:t>.</w:t>
            </w:r>
          </w:p>
          <w:p w14:paraId="72F3696E" w14:textId="77777777" w:rsidR="00221CE3" w:rsidRDefault="00221CE3" w:rsidP="00A34C0E">
            <w:pPr>
              <w:rPr>
                <w:rFonts w:eastAsiaTheme="minorHAnsi"/>
                <w:b/>
                <w:bCs/>
                <w:color w:val="000000"/>
                <w:lang w:eastAsia="en-US"/>
              </w:rPr>
            </w:pPr>
          </w:p>
        </w:tc>
      </w:tr>
      <w:tr w:rsidR="00A34C0E" w14:paraId="6F5FAE3F" w14:textId="77777777" w:rsidTr="003B4C1F">
        <w:trPr>
          <w:trHeight w:val="568"/>
        </w:trPr>
        <w:tc>
          <w:tcPr>
            <w:tcW w:w="567" w:type="dxa"/>
          </w:tcPr>
          <w:p w14:paraId="6E721D58" w14:textId="30754B49" w:rsidR="00A34C0E" w:rsidRDefault="00A34C0E">
            <w:pPr>
              <w:tabs>
                <w:tab w:val="left" w:pos="1701"/>
              </w:tabs>
              <w:spacing w:line="252" w:lineRule="auto"/>
              <w:rPr>
                <w:b/>
                <w:snapToGrid w:val="0"/>
                <w:color w:val="000000" w:themeColor="text1"/>
                <w:lang w:val="en-GB" w:eastAsia="en-US"/>
              </w:rPr>
            </w:pPr>
            <w:r>
              <w:rPr>
                <w:b/>
                <w:snapToGrid w:val="0"/>
                <w:color w:val="000000" w:themeColor="text1"/>
                <w:lang w:val="en-GB" w:eastAsia="en-US"/>
              </w:rPr>
              <w:t>§ 4</w:t>
            </w:r>
          </w:p>
        </w:tc>
        <w:tc>
          <w:tcPr>
            <w:tcW w:w="7371" w:type="dxa"/>
          </w:tcPr>
          <w:p w14:paraId="0B396C5F" w14:textId="77777777" w:rsidR="00A34C0E" w:rsidRPr="00FF2540" w:rsidRDefault="00A34C0E" w:rsidP="00A34C0E">
            <w:pPr>
              <w:rPr>
                <w:rFonts w:eastAsiaTheme="minorHAnsi"/>
                <w:b/>
                <w:bCs/>
                <w:color w:val="000000"/>
                <w:lang w:eastAsia="en-US"/>
              </w:rPr>
            </w:pPr>
            <w:r w:rsidRPr="00FF2540">
              <w:rPr>
                <w:rFonts w:eastAsiaTheme="minorHAnsi"/>
                <w:b/>
                <w:bCs/>
                <w:color w:val="000000"/>
                <w:lang w:eastAsia="en-US"/>
              </w:rPr>
              <w:t xml:space="preserve">Övriga frågor </w:t>
            </w:r>
          </w:p>
          <w:p w14:paraId="34FF2F36" w14:textId="77777777" w:rsidR="00A34C0E" w:rsidRDefault="00A34C0E" w:rsidP="00A34C0E">
            <w:pPr>
              <w:rPr>
                <w:rFonts w:eastAsiaTheme="minorHAnsi"/>
                <w:color w:val="000000"/>
                <w:lang w:eastAsia="en-US"/>
              </w:rPr>
            </w:pPr>
          </w:p>
          <w:p w14:paraId="3CC2F506" w14:textId="2C9E3E31" w:rsidR="00A34C0E" w:rsidRDefault="0023182A" w:rsidP="00A34C0E">
            <w:pPr>
              <w:rPr>
                <w:rFonts w:eastAsiaTheme="minorHAnsi"/>
                <w:color w:val="000000"/>
                <w:lang w:eastAsia="en-US"/>
              </w:rPr>
            </w:pPr>
            <w:r>
              <w:rPr>
                <w:rFonts w:eastAsiaTheme="minorHAnsi"/>
                <w:color w:val="000000"/>
                <w:lang w:eastAsia="en-US"/>
              </w:rPr>
              <w:t>EU-n</w:t>
            </w:r>
            <w:r w:rsidR="00A34C0E">
              <w:rPr>
                <w:rFonts w:eastAsiaTheme="minorHAnsi"/>
                <w:color w:val="000000"/>
                <w:lang w:eastAsia="en-US"/>
              </w:rPr>
              <w:t xml:space="preserve">ämnden uppdrog till ordförande att justera protokoll och uppteckningar under uppehållet. </w:t>
            </w:r>
          </w:p>
          <w:p w14:paraId="2ADCB02E" w14:textId="77777777" w:rsidR="00A34C0E" w:rsidRDefault="00A34C0E" w:rsidP="00856018">
            <w:pPr>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77777777"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5F97ADE4" w:rsidR="003B4C1F" w:rsidRDefault="003B4C1F" w:rsidP="003B4C1F">
      <w:pPr>
        <w:tabs>
          <w:tab w:val="left" w:pos="1701"/>
        </w:tabs>
        <w:spacing w:line="252" w:lineRule="auto"/>
        <w:rPr>
          <w:b/>
          <w:snapToGrid w:val="0"/>
          <w:lang w:eastAsia="en-US"/>
        </w:rPr>
      </w:pPr>
      <w:r>
        <w:rPr>
          <w:b/>
          <w:snapToGrid w:val="0"/>
          <w:lang w:eastAsia="en-US"/>
        </w:rPr>
        <w:tab/>
      </w:r>
      <w:r w:rsidR="001B4C2A">
        <w:rPr>
          <w:b/>
          <w:snapToGrid w:val="0"/>
          <w:lang w:eastAsia="en-US"/>
        </w:rPr>
        <w:t>Nicole Nordström</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19185661"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EE4800">
        <w:rPr>
          <w:b/>
          <w:snapToGrid w:val="0"/>
          <w:lang w:eastAsia="en-US"/>
        </w:rPr>
        <w:t>23 april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15AB9DC1" w:rsidR="00351D87" w:rsidRPr="00DE5153" w:rsidRDefault="005F56D5" w:rsidP="006D3F94">
            <w:pPr>
              <w:spacing w:line="256" w:lineRule="auto"/>
              <w:rPr>
                <w:b/>
                <w:color w:val="000000"/>
                <w:lang w:val="en-GB" w:eastAsia="en-US"/>
              </w:rPr>
            </w:pPr>
            <w:r>
              <w:rPr>
                <w:b/>
                <w:color w:val="000000"/>
                <w:lang w:val="en-GB" w:eastAsia="en-US"/>
              </w:rPr>
              <w:t xml:space="preserve">                           </w:t>
            </w:r>
            <w:proofErr w:type="spellStart"/>
            <w:r w:rsidR="00351D87" w:rsidRPr="00DE5153">
              <w:rPr>
                <w:b/>
                <w:color w:val="000000"/>
                <w:lang w:val="en-GB" w:eastAsia="en-US"/>
              </w:rPr>
              <w:t>Bilaga</w:t>
            </w:r>
            <w:proofErr w:type="spellEnd"/>
            <w:r w:rsidR="00351D87" w:rsidRPr="00DE5153">
              <w:rPr>
                <w:b/>
                <w:color w:val="000000"/>
                <w:lang w:val="en-GB" w:eastAsia="en-US"/>
              </w:rPr>
              <w:t xml:space="preserve"> 1 till </w:t>
            </w:r>
            <w:proofErr w:type="spellStart"/>
            <w:r w:rsidR="00351D87" w:rsidRPr="00DE5153">
              <w:rPr>
                <w:b/>
                <w:color w:val="000000"/>
                <w:lang w:val="en-GB" w:eastAsia="en-US"/>
              </w:rPr>
              <w:t>protokol</w:t>
            </w:r>
            <w:r w:rsidR="006D3F94">
              <w:rPr>
                <w:b/>
                <w:color w:val="000000"/>
                <w:lang w:val="en-GB" w:eastAsia="en-US"/>
              </w:rPr>
              <w:t>l</w:t>
            </w:r>
            <w:proofErr w:type="spellEnd"/>
            <w:r w:rsidR="006D3F94">
              <w:rPr>
                <w:b/>
                <w:color w:val="000000"/>
                <w:lang w:val="en-GB" w:eastAsia="en-US"/>
              </w:rPr>
              <w:t xml:space="preserve"> </w:t>
            </w:r>
            <w:r w:rsidR="00351D87" w:rsidRPr="00DE5153">
              <w:rPr>
                <w:b/>
                <w:color w:val="000000"/>
                <w:lang w:val="en-GB" w:eastAsia="en-US"/>
              </w:rPr>
              <w:t>202</w:t>
            </w:r>
            <w:r w:rsidR="00351D87">
              <w:rPr>
                <w:b/>
                <w:color w:val="000000"/>
                <w:lang w:val="en-GB" w:eastAsia="en-US"/>
              </w:rPr>
              <w:t>4</w:t>
            </w:r>
            <w:r w:rsidR="00351D87" w:rsidRPr="00DE5153">
              <w:rPr>
                <w:b/>
                <w:color w:val="000000"/>
                <w:lang w:val="en-GB" w:eastAsia="en-US"/>
              </w:rPr>
              <w:t>/2</w:t>
            </w:r>
            <w:r w:rsidR="00351D87">
              <w:rPr>
                <w:b/>
                <w:color w:val="000000"/>
                <w:lang w:val="en-GB" w:eastAsia="en-US"/>
              </w:rPr>
              <w:t>5</w:t>
            </w:r>
            <w:r w:rsidR="00351D87" w:rsidRPr="00DE5153">
              <w:rPr>
                <w:b/>
                <w:color w:val="000000"/>
                <w:lang w:val="en-GB" w:eastAsia="en-US"/>
              </w:rPr>
              <w:t>:</w:t>
            </w:r>
            <w:r w:rsidR="006D3F94">
              <w:rPr>
                <w:b/>
                <w:color w:val="000000"/>
                <w:lang w:val="en-GB" w:eastAsia="en-US"/>
              </w:rPr>
              <w:t>30</w:t>
            </w:r>
            <w:r w:rsidR="00351D87">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220B8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5B4BAE">
              <w:rPr>
                <w:b/>
                <w:color w:val="000000"/>
                <w:szCs w:val="22"/>
                <w:lang w:val="en-GB" w:eastAsia="en-US"/>
              </w:rPr>
              <w:t>-3</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795CF1C7"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7DB464D0" w:rsidR="00351D87" w:rsidRPr="00DE5153" w:rsidRDefault="006D3F94"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0C8C73C8" w:rsidR="00351D87" w:rsidRPr="00DE5153" w:rsidRDefault="006D3F94"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034268A5"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16418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25B54322"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55B19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070C4A"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9521F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855CB79" w14:textId="35DD23E1" w:rsidR="00351D87" w:rsidRPr="00DE5153" w:rsidRDefault="006D3F94" w:rsidP="00FE5DE2">
            <w:pPr>
              <w:spacing w:line="256" w:lineRule="auto"/>
              <w:rPr>
                <w:color w:val="000000"/>
                <w:szCs w:val="22"/>
                <w:highlight w:val="yellow"/>
                <w:lang w:val="en-GB" w:eastAsia="en-US"/>
              </w:rPr>
            </w:pPr>
            <w:r w:rsidRPr="006D3F94">
              <w:rPr>
                <w:color w:val="000000"/>
                <w:szCs w:val="22"/>
                <w:lang w:val="en-GB" w:eastAsia="en-US"/>
              </w:rPr>
              <w:t>X</w:t>
            </w: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380DE92A"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A4281D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08B6BEF0"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614FB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22D307E1"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14E20221" w:rsidR="00351D87" w:rsidRPr="00DE5153" w:rsidRDefault="006D3F94"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13880004"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63754330" w:rsidR="00351D87" w:rsidRPr="00DE5153" w:rsidRDefault="00F00C0A" w:rsidP="00FE5DE2">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A11F9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249F68F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Svedin</w:t>
            </w:r>
            <w:proofErr w:type="spellEnd"/>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4141E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5DA848E" w:rsidR="00351D87" w:rsidRPr="00DE5153" w:rsidRDefault="005F56D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1289E3F5" w:rsidR="00351D87" w:rsidRPr="00DE5153" w:rsidRDefault="00F00C0A"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Göran</w:t>
            </w:r>
            <w:proofErr w:type="spellEnd"/>
            <w:r>
              <w:rPr>
                <w:color w:val="000000"/>
                <w:sz w:val="18"/>
                <w:szCs w:val="18"/>
                <w:lang w:val="en-GB" w:eastAsia="en-US"/>
              </w:rPr>
              <w:t xml:space="preserve">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5B1C2D2D" w:rsidR="00351D87" w:rsidRPr="00DE5153" w:rsidRDefault="005F56D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Märta Stenevi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w:t>
            </w:r>
            <w:proofErr w:type="spellStart"/>
            <w:r>
              <w:rPr>
                <w:color w:val="000000"/>
                <w:sz w:val="18"/>
                <w:szCs w:val="18"/>
                <w:lang w:val="en-GB" w:eastAsia="en-US"/>
              </w:rPr>
              <w:t>Håkansson</w:t>
            </w:r>
            <w:proofErr w:type="spellEnd"/>
            <w:r>
              <w:rPr>
                <w:color w:val="000000"/>
                <w:sz w:val="18"/>
                <w:szCs w:val="18"/>
                <w:lang w:val="en-GB" w:eastAsia="en-US"/>
              </w:rPr>
              <w:t xml:space="preserve">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62FDFF45" w:rsidR="00351D87" w:rsidRPr="00DE5153" w:rsidRDefault="005F56D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4536F7CC" w:rsidR="00351D87" w:rsidRPr="00DE5153" w:rsidRDefault="005F56D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77777777" w:rsidR="00351D87" w:rsidRPr="00C1609B"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3B4C1F"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3B4C1F" w:rsidRDefault="00351D87" w:rsidP="00FE5DE2">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3B4C1F" w:rsidRDefault="00351D87" w:rsidP="00FE5DE2">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3B4C1F" w:rsidRDefault="00351D87" w:rsidP="00FE5DE2">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3B4C1F" w:rsidRDefault="00351D87" w:rsidP="00FE5DE2">
            <w:pPr>
              <w:spacing w:line="256" w:lineRule="auto"/>
              <w:rPr>
                <w:color w:val="000000"/>
                <w:sz w:val="18"/>
                <w:szCs w:val="18"/>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AF78AD" w:rsidRDefault="00351D87" w:rsidP="00FE5DE2">
            <w:pPr>
              <w:spacing w:line="256" w:lineRule="auto"/>
              <w:rPr>
                <w:color w:val="000000"/>
                <w:sz w:val="18"/>
                <w:szCs w:val="18"/>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AF78AD" w:rsidRDefault="00351D87" w:rsidP="00FE5DE2">
            <w:pPr>
              <w:spacing w:line="256" w:lineRule="auto"/>
              <w:rPr>
                <w:color w:val="000000"/>
                <w:sz w:val="18"/>
                <w:szCs w:val="18"/>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AF78AD" w:rsidRDefault="00351D87" w:rsidP="00FE5DE2">
            <w:pPr>
              <w:spacing w:line="256" w:lineRule="auto"/>
              <w:rPr>
                <w:color w:val="000000"/>
                <w:sz w:val="18"/>
                <w:szCs w:val="18"/>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AF78AD" w:rsidRDefault="00351D87" w:rsidP="00FE5DE2">
            <w:pPr>
              <w:spacing w:line="256" w:lineRule="auto"/>
              <w:rPr>
                <w:color w:val="000000"/>
                <w:sz w:val="18"/>
                <w:szCs w:val="18"/>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AF78AD" w:rsidRDefault="00351D87" w:rsidP="00FE5DE2">
            <w:pPr>
              <w:spacing w:line="256" w:lineRule="auto"/>
              <w:rPr>
                <w:color w:val="000000"/>
                <w:sz w:val="18"/>
                <w:szCs w:val="18"/>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AF78AD" w:rsidRDefault="00351D87" w:rsidP="00FE5DE2">
            <w:pPr>
              <w:spacing w:line="256" w:lineRule="auto"/>
              <w:rPr>
                <w:color w:val="000000"/>
                <w:sz w:val="18"/>
                <w:szCs w:val="18"/>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AF78AD" w:rsidRDefault="00351D87" w:rsidP="00FE5DE2">
            <w:pPr>
              <w:spacing w:line="256" w:lineRule="auto"/>
              <w:rPr>
                <w:color w:val="000000"/>
                <w:sz w:val="18"/>
                <w:szCs w:val="18"/>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AF78AD" w:rsidRDefault="00351D87" w:rsidP="00FE5DE2">
            <w:pPr>
              <w:spacing w:line="256" w:lineRule="auto"/>
              <w:rPr>
                <w:color w:val="000000"/>
                <w:sz w:val="18"/>
                <w:szCs w:val="18"/>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AF78AD" w:rsidRDefault="00351D87" w:rsidP="00FE5DE2">
            <w:pPr>
              <w:spacing w:line="256" w:lineRule="auto"/>
              <w:rPr>
                <w:color w:val="000000"/>
                <w:sz w:val="18"/>
                <w:szCs w:val="18"/>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AF78AD" w:rsidRDefault="00351D87" w:rsidP="00FE5DE2">
            <w:pPr>
              <w:spacing w:line="256" w:lineRule="auto"/>
              <w:rPr>
                <w:color w:val="000000"/>
                <w:sz w:val="18"/>
                <w:szCs w:val="18"/>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AF78AD" w:rsidRDefault="00351D87" w:rsidP="00FE5DE2">
            <w:pPr>
              <w:spacing w:line="256" w:lineRule="auto"/>
              <w:rPr>
                <w:color w:val="000000"/>
                <w:sz w:val="18"/>
                <w:szCs w:val="18"/>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AF78AD" w:rsidRDefault="00351D87" w:rsidP="00FE5DE2">
            <w:pPr>
              <w:spacing w:line="256" w:lineRule="auto"/>
              <w:rPr>
                <w:color w:val="000000"/>
                <w:sz w:val="18"/>
                <w:szCs w:val="18"/>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2D2E5F16" w:rsidR="00351D87" w:rsidRPr="00AF78AD" w:rsidRDefault="00F00C0A" w:rsidP="00FE5DE2">
            <w:pPr>
              <w:spacing w:line="256" w:lineRule="auto"/>
              <w:rPr>
                <w:color w:val="000000"/>
                <w:sz w:val="18"/>
                <w:szCs w:val="18"/>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D6823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AF78AD" w:rsidRDefault="00351D87" w:rsidP="00FE5DE2">
            <w:pPr>
              <w:spacing w:line="256" w:lineRule="auto"/>
              <w:rPr>
                <w:color w:val="000000"/>
                <w:sz w:val="18"/>
                <w:szCs w:val="18"/>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AF78AD" w:rsidRDefault="00351D87" w:rsidP="00FE5DE2">
            <w:pPr>
              <w:spacing w:line="256" w:lineRule="auto"/>
              <w:rPr>
                <w:color w:val="000000"/>
                <w:sz w:val="18"/>
                <w:szCs w:val="18"/>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AF78AD" w:rsidRDefault="00351D87" w:rsidP="00FE5DE2">
            <w:pPr>
              <w:spacing w:line="256" w:lineRule="auto"/>
              <w:rPr>
                <w:color w:val="000000"/>
                <w:sz w:val="18"/>
                <w:szCs w:val="18"/>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AF78AD" w:rsidRDefault="00351D87" w:rsidP="00FE5DE2">
            <w:pPr>
              <w:spacing w:line="256" w:lineRule="auto"/>
              <w:rPr>
                <w:color w:val="000000"/>
                <w:sz w:val="18"/>
                <w:szCs w:val="18"/>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AF78AD" w:rsidRDefault="00351D87" w:rsidP="00FE5DE2">
            <w:pPr>
              <w:spacing w:line="256" w:lineRule="auto"/>
              <w:rPr>
                <w:color w:val="000000"/>
                <w:sz w:val="18"/>
                <w:szCs w:val="18"/>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AF78AD" w:rsidRDefault="00351D87" w:rsidP="00FE5DE2">
            <w:pPr>
              <w:spacing w:line="256" w:lineRule="auto"/>
              <w:rPr>
                <w:color w:val="000000"/>
                <w:sz w:val="18"/>
                <w:szCs w:val="18"/>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AF78AD" w:rsidRDefault="00351D87" w:rsidP="00FE5DE2">
            <w:pPr>
              <w:spacing w:line="256" w:lineRule="auto"/>
              <w:rPr>
                <w:color w:val="000000"/>
                <w:sz w:val="18"/>
                <w:szCs w:val="18"/>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AF78AD" w:rsidRDefault="00351D87" w:rsidP="00FE5DE2">
            <w:pPr>
              <w:spacing w:line="256" w:lineRule="auto"/>
              <w:rPr>
                <w:color w:val="000000"/>
                <w:sz w:val="18"/>
                <w:szCs w:val="18"/>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784CEE2E"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4</w:t>
      </w:r>
      <w:r w:rsidRPr="00577962">
        <w:rPr>
          <w:b/>
          <w:color w:val="000000"/>
          <w:lang w:eastAsia="en-US"/>
        </w:rPr>
        <w:t>/2</w:t>
      </w:r>
      <w:r>
        <w:rPr>
          <w:b/>
          <w:color w:val="000000"/>
          <w:lang w:eastAsia="en-US"/>
        </w:rPr>
        <w:t>5</w:t>
      </w:r>
      <w:r w:rsidRPr="00577962">
        <w:rPr>
          <w:b/>
          <w:color w:val="000000"/>
          <w:lang w:eastAsia="en-US"/>
        </w:rPr>
        <w:t>:</w:t>
      </w:r>
      <w:r w:rsidR="005B4BAE">
        <w:rPr>
          <w:b/>
          <w:color w:val="000000"/>
          <w:lang w:eastAsia="en-US"/>
        </w:rPr>
        <w:t>30</w:t>
      </w:r>
    </w:p>
    <w:p w14:paraId="4844DBF2" w14:textId="2D104FE6" w:rsidR="004A4C77" w:rsidRDefault="004A4C77" w:rsidP="008830A7">
      <w:pPr>
        <w:rPr>
          <w:b/>
        </w:rPr>
      </w:pPr>
    </w:p>
    <w:p w14:paraId="2BD86016" w14:textId="71F3CA31" w:rsidR="00B5679E" w:rsidRDefault="00B5679E" w:rsidP="00B5679E">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26EAE3BE" w14:textId="5F237624" w:rsidR="00B5679E" w:rsidRDefault="00B5679E" w:rsidP="00B5679E">
      <w:pPr>
        <w:widowControl/>
      </w:pPr>
      <w:r w:rsidRPr="00906289">
        <w:t>Samrådet avslutades den</w:t>
      </w:r>
      <w:r>
        <w:t xml:space="preserve"> 9 april 2025. </w:t>
      </w:r>
      <w:r w:rsidRPr="00906289">
        <w:t>Det fanns stöd för regeringens ståndpunkt</w:t>
      </w:r>
      <w:r>
        <w:t>er</w:t>
      </w:r>
      <w:r w:rsidRPr="00906289">
        <w:t>.</w:t>
      </w:r>
      <w:r>
        <w:t xml:space="preserve">  </w:t>
      </w:r>
    </w:p>
    <w:p w14:paraId="1C2FA8E6" w14:textId="77777777" w:rsidR="00B5679E" w:rsidRDefault="00B5679E" w:rsidP="00B5679E">
      <w:pPr>
        <w:widowControl/>
      </w:pPr>
    </w:p>
    <w:p w14:paraId="5EDDC2B8" w14:textId="77777777" w:rsidR="00B5679E" w:rsidRPr="00B5679E" w:rsidRDefault="00B5679E" w:rsidP="00B5679E">
      <w:pPr>
        <w:pStyle w:val="Liststycke"/>
        <w:widowControl/>
        <w:numPr>
          <w:ilvl w:val="0"/>
          <w:numId w:val="35"/>
        </w:numPr>
        <w:contextualSpacing w:val="0"/>
        <w:rPr>
          <w:sz w:val="22"/>
          <w:szCs w:val="22"/>
        </w:rPr>
      </w:pPr>
      <w:r>
        <w:t xml:space="preserve">Antagande av rådsbeslut om uppdatering av EU:s gemensamma ståndpunkt om fastställande av gemensamma regler för kontrollen av export av militär teknik och krigsmateriel.    </w:t>
      </w:r>
    </w:p>
    <w:p w14:paraId="5D918DA8" w14:textId="56A56E63" w:rsidR="00B5679E" w:rsidRPr="00B5679E" w:rsidRDefault="00B5679E" w:rsidP="00B5679E">
      <w:pPr>
        <w:widowControl/>
        <w:ind w:left="360"/>
        <w:rPr>
          <w:sz w:val="22"/>
          <w:szCs w:val="22"/>
        </w:rPr>
      </w:pPr>
      <w:r>
        <w:t xml:space="preserve">  </w:t>
      </w:r>
    </w:p>
    <w:p w14:paraId="31472FAF" w14:textId="3E69E93C" w:rsidR="00B5679E" w:rsidRPr="00B5679E" w:rsidRDefault="00B5679E" w:rsidP="00B5679E">
      <w:pPr>
        <w:tabs>
          <w:tab w:val="left" w:pos="2097"/>
        </w:tabs>
        <w:rPr>
          <w:sz w:val="22"/>
          <w:szCs w:val="22"/>
          <w:u w:val="single"/>
        </w:rPr>
      </w:pPr>
      <w:r w:rsidRPr="00B5679E">
        <w:rPr>
          <w:sz w:val="22"/>
          <w:szCs w:val="22"/>
          <w:u w:val="single"/>
        </w:rPr>
        <w:t>Följande avvikande ståndpunkt har anmälts av Vänsterpartiet:</w:t>
      </w:r>
      <w:r>
        <w:rPr>
          <w:sz w:val="22"/>
          <w:szCs w:val="22"/>
          <w:u w:val="single"/>
        </w:rPr>
        <w:br/>
      </w:r>
    </w:p>
    <w:p w14:paraId="12FD1538" w14:textId="77777777" w:rsidR="00B5679E" w:rsidRPr="00B5679E" w:rsidRDefault="00B5679E" w:rsidP="00B5679E">
      <w:pPr>
        <w:rPr>
          <w:sz w:val="22"/>
          <w:szCs w:val="22"/>
        </w:rPr>
      </w:pPr>
      <w:r w:rsidRPr="00B5679E">
        <w:rPr>
          <w:sz w:val="22"/>
          <w:szCs w:val="22"/>
        </w:rPr>
        <w:t xml:space="preserve">”Det finns produkter med dubbla användningsområden som kan användas både civilt och militärt, vilket öppnar upp för att t.ex. rödpunktsikten kan säljas till Israel. Det finns en risk att svenska produkter, såsom sikten, kommit bosättarrörelsen till del. Regeringen bör driva att de gemensamma reglerna bör </w:t>
      </w:r>
      <w:proofErr w:type="gramStart"/>
      <w:r w:rsidRPr="00B5679E">
        <w:rPr>
          <w:sz w:val="22"/>
          <w:szCs w:val="22"/>
        </w:rPr>
        <w:t>omfatta  produkter</w:t>
      </w:r>
      <w:proofErr w:type="gramEnd"/>
      <w:r w:rsidRPr="00B5679E">
        <w:rPr>
          <w:sz w:val="22"/>
          <w:szCs w:val="22"/>
        </w:rPr>
        <w:t xml:space="preserve"> som sikten och andra liknande produkter som idag inte omfattas men som riskerar att användas för att begå krigsbrott.”</w:t>
      </w:r>
    </w:p>
    <w:p w14:paraId="1E1ADB2B" w14:textId="39BB046C" w:rsidR="00B5679E" w:rsidRPr="00B5679E" w:rsidRDefault="00B5679E" w:rsidP="00B5679E">
      <w:pPr>
        <w:tabs>
          <w:tab w:val="left" w:pos="2097"/>
        </w:tabs>
        <w:rPr>
          <w:sz w:val="22"/>
          <w:szCs w:val="22"/>
        </w:rPr>
      </w:pPr>
      <w:r w:rsidRPr="00B5679E">
        <w:rPr>
          <w:sz w:val="22"/>
          <w:szCs w:val="22"/>
        </w:rPr>
        <w:t xml:space="preserve"> </w:t>
      </w:r>
    </w:p>
    <w:p w14:paraId="4EF773B2" w14:textId="565DFAD9" w:rsidR="008830A7" w:rsidRDefault="008830A7" w:rsidP="008830A7">
      <w:pPr>
        <w:tabs>
          <w:tab w:val="left" w:pos="2097"/>
        </w:tabs>
        <w:rPr>
          <w:b/>
          <w:bCs/>
        </w:rPr>
      </w:pPr>
      <w:r>
        <w:rPr>
          <w:b/>
          <w:bCs/>
        </w:rPr>
        <w:t>Skriftligt samråd med EU-nämnden avseende listor med</w:t>
      </w:r>
      <w:r w:rsidRPr="0037060A">
        <w:rPr>
          <w:b/>
          <w:bCs/>
        </w:rPr>
        <w:t xml:space="preserve"> troliga A-punkter v. </w:t>
      </w:r>
      <w:r w:rsidR="00B5679E">
        <w:rPr>
          <w:b/>
          <w:bCs/>
        </w:rPr>
        <w:t>14</w:t>
      </w:r>
    </w:p>
    <w:p w14:paraId="67719B66" w14:textId="4CB54678" w:rsidR="008830A7" w:rsidRDefault="008830A7" w:rsidP="008830A7">
      <w:pPr>
        <w:tabs>
          <w:tab w:val="left" w:pos="2097"/>
        </w:tabs>
      </w:pPr>
      <w:r>
        <w:t>Samrådet avslutades den</w:t>
      </w:r>
      <w:r w:rsidR="00B5679E">
        <w:t xml:space="preserve"> 4 april 2025</w:t>
      </w:r>
      <w:r>
        <w:t>. Det fanns stöd för regeringens ståndpunkter. Inga avvikande ståndpunkter har anmälts.</w:t>
      </w:r>
    </w:p>
    <w:p w14:paraId="0BA2A872" w14:textId="7A24C63F" w:rsidR="00992491" w:rsidRDefault="00992491" w:rsidP="008830A7">
      <w:pPr>
        <w:tabs>
          <w:tab w:val="left" w:pos="2097"/>
        </w:tabs>
      </w:pPr>
    </w:p>
    <w:p w14:paraId="2B6B68CE" w14:textId="77777777" w:rsidR="004A4C77" w:rsidRPr="00221CE3" w:rsidRDefault="004A4C77" w:rsidP="00221CE3">
      <w:pPr>
        <w:tabs>
          <w:tab w:val="left" w:pos="2097"/>
        </w:tabs>
        <w:rPr>
          <w:sz w:val="22"/>
          <w:szCs w:val="22"/>
          <w:lang w:eastAsia="en-US"/>
        </w:rPr>
      </w:pPr>
    </w:p>
    <w:sectPr w:rsidR="004A4C77" w:rsidRPr="00221CE3"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3CCF" w14:textId="77777777" w:rsidR="003463FD" w:rsidRDefault="003463FD" w:rsidP="00011EB2">
      <w:r>
        <w:separator/>
      </w:r>
    </w:p>
  </w:endnote>
  <w:endnote w:type="continuationSeparator" w:id="0">
    <w:p w14:paraId="27748703" w14:textId="77777777" w:rsidR="003463FD" w:rsidRDefault="003463FD"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676F" w14:textId="77777777" w:rsidR="003463FD" w:rsidRDefault="003463FD" w:rsidP="00011EB2">
      <w:r>
        <w:separator/>
      </w:r>
    </w:p>
  </w:footnote>
  <w:footnote w:type="continuationSeparator" w:id="0">
    <w:p w14:paraId="0252BF66" w14:textId="77777777" w:rsidR="003463FD" w:rsidRDefault="003463FD"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7"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2"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0"/>
  </w:num>
  <w:num w:numId="28">
    <w:abstractNumId w:val="8"/>
  </w:num>
  <w:num w:numId="29">
    <w:abstractNumId w:val="31"/>
  </w:num>
  <w:num w:numId="30">
    <w:abstractNumId w:val="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07A92"/>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4D4B"/>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BA4"/>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AC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4C2A"/>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637"/>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182A"/>
    <w:rsid w:val="00232164"/>
    <w:rsid w:val="00233E86"/>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499A"/>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4B81"/>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689"/>
    <w:rsid w:val="00324895"/>
    <w:rsid w:val="00324FD6"/>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63FD"/>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0B1"/>
    <w:rsid w:val="003C6831"/>
    <w:rsid w:val="003C7843"/>
    <w:rsid w:val="003D1291"/>
    <w:rsid w:val="003D1863"/>
    <w:rsid w:val="003D202D"/>
    <w:rsid w:val="003D2664"/>
    <w:rsid w:val="003D2844"/>
    <w:rsid w:val="003D4035"/>
    <w:rsid w:val="003D4684"/>
    <w:rsid w:val="003D49E6"/>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4D0D"/>
    <w:rsid w:val="00405DBE"/>
    <w:rsid w:val="004061F8"/>
    <w:rsid w:val="004062A3"/>
    <w:rsid w:val="00406C2D"/>
    <w:rsid w:val="0040756F"/>
    <w:rsid w:val="00407CC3"/>
    <w:rsid w:val="004101F0"/>
    <w:rsid w:val="00411D06"/>
    <w:rsid w:val="00412400"/>
    <w:rsid w:val="0041316B"/>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44D"/>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4BAE"/>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6D5"/>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01A"/>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2935"/>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3F94"/>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683"/>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08"/>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6F5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CB6"/>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C0E"/>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679E"/>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65F"/>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03"/>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3B3"/>
    <w:rsid w:val="00CA1D18"/>
    <w:rsid w:val="00CA248F"/>
    <w:rsid w:val="00CA252C"/>
    <w:rsid w:val="00CA2603"/>
    <w:rsid w:val="00CA30D5"/>
    <w:rsid w:val="00CA375A"/>
    <w:rsid w:val="00CA3E0C"/>
    <w:rsid w:val="00CA3EAF"/>
    <w:rsid w:val="00CA41A5"/>
    <w:rsid w:val="00CA433E"/>
    <w:rsid w:val="00CA4F91"/>
    <w:rsid w:val="00CA4FFF"/>
    <w:rsid w:val="00CA56D5"/>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B43"/>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2EF"/>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40"/>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800"/>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0A"/>
    <w:rsid w:val="00F00CED"/>
    <w:rsid w:val="00F00D63"/>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54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0343829">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398789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136888">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72</TotalTime>
  <Pages>7</Pages>
  <Words>1000</Words>
  <Characters>5746</Characters>
  <Application>Microsoft Office Word</Application>
  <DocSecurity>0</DocSecurity>
  <Lines>1436</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11</cp:revision>
  <cp:lastPrinted>2023-12-19T08:01:00Z</cp:lastPrinted>
  <dcterms:created xsi:type="dcterms:W3CDTF">2025-04-16T08:56:00Z</dcterms:created>
  <dcterms:modified xsi:type="dcterms:W3CDTF">2025-04-22T11:03:00Z</dcterms:modified>
</cp:coreProperties>
</file>