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75CF2D5DB2A4828A84BB7443455EFFD"/>
        </w:placeholder>
        <w:text/>
      </w:sdtPr>
      <w:sdtEndPr/>
      <w:sdtContent>
        <w:p w:rsidRPr="009B062B" w:rsidR="00AF30DD" w:rsidP="008B6120" w:rsidRDefault="00AF30DD" w14:paraId="6D44E26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1ade26a-ad2b-4c3b-852f-d88606e7fef5"/>
        <w:id w:val="289323312"/>
        <w:lock w:val="sdtLocked"/>
      </w:sdtPr>
      <w:sdtEndPr/>
      <w:sdtContent>
        <w:p w:rsidR="00A8146F" w:rsidRDefault="00952528" w14:paraId="6D44E2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de äldres rättigheter genom lagstiftning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0FE39B6921A4597B8C8258EC91B1B08"/>
        </w:placeholder>
        <w:text/>
      </w:sdtPr>
      <w:sdtEndPr/>
      <w:sdtContent>
        <w:p w:rsidRPr="009B062B" w:rsidR="006D79C9" w:rsidP="00333E95" w:rsidRDefault="006D79C9" w14:paraId="6D44E268" w14:textId="77777777">
          <w:pPr>
            <w:pStyle w:val="Rubrik1"/>
          </w:pPr>
          <w:r>
            <w:t>Motivering</w:t>
          </w:r>
        </w:p>
      </w:sdtContent>
    </w:sdt>
    <w:p w:rsidRPr="006F7243" w:rsidR="00F1244A" w:rsidP="00866489" w:rsidRDefault="00F1244A" w14:paraId="6D44E269" w14:textId="1FBCBB3A">
      <w:pPr>
        <w:pStyle w:val="Normalutanindragellerluft"/>
      </w:pPr>
      <w:r w:rsidRPr="006F7243">
        <w:t>Under de närmaste årtiondena kommer antalet äldre att öka. De äldres standard och äldreomsorgen behöver hålla jämna steg med välståndsutvecklingen och samhälls</w:t>
      </w:r>
      <w:r w:rsidR="00866489">
        <w:softHyphen/>
      </w:r>
      <w:r w:rsidRPr="006F7243">
        <w:t>förändringarna. Det är en fråga om solidaritet och humanitet. Det är också en fråga om förtroendet för välfärden eftersom samhället måste kunna ge den omsorg som ibland behövs runt de äldre.</w:t>
      </w:r>
    </w:p>
    <w:p w:rsidRPr="00F1244A" w:rsidR="00F1244A" w:rsidP="00866489" w:rsidRDefault="00F1244A" w14:paraId="6D44E26A" w14:textId="01D9F76D">
      <w:r w:rsidRPr="00F1244A">
        <w:t>Regeringen har tagit initiativ för att förbättra äldreomsorgen och de äldres trygghet. Äldreomsorgen saknar dock det rättsliga stöd som många andra kommunala verksam</w:t>
      </w:r>
      <w:r w:rsidR="00866489">
        <w:softHyphen/>
      </w:r>
      <w:bookmarkStart w:name="_GoBack" w:id="1"/>
      <w:bookmarkEnd w:id="1"/>
      <w:r w:rsidRPr="00F1244A">
        <w:t>heter har. Exempelvis är rätten till barnomsorg reglerad i skollagen. Stödet till äldre regleras i socialtjänstlagen och är vagt formulerat i jämförelse med andra lagar som styr kommunernas arbete inom välfärdssektorn. Det finns en påtaglig risk att det är lättare att spara inom äldreomsorgen än inom andra områden.</w:t>
      </w:r>
    </w:p>
    <w:p w:rsidRPr="00F1244A" w:rsidR="00422B9E" w:rsidP="00866489" w:rsidRDefault="00F1244A" w14:paraId="6D44E26B" w14:textId="0C69F49E">
      <w:r w:rsidRPr="00F1244A">
        <w:t xml:space="preserve">En förutsättning för en utvecklad och förbättrad äldreomsorg är mer resurser och utbildad personal. De äldre behöver även få större inflytande över sin egen vardag och de insatser som görs </w:t>
      </w:r>
      <w:r w:rsidR="00641730">
        <w:t>–</w:t>
      </w:r>
      <w:r w:rsidRPr="00F1244A">
        <w:t xml:space="preserve"> men det räcker inte. Det behövs även en lagstiftning som stärker äldres rättigheter. Helt enkelt därför att det ska vara tryggt att vara äldre i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605155E0906044C7ADAE934AA8E2F079"/>
        </w:placeholder>
      </w:sdtPr>
      <w:sdtEndPr/>
      <w:sdtContent>
        <w:p w:rsidR="006F7243" w:rsidP="006F7243" w:rsidRDefault="006F7243" w14:paraId="6D44E26C" w14:textId="77777777"/>
        <w:p w:rsidRPr="008E0FE2" w:rsidR="004801AC" w:rsidP="006F7243" w:rsidRDefault="00866489" w14:paraId="6D44E26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4452" w14:paraId="7E1E2A37" w14:textId="77777777">
        <w:trPr>
          <w:cantSplit/>
        </w:trPr>
        <w:tc>
          <w:tcPr>
            <w:tcW w:w="50" w:type="pct"/>
            <w:vAlign w:val="bottom"/>
          </w:tcPr>
          <w:p w:rsidR="00284452" w:rsidRDefault="00641730" w14:paraId="38489320" w14:textId="77777777">
            <w:pPr>
              <w:pStyle w:val="Underskrifter"/>
            </w:pPr>
            <w:r>
              <w:t>Sultan Kayhan (S)</w:t>
            </w:r>
          </w:p>
        </w:tc>
        <w:tc>
          <w:tcPr>
            <w:tcW w:w="50" w:type="pct"/>
            <w:vAlign w:val="bottom"/>
          </w:tcPr>
          <w:p w:rsidR="00284452" w:rsidRDefault="00641730" w14:paraId="5340F5AF" w14:textId="77777777">
            <w:pPr>
              <w:pStyle w:val="Underskrifter"/>
            </w:pPr>
            <w:r>
              <w:t>Anna Vikström (S)</w:t>
            </w:r>
          </w:p>
        </w:tc>
      </w:tr>
    </w:tbl>
    <w:p w:rsidR="006876F8" w:rsidRDefault="006876F8" w14:paraId="6D44E271" w14:textId="77777777"/>
    <w:sectPr w:rsidR="006876F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4E273" w14:textId="77777777" w:rsidR="00F1244A" w:rsidRDefault="00F1244A" w:rsidP="000C1CAD">
      <w:pPr>
        <w:spacing w:line="240" w:lineRule="auto"/>
      </w:pPr>
      <w:r>
        <w:separator/>
      </w:r>
    </w:p>
  </w:endnote>
  <w:endnote w:type="continuationSeparator" w:id="0">
    <w:p w14:paraId="6D44E274" w14:textId="77777777" w:rsidR="00F1244A" w:rsidRDefault="00F124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4E2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4E2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4E282" w14:textId="77777777" w:rsidR="00262EA3" w:rsidRPr="006F7243" w:rsidRDefault="00262EA3" w:rsidP="006F72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4E271" w14:textId="77777777" w:rsidR="00F1244A" w:rsidRDefault="00F1244A" w:rsidP="000C1CAD">
      <w:pPr>
        <w:spacing w:line="240" w:lineRule="auto"/>
      </w:pPr>
      <w:r>
        <w:separator/>
      </w:r>
    </w:p>
  </w:footnote>
  <w:footnote w:type="continuationSeparator" w:id="0">
    <w:p w14:paraId="6D44E272" w14:textId="77777777" w:rsidR="00F1244A" w:rsidRDefault="00F124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4E27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44E283" wp14:editId="6D44E2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4E287" w14:textId="77777777" w:rsidR="00262EA3" w:rsidRDefault="008664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E49B8C592E434FB8130CB837554E94"/>
                              </w:placeholder>
                              <w:text/>
                            </w:sdtPr>
                            <w:sdtEndPr/>
                            <w:sdtContent>
                              <w:r w:rsidR="00F1244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C6844233F94AB7A7D50A53B984253D"/>
                              </w:placeholder>
                              <w:text/>
                            </w:sdtPr>
                            <w:sdtEndPr/>
                            <w:sdtContent>
                              <w:r w:rsidR="00F1244A">
                                <w:t>1230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44E2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44E287" w14:textId="77777777" w:rsidR="00262EA3" w:rsidRDefault="008664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E49B8C592E434FB8130CB837554E94"/>
                        </w:placeholder>
                        <w:text/>
                      </w:sdtPr>
                      <w:sdtEndPr/>
                      <w:sdtContent>
                        <w:r w:rsidR="00F1244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C6844233F94AB7A7D50A53B984253D"/>
                        </w:placeholder>
                        <w:text/>
                      </w:sdtPr>
                      <w:sdtEndPr/>
                      <w:sdtContent>
                        <w:r w:rsidR="00F1244A">
                          <w:t>1230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44E27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4E277" w14:textId="77777777" w:rsidR="00262EA3" w:rsidRDefault="00262EA3" w:rsidP="008563AC">
    <w:pPr>
      <w:jc w:val="right"/>
    </w:pPr>
  </w:p>
  <w:p w14:paraId="6D44E27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4E27B" w14:textId="77777777" w:rsidR="00262EA3" w:rsidRDefault="008664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44E285" wp14:editId="6D44E2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44E27C" w14:textId="77777777" w:rsidR="00262EA3" w:rsidRDefault="008664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E61D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244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244A">
          <w:t>1230</w:t>
        </w:r>
      </w:sdtContent>
    </w:sdt>
  </w:p>
  <w:p w14:paraId="6D44E27D" w14:textId="77777777" w:rsidR="00262EA3" w:rsidRPr="008227B3" w:rsidRDefault="008664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44E27E" w14:textId="77777777" w:rsidR="00262EA3" w:rsidRPr="008227B3" w:rsidRDefault="008664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61D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61DD">
          <w:t>:948</w:t>
        </w:r>
      </w:sdtContent>
    </w:sdt>
  </w:p>
  <w:p w14:paraId="6D44E27F" w14:textId="77777777" w:rsidR="00262EA3" w:rsidRDefault="008664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E61DD">
          <w:t>av Sultan Kayhan och Anna Vikström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44E280" w14:textId="77777777" w:rsidR="00262EA3" w:rsidRDefault="00F1244A" w:rsidP="00283E0F">
        <w:pPr>
          <w:pStyle w:val="FSHRub2"/>
        </w:pPr>
        <w:r>
          <w:t>Stärk äldres rättigheter genom lagstiftning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44E28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1244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1DD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452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6F1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730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6F8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243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489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120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528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46F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44A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44E265"/>
  <w15:chartTrackingRefBased/>
  <w15:docId w15:val="{4B19166D-E2C2-4532-95BF-D90BEF79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5CF2D5DB2A4828A84BB7443455E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B0622-3898-4A69-BCD2-F6DA918EEC97}"/>
      </w:docPartPr>
      <w:docPartBody>
        <w:p w:rsidR="00AB0730" w:rsidRDefault="00AB0730">
          <w:pPr>
            <w:pStyle w:val="D75CF2D5DB2A4828A84BB7443455EF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FE39B6921A4597B8C8258EC91B1B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1F122-3B06-41E1-A56A-3EDE1587F061}"/>
      </w:docPartPr>
      <w:docPartBody>
        <w:p w:rsidR="00AB0730" w:rsidRDefault="00AB0730">
          <w:pPr>
            <w:pStyle w:val="B0FE39B6921A4597B8C8258EC91B1B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E49B8C592E434FB8130CB837554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C2695-599C-46B2-A600-34A0B28F0677}"/>
      </w:docPartPr>
      <w:docPartBody>
        <w:p w:rsidR="00AB0730" w:rsidRDefault="00AB0730">
          <w:pPr>
            <w:pStyle w:val="4EE49B8C592E434FB8130CB837554E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C6844233F94AB7A7D50A53B9842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21DDD-57D9-4D46-A688-0D2639D9BEF7}"/>
      </w:docPartPr>
      <w:docPartBody>
        <w:p w:rsidR="00AB0730" w:rsidRDefault="00AB0730">
          <w:pPr>
            <w:pStyle w:val="DEC6844233F94AB7A7D50A53B984253D"/>
          </w:pPr>
          <w:r>
            <w:t xml:space="preserve"> </w:t>
          </w:r>
        </w:p>
      </w:docPartBody>
    </w:docPart>
    <w:docPart>
      <w:docPartPr>
        <w:name w:val="605155E0906044C7ADAE934AA8E2F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51B4B-A1D2-4547-B181-C74C6AEF0BF4}"/>
      </w:docPartPr>
      <w:docPartBody>
        <w:p w:rsidR="00B761F3" w:rsidRDefault="00B761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30"/>
    <w:rsid w:val="00AB0730"/>
    <w:rsid w:val="00B7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5CF2D5DB2A4828A84BB7443455EFFD">
    <w:name w:val="D75CF2D5DB2A4828A84BB7443455EFFD"/>
  </w:style>
  <w:style w:type="paragraph" w:customStyle="1" w:styleId="DE554171651246DB886878DF466031EB">
    <w:name w:val="DE554171651246DB886878DF466031E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14501E805CB41109B76478D809E2595">
    <w:name w:val="F14501E805CB41109B76478D809E2595"/>
  </w:style>
  <w:style w:type="paragraph" w:customStyle="1" w:styleId="B0FE39B6921A4597B8C8258EC91B1B08">
    <w:name w:val="B0FE39B6921A4597B8C8258EC91B1B08"/>
  </w:style>
  <w:style w:type="paragraph" w:customStyle="1" w:styleId="AB881C0CF7064FD199C9D164733E92AE">
    <w:name w:val="AB881C0CF7064FD199C9D164733E92AE"/>
  </w:style>
  <w:style w:type="paragraph" w:customStyle="1" w:styleId="352A9744DB6D4C7B8F54C54A04E5FBF6">
    <w:name w:val="352A9744DB6D4C7B8F54C54A04E5FBF6"/>
  </w:style>
  <w:style w:type="paragraph" w:customStyle="1" w:styleId="4EE49B8C592E434FB8130CB837554E94">
    <w:name w:val="4EE49B8C592E434FB8130CB837554E94"/>
  </w:style>
  <w:style w:type="paragraph" w:customStyle="1" w:styleId="DEC6844233F94AB7A7D50A53B984253D">
    <w:name w:val="DEC6844233F94AB7A7D50A53B9842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86476F-E8BF-4B05-9843-D938FA284BF3}"/>
</file>

<file path=customXml/itemProps2.xml><?xml version="1.0" encoding="utf-8"?>
<ds:datastoreItem xmlns:ds="http://schemas.openxmlformats.org/officeDocument/2006/customXml" ds:itemID="{D8FFF964-26B7-446E-9674-79BF0F284372}"/>
</file>

<file path=customXml/itemProps3.xml><?xml version="1.0" encoding="utf-8"?>
<ds:datastoreItem xmlns:ds="http://schemas.openxmlformats.org/officeDocument/2006/customXml" ds:itemID="{ED2D2F4F-DF65-43B7-9645-4A7BC11DE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1202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S1230 Stärk äldres rättigheter genom lagstiftning</vt:lpstr>
      <vt:lpstr>
      </vt:lpstr>
    </vt:vector>
  </TitlesOfParts>
  <Company>Sveriges riksdag</Company>
  <LinksUpToDate>false</LinksUpToDate>
  <CharactersWithSpaces>1405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