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13 juni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11.00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Svart på vitt – rotavdragets kostnader och effekter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Crister Carlsson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Internationella relationer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E Weinerhall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Morgan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informationssäkerhet vid universitet och högskolor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Stiftelsen Riksbankens Jubileumsfonds verksamhet och årsredovisning 2023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kontrollen av subventionerade anställningar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35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13 juni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2024-06-13</SAFIR_Sammantradesdatum_Doc>
    <SAFIR_SammantradeID xmlns="C07A1A6C-0B19-41D9-BDF8-F523BA3921EB">2c4a18a3-3e10-45d9-a517-130363ac85fb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78F79579-A19B-4AFC-97E6-AED09E6F42D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13 juni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