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4382" w:rsidRPr="00AB7930" w:rsidRDefault="00264382" w:rsidP="00264382">
      <w:pPr>
        <w:pStyle w:val="Hemstlrubrik"/>
      </w:pPr>
      <w:r w:rsidRPr="00AB7930">
        <w:t>Förslag till riksdagsbeslut</w:t>
      </w:r>
    </w:p>
    <w:p w:rsidR="008D6552" w:rsidRPr="00AB7930" w:rsidRDefault="008D6552">
      <w:pPr>
        <w:pStyle w:val="Hemstlatt"/>
        <w:ind w:left="0"/>
      </w:pPr>
      <w:r w:rsidRPr="00AB7930">
        <w:t>Riksdagen tillkännager för regeringen som sin mening vad som anförs i motionen om användande och inhämtande av erfarenheter av kollektivavtal som en stabilisator på en alltmera globaliserad och mångfase</w:t>
      </w:r>
      <w:r w:rsidRPr="00AB7930">
        <w:t>t</w:t>
      </w:r>
      <w:r w:rsidRPr="00AB7930">
        <w:t>terad arbetsmarknad.</w:t>
      </w:r>
    </w:p>
    <w:p w:rsidR="004D7823" w:rsidRPr="00AB7930" w:rsidRDefault="004D7823" w:rsidP="00E22893">
      <w:pPr>
        <w:pStyle w:val="Rubrik1"/>
      </w:pPr>
      <w:r w:rsidRPr="00AB7930">
        <w:t>Motivering</w:t>
      </w:r>
    </w:p>
    <w:p w:rsidR="00264382" w:rsidRPr="00AB7930" w:rsidRDefault="00264382" w:rsidP="00264382">
      <w:r w:rsidRPr="00AB7930">
        <w:t>Svensk arbetsmarknad har under lång tid kännetecknats av tydlighet genom klara spelregler med ordning och reda. Arbetsmarknadens parter har tagit ett stort ansvar och i kollektivavtal tecknat överenskommelser</w:t>
      </w:r>
      <w:r w:rsidR="00B118F3" w:rsidRPr="00AB7930">
        <w:t>,</w:t>
      </w:r>
      <w:r w:rsidRPr="00AB7930">
        <w:t xml:space="preserve"> </w:t>
      </w:r>
      <w:r w:rsidR="00B118F3" w:rsidRPr="00AB7930">
        <w:t>ö</w:t>
      </w:r>
      <w:r w:rsidRPr="00AB7930">
        <w:t>verenskomme</w:t>
      </w:r>
      <w:r w:rsidRPr="00AB7930">
        <w:t>l</w:t>
      </w:r>
      <w:r w:rsidRPr="00AB7930">
        <w:t>ser som gjort att Sverige haft en situation av arbetsfred på marknaden som få demok</w:t>
      </w:r>
      <w:r w:rsidR="00B118F3" w:rsidRPr="00AB7930">
        <w:t>r</w:t>
      </w:r>
      <w:r w:rsidRPr="00AB7930">
        <w:t>atiska länder kunnat påvisa. Svensk tradition har hållits levande g</w:t>
      </w:r>
      <w:r w:rsidRPr="00AB7930">
        <w:t>e</w:t>
      </w:r>
      <w:r w:rsidRPr="00AB7930">
        <w:t>nom starka fackliga</w:t>
      </w:r>
      <w:r w:rsidR="00B118F3" w:rsidRPr="00AB7930">
        <w:t xml:space="preserve"> organisationer</w:t>
      </w:r>
      <w:r w:rsidRPr="00AB7930">
        <w:t xml:space="preserve"> och arbetsgivarorganisationer som i r</w:t>
      </w:r>
      <w:r w:rsidRPr="00AB7930">
        <w:t>e</w:t>
      </w:r>
      <w:r w:rsidRPr="00AB7930">
        <w:t>spekt för varandra värnat ansvarsfördelningen.</w:t>
      </w:r>
    </w:p>
    <w:p w:rsidR="00264382" w:rsidRPr="00AB7930" w:rsidRDefault="00264382" w:rsidP="00B118F3">
      <w:pPr>
        <w:pStyle w:val="Normaltindrag"/>
      </w:pPr>
      <w:r w:rsidRPr="00AB7930">
        <w:t>I ett internationellt perspektiv har Sverige fått stå modell för arbetsmar</w:t>
      </w:r>
      <w:r w:rsidRPr="00AB7930">
        <w:t>k</w:t>
      </w:r>
      <w:r w:rsidRPr="00AB7930">
        <w:t>nadens parter men också för politiska ställningstaganden. Svensk rollförde</w:t>
      </w:r>
      <w:r w:rsidRPr="00AB7930">
        <w:t>l</w:t>
      </w:r>
      <w:r w:rsidRPr="00AB7930">
        <w:t>ning på arbetsmarknaden har utgjort en exportvara som varit demokratib</w:t>
      </w:r>
      <w:r w:rsidRPr="00AB7930">
        <w:t>e</w:t>
      </w:r>
      <w:r w:rsidRPr="00AB7930">
        <w:t>främjande och stabiliserande i världen. Det senaste årets utveckling har inn</w:t>
      </w:r>
      <w:r w:rsidRPr="00AB7930">
        <w:t>e</w:t>
      </w:r>
      <w:r w:rsidRPr="00AB7930">
        <w:t>burit att partsförhållandet ändrats genom beslut som haft sin grund i andra inom arbetsmarknaden tänkta åtgärder. Riksdagen har uppmärksammats på att ändrade regler inom arbetsmarknadsförsäkringen fått so</w:t>
      </w:r>
      <w:r w:rsidR="00B118F3" w:rsidRPr="00AB7930">
        <w:t>m följd att männ</w:t>
      </w:r>
      <w:r w:rsidR="00B118F3" w:rsidRPr="00AB7930">
        <w:t>i</w:t>
      </w:r>
      <w:r w:rsidR="00B118F3" w:rsidRPr="00AB7930">
        <w:t>skor lämnat a-</w:t>
      </w:r>
      <w:r w:rsidRPr="00AB7930">
        <w:t xml:space="preserve">kassan men också i viss mån sin fackliga organisation. Hos </w:t>
      </w:r>
      <w:r w:rsidR="00B118F3" w:rsidRPr="00AB7930">
        <w:t xml:space="preserve">Arbetslöshetskassornas </w:t>
      </w:r>
      <w:r w:rsidRPr="00AB7930">
        <w:t>samorganisation varnar man för de långsiktiga kons</w:t>
      </w:r>
      <w:r w:rsidRPr="00AB7930">
        <w:t>e</w:t>
      </w:r>
      <w:r w:rsidRPr="00AB7930">
        <w:t>kvenserna</w:t>
      </w:r>
      <w:r w:rsidR="00B118F3" w:rsidRPr="00AB7930">
        <w:t>,</w:t>
      </w:r>
      <w:r w:rsidRPr="00AB7930">
        <w:t xml:space="preserve"> och kommunerna börjar lyfta ett varningens finger.</w:t>
      </w:r>
    </w:p>
    <w:p w:rsidR="00264382" w:rsidRPr="00AB7930" w:rsidRDefault="00264382" w:rsidP="00B118F3">
      <w:pPr>
        <w:pStyle w:val="Normaltindrag"/>
      </w:pPr>
      <w:r w:rsidRPr="00AB7930">
        <w:t>Bland arbetslivsforskare ser man med bekymmer på de långsiktiga kons</w:t>
      </w:r>
      <w:r w:rsidRPr="00AB7930">
        <w:t>e</w:t>
      </w:r>
      <w:r w:rsidRPr="00AB7930">
        <w:t>kvenserna för den svenska samförståndslinjen inom arbetsmarknaden.</w:t>
      </w:r>
    </w:p>
    <w:p w:rsidR="00264382" w:rsidRPr="00AB7930" w:rsidRDefault="00264382" w:rsidP="00B118F3">
      <w:pPr>
        <w:pStyle w:val="Normaltindrag"/>
      </w:pPr>
      <w:r w:rsidRPr="00AB7930">
        <w:t>Ge</w:t>
      </w:r>
      <w:r w:rsidR="00B118F3" w:rsidRPr="00AB7930">
        <w:t>nom globaliseringen och en allt</w:t>
      </w:r>
      <w:r w:rsidRPr="00AB7930">
        <w:t xml:space="preserve">mera rörlig arbetsmarknad har nya och andra influenser sökt sig in i </w:t>
      </w:r>
      <w:r w:rsidR="00B118F3" w:rsidRPr="00AB7930">
        <w:t>”</w:t>
      </w:r>
      <w:r w:rsidRPr="00AB7930">
        <w:t xml:space="preserve">den </w:t>
      </w:r>
      <w:r w:rsidR="00B118F3" w:rsidRPr="00AB7930">
        <w:t>svenska modellen</w:t>
      </w:r>
      <w:r w:rsidRPr="00AB7930">
        <w:t xml:space="preserve">”. Krav har ställts om att </w:t>
      </w:r>
      <w:r w:rsidRPr="00AB7930">
        <w:lastRenderedPageBreak/>
        <w:t xml:space="preserve">luckra upp i kollektivavtalstecknandet och i flera av de arbetsrättsliga lagarna, i syfte att öppna den svenska arbetsmarknaden för internationaliseringen. Få, för att inte säga inga, forskningsrapporter visar på att en uppluckrad arbetsrätt och </w:t>
      </w:r>
      <w:r w:rsidR="00B118F3" w:rsidRPr="00AB7930">
        <w:t xml:space="preserve">ett uppluckrat </w:t>
      </w:r>
      <w:r w:rsidRPr="00AB7930">
        <w:t>kollektivavtalstecknande skulle innebära en förstärkning av svensk arbetsmarknad.</w:t>
      </w:r>
    </w:p>
    <w:p w:rsidR="00264382" w:rsidRPr="00AB7930" w:rsidRDefault="00264382" w:rsidP="00B118F3">
      <w:pPr>
        <w:pStyle w:val="Normaltindrag"/>
      </w:pPr>
      <w:r w:rsidRPr="00AB7930">
        <w:t xml:space="preserve">I utredningen, KAKI, som överlämnats till regeringen och som tar sikte på formerna kring arbetskraftsinvandring till Sverige </w:t>
      </w:r>
      <w:r w:rsidR="00B118F3" w:rsidRPr="00AB7930">
        <w:t>från tredje</w:t>
      </w:r>
      <w:r w:rsidRPr="00AB7930">
        <w:t>land, visas på betydelsen av starka parter och stort samförstånd inom arbetsmarknaden.</w:t>
      </w:r>
    </w:p>
    <w:p w:rsidR="00264382" w:rsidRPr="00AB7930" w:rsidRDefault="00264382" w:rsidP="00B118F3">
      <w:pPr>
        <w:pStyle w:val="Normaltindrag"/>
        <w:rPr>
          <w:color w:val="000000"/>
        </w:rPr>
      </w:pPr>
      <w:r w:rsidRPr="00AB7930">
        <w:t>I de förslag som angivits från regeringen rörande trygghetssystemen och försäkringar för anställda påtalas värdet av partsgemensamma lösningar g</w:t>
      </w:r>
      <w:r w:rsidRPr="00AB7930">
        <w:t>e</w:t>
      </w:r>
      <w:r w:rsidRPr="00AB7930">
        <w:t xml:space="preserve">nom exempelvis omställningsförsäkringar. Svensk tradition med parter på arbetsmarknaden som genom kollektivavtal skapar stabilitet har varit bärande för näringslivet i Sverige och svensk arbetsmarknad. Denna tradition är av största vikt för att möta framtida utmaningar för svensk arbetsmarknad. </w:t>
      </w:r>
      <w:r w:rsidRPr="00AB7930">
        <w:rPr>
          <w:color w:val="000000"/>
        </w:rPr>
        <w:t>R</w:t>
      </w:r>
      <w:r w:rsidRPr="00AB7930">
        <w:rPr>
          <w:color w:val="000000"/>
        </w:rPr>
        <w:t>e</w:t>
      </w:r>
      <w:r w:rsidRPr="00AB7930">
        <w:rPr>
          <w:color w:val="000000"/>
        </w:rPr>
        <w:t>geringen bör också inhämta erfarenheter av kollektivavtalstecknande</w:t>
      </w:r>
      <w:r w:rsidR="00B118F3" w:rsidRPr="00AB7930">
        <w:rPr>
          <w:color w:val="000000"/>
        </w:rPr>
        <w:t xml:space="preserve"> som en stabilisator på en allt</w:t>
      </w:r>
      <w:r w:rsidRPr="00AB7930">
        <w:rPr>
          <w:color w:val="000000"/>
        </w:rPr>
        <w:t>mera globaliserad arbetsmarknad.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B7930">
        <w:trPr>
          <w:cantSplit/>
        </w:trPr>
        <w:tc>
          <w:tcPr>
            <w:tcW w:w="3046" w:type="dxa"/>
          </w:tcPr>
          <w:p w:rsidR="008D6552" w:rsidRPr="00AB7930" w:rsidRDefault="008D6552">
            <w:pPr>
              <w:pStyle w:val="UnderskriftDatum"/>
              <w:spacing w:before="240"/>
            </w:pPr>
            <w:r w:rsidRPr="00AB7930">
              <w:t>Stockholm den 21 september 2007</w:t>
            </w:r>
          </w:p>
        </w:tc>
        <w:tc>
          <w:tcPr>
            <w:tcW w:w="3047" w:type="dxa"/>
          </w:tcPr>
          <w:p w:rsidR="008D6552" w:rsidRPr="00AB7930" w:rsidRDefault="008D6552">
            <w:pPr>
              <w:pStyle w:val="Underskrifter"/>
              <w:spacing w:before="240"/>
            </w:pPr>
          </w:p>
        </w:tc>
      </w:tr>
      <w:tr w:rsidR="00000000" w:rsidRPr="00AB7930">
        <w:trPr>
          <w:cantSplit/>
        </w:trPr>
        <w:tc>
          <w:tcPr>
            <w:tcW w:w="3046" w:type="dxa"/>
          </w:tcPr>
          <w:p w:rsidR="008D6552" w:rsidRPr="00AB7930" w:rsidRDefault="008D6552">
            <w:pPr>
              <w:pStyle w:val="Underskrifter"/>
            </w:pPr>
            <w:r w:rsidRPr="00AB7930">
              <w:t>Göte Wahlström (s)</w:t>
            </w:r>
          </w:p>
        </w:tc>
        <w:tc>
          <w:tcPr>
            <w:tcW w:w="3046" w:type="dxa"/>
          </w:tcPr>
          <w:p w:rsidR="008D6552" w:rsidRPr="00AB7930" w:rsidRDefault="008D6552">
            <w:pPr>
              <w:pStyle w:val="Underskrifter"/>
            </w:pPr>
            <w:r w:rsidRPr="00AB7930">
              <w:t>Christina Oskarsson (s)</w:t>
            </w:r>
          </w:p>
        </w:tc>
      </w:tr>
    </w:tbl>
    <w:p w:rsidR="00264382" w:rsidRPr="00AB7930" w:rsidRDefault="00264382" w:rsidP="00B118F3">
      <w:pPr>
        <w:pStyle w:val="Normaltindrag"/>
      </w:pPr>
    </w:p>
    <w:sectPr w:rsidR="00264382" w:rsidRPr="00AB7930" w:rsidSect="00B118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552" w:rsidRPr="00AB7930" w:rsidRDefault="008D6552">
      <w:r w:rsidRPr="00AB7930">
        <w:separator/>
      </w:r>
    </w:p>
  </w:endnote>
  <w:endnote w:type="continuationSeparator" w:id="0">
    <w:p w:rsidR="008D6552" w:rsidRPr="00AB7930" w:rsidRDefault="008D6552">
      <w:r w:rsidRPr="00AB79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217" w:rsidRPr="00AB7930" w:rsidRDefault="00AB7930" w:rsidP="00B118F3">
    <w:pPr>
      <w:pStyle w:val="Sidfot"/>
    </w:pPr>
    <w:r w:rsidRPr="00AB793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68991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8F3" w:rsidRDefault="008D65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B118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118F3" w:rsidRDefault="008D6552">
                    <w:pPr>
                      <w:pStyle w:val="NormalS5sidnrV"/>
                    </w:pPr>
                    <w:r>
                      <w:fldChar w:fldCharType="begin"/>
                    </w:r>
                    <w:r w:rsidR="00B118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217" w:rsidRPr="00AB7930" w:rsidRDefault="00AB7930" w:rsidP="00B118F3">
    <w:pPr>
      <w:pStyle w:val="Sidfot"/>
    </w:pPr>
    <w:r w:rsidRPr="00AB793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83779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8F3" w:rsidRDefault="008D65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18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118F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8F3" w:rsidRDefault="008D65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18F3">
                      <w:instrText xml:space="preserve"> PAGE *\charformat</w:instrText>
                    </w:r>
                    <w:r>
                      <w:fldChar w:fldCharType="separate"/>
                    </w:r>
                    <w:r w:rsidR="00B118F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217" w:rsidRPr="00AB7930" w:rsidRDefault="00AB7930" w:rsidP="00B118F3">
    <w:pPr>
      <w:pStyle w:val="Sidfot"/>
    </w:pPr>
    <w:r w:rsidRPr="00AB793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186724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8F3" w:rsidRDefault="008D65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B118F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118F3" w:rsidRDefault="008D65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B118F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552" w:rsidRPr="00AB7930" w:rsidRDefault="008D6552">
      <w:r w:rsidRPr="00AB7930">
        <w:separator/>
      </w:r>
    </w:p>
  </w:footnote>
  <w:footnote w:type="continuationSeparator" w:id="0">
    <w:p w:rsidR="008D6552" w:rsidRPr="00AB7930" w:rsidRDefault="008D6552">
      <w:r w:rsidRPr="00AB79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217" w:rsidRPr="00AB7930" w:rsidRDefault="00AB7930" w:rsidP="00B118F3">
    <w:pPr>
      <w:pStyle w:val="Sidhuvud"/>
    </w:pPr>
    <w:r w:rsidRPr="00AB793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659372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8F3" w:rsidRDefault="008D65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B118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18F3">
                            <w:t>2007/08</w:t>
                          </w:r>
                          <w:r>
                            <w:fldChar w:fldCharType="end"/>
                          </w:r>
                          <w:r w:rsidR="00B118F3">
                            <w:t>:</w:t>
                          </w:r>
                          <w:r>
                            <w:fldChar w:fldCharType="begin"/>
                          </w:r>
                          <w:r w:rsidR="00B118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18F3">
                            <w:t>A224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118F3" w:rsidRDefault="008D6552">
                    <w:pPr>
                      <w:pStyle w:val="KantRubrikS5V"/>
                    </w:pPr>
                    <w:r>
                      <w:fldChar w:fldCharType="begin"/>
                    </w:r>
                    <w:r w:rsidR="00B118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18F3">
                      <w:t>2007/08</w:t>
                    </w:r>
                    <w:r>
                      <w:fldChar w:fldCharType="end"/>
                    </w:r>
                    <w:r w:rsidR="00B118F3">
                      <w:t>:</w:t>
                    </w:r>
                    <w:r>
                      <w:fldChar w:fldCharType="begin"/>
                    </w:r>
                    <w:r w:rsidR="00B118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18F3">
                      <w:t>A224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2217" w:rsidRPr="00AB7930" w:rsidRDefault="00AB7930" w:rsidP="00B118F3">
    <w:pPr>
      <w:pStyle w:val="Sidhuvud"/>
    </w:pPr>
    <w:r w:rsidRPr="00AB793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5715180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18F3" w:rsidRDefault="008D65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B118F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118F3">
                            <w:t>2007/08</w:t>
                          </w:r>
                          <w:r>
                            <w:fldChar w:fldCharType="end"/>
                          </w:r>
                          <w:r w:rsidR="00B118F3">
                            <w:t>:</w:t>
                          </w:r>
                          <w:r>
                            <w:fldChar w:fldCharType="begin"/>
                          </w:r>
                          <w:r w:rsidR="00B118F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118F3">
                            <w:t>A224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118F3" w:rsidRDefault="008D65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B118F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118F3">
                      <w:t>2007/08</w:t>
                    </w:r>
                    <w:r>
                      <w:fldChar w:fldCharType="end"/>
                    </w:r>
                    <w:r w:rsidR="00B118F3">
                      <w:t>:</w:t>
                    </w:r>
                    <w:r>
                      <w:fldChar w:fldCharType="begin"/>
                    </w:r>
                    <w:r w:rsidR="00B118F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118F3">
                      <w:t>A224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552" w:rsidRPr="00AB7930" w:rsidRDefault="008D6552">
    <w:pPr>
      <w:pStyle w:val="FSHNormal"/>
      <w:tabs>
        <w:tab w:val="right" w:pos="5840"/>
      </w:tabs>
    </w:pPr>
    <w:r w:rsidRPr="00AB7930">
      <w:br/>
    </w:r>
    <w:r w:rsidRPr="00AB7930">
      <w:fldChar w:fldCharType="begin" w:fldLock="1"/>
    </w:r>
    <w:r w:rsidRPr="00AB7930">
      <w:instrText xml:space="preserve"> DOCPROPERTY</w:instrText>
    </w:r>
    <w:r w:rsidRPr="00AB7930">
      <w:rPr>
        <w:sz w:val="18"/>
      </w:rPr>
      <w:instrText xml:space="preserve"> "YearUser" *\charformat </w:instrText>
    </w:r>
    <w:r w:rsidRPr="00AB7930">
      <w:fldChar w:fldCharType="separate"/>
    </w:r>
    <w:r w:rsidRPr="00AB7930">
      <w:t>2007/08</w:t>
    </w:r>
    <w:r w:rsidRPr="00AB7930">
      <w:fldChar w:fldCharType="end"/>
    </w:r>
    <w:r w:rsidRPr="00AB7930">
      <w:t xml:space="preserve"> </w:t>
    </w:r>
    <w:r w:rsidRPr="00AB7930">
      <w:tab/>
      <w:t xml:space="preserve">mnr: </w:t>
    </w:r>
    <w:r w:rsidRPr="00AB7930">
      <w:fldChar w:fldCharType="begin" w:fldLock="1"/>
    </w:r>
    <w:r w:rsidRPr="00AB7930">
      <w:instrText xml:space="preserve"> DOCPROPERTY</w:instrText>
    </w:r>
    <w:r w:rsidRPr="00AB7930">
      <w:rPr>
        <w:sz w:val="18"/>
      </w:rPr>
      <w:instrText xml:space="preserve"> "Motionsnummer" *\charformat </w:instrText>
    </w:r>
    <w:r w:rsidRPr="00AB7930">
      <w:fldChar w:fldCharType="separate"/>
    </w:r>
    <w:r w:rsidRPr="00AB7930">
      <w:t>A224</w:t>
    </w:r>
    <w:r w:rsidRPr="00AB7930">
      <w:fldChar w:fldCharType="end"/>
    </w:r>
    <w:r w:rsidRPr="00AB7930">
      <w:br/>
    </w:r>
    <w:r w:rsidRPr="00AB7930">
      <w:fldChar w:fldCharType="begin" w:fldLock="1"/>
    </w:r>
    <w:r w:rsidRPr="00AB7930">
      <w:instrText xml:space="preserve"> DOCPROPERTY</w:instrText>
    </w:r>
    <w:r w:rsidRPr="00AB7930">
      <w:rPr>
        <w:sz w:val="18"/>
      </w:rPr>
      <w:instrText xml:space="preserve"> "Samling" *\charformat </w:instrText>
    </w:r>
    <w:r w:rsidRPr="00AB7930">
      <w:fldChar w:fldCharType="end"/>
    </w:r>
    <w:r w:rsidRPr="00AB7930">
      <w:tab/>
      <w:t xml:space="preserve">pnr: </w:t>
    </w:r>
    <w:r w:rsidRPr="00AB7930">
      <w:fldChar w:fldCharType="begin" w:fldLock="1"/>
    </w:r>
    <w:r w:rsidRPr="00AB7930">
      <w:instrText xml:space="preserve"> DOCPROPERTY</w:instrText>
    </w:r>
    <w:r w:rsidRPr="00AB7930">
      <w:rPr>
        <w:sz w:val="18"/>
      </w:rPr>
      <w:instrText xml:space="preserve"> "Partinummer" *\charformat </w:instrText>
    </w:r>
    <w:r w:rsidRPr="00AB7930">
      <w:fldChar w:fldCharType="separate"/>
    </w:r>
    <w:r w:rsidRPr="00AB7930">
      <w:t>s12049</w:t>
    </w:r>
    <w:r w:rsidRPr="00AB7930">
      <w:fldChar w:fldCharType="end"/>
    </w:r>
  </w:p>
  <w:p w:rsidR="008D6552" w:rsidRPr="00AB7930" w:rsidRDefault="008D6552">
    <w:pPr>
      <w:pStyle w:val="FSHRub1"/>
    </w:pPr>
    <w:r w:rsidRPr="00AB7930">
      <w:t>Motion till riksdagen</w:t>
    </w:r>
    <w:r w:rsidRPr="00AB7930">
      <w:br/>
    </w:r>
    <w:r w:rsidRPr="00AB7930">
      <w:fldChar w:fldCharType="begin" w:fldLock="1"/>
    </w:r>
    <w:r w:rsidRPr="00AB7930">
      <w:instrText xml:space="preserve"> DOCPROPERTY "YearUser" *\charformat </w:instrText>
    </w:r>
    <w:r w:rsidRPr="00AB7930">
      <w:fldChar w:fldCharType="separate"/>
    </w:r>
    <w:r w:rsidRPr="00AB7930">
      <w:t>2007/08</w:t>
    </w:r>
    <w:r w:rsidRPr="00AB7930">
      <w:fldChar w:fldCharType="end"/>
    </w:r>
    <w:r w:rsidRPr="00AB7930">
      <w:t>:</w:t>
    </w:r>
    <w:r w:rsidRPr="00AB7930">
      <w:fldChar w:fldCharType="begin" w:fldLock="1"/>
    </w:r>
    <w:r w:rsidRPr="00AB7930">
      <w:instrText xml:space="preserve"> DOCPROPERTY "Motionsnummer" *\charformat </w:instrText>
    </w:r>
    <w:r w:rsidRPr="00AB7930">
      <w:fldChar w:fldCharType="separate"/>
    </w:r>
    <w:r w:rsidRPr="00AB7930">
      <w:t>A224</w:t>
    </w:r>
    <w:r w:rsidRPr="00AB7930">
      <w:fldChar w:fldCharType="end"/>
    </w:r>
  </w:p>
  <w:p w:rsidR="008D6552" w:rsidRPr="00AB7930" w:rsidRDefault="008D6552">
    <w:pPr>
      <w:pStyle w:val="FSHNormalS5"/>
    </w:pPr>
    <w:r w:rsidRPr="00AB7930">
      <w:fldChar w:fldCharType="begin" w:fldLock="1"/>
    </w:r>
    <w:r w:rsidRPr="00AB7930">
      <w:instrText xml:space="preserve"> DOCPROPERTY "MotionarText" *\charformat </w:instrText>
    </w:r>
    <w:r w:rsidRPr="00AB7930">
      <w:fldChar w:fldCharType="separate"/>
    </w:r>
    <w:r w:rsidRPr="00AB7930">
      <w:t>av Göte Wahlström och Christina Oskarsson (s)</w:t>
    </w:r>
    <w:r w:rsidRPr="00AB7930">
      <w:fldChar w:fldCharType="end"/>
    </w:r>
    <w:r w:rsidRPr="00AB7930">
      <w:br/>
    </w:r>
    <w:r w:rsidRPr="00AB7930">
      <w:fldChar w:fldCharType="begin" w:fldLock="1"/>
    </w:r>
    <w:r w:rsidRPr="00AB7930">
      <w:instrText xml:space="preserve"> DOCPROPERTY "SvarFrasKort" *\charformat </w:instrText>
    </w:r>
    <w:r w:rsidRPr="00AB7930">
      <w:fldChar w:fldCharType="end"/>
    </w:r>
  </w:p>
  <w:p w:rsidR="008D6552" w:rsidRPr="00AB7930" w:rsidRDefault="008D6552">
    <w:pPr>
      <w:pStyle w:val="FSHTitel"/>
    </w:pPr>
    <w:r w:rsidRPr="00AB7930">
      <w:fldChar w:fldCharType="begin" w:fldLock="1"/>
    </w:r>
    <w:r w:rsidRPr="00AB7930">
      <w:instrText xml:space="preserve"> DOCPROPERTY</w:instrText>
    </w:r>
    <w:r w:rsidRPr="00AB7930">
      <w:rPr>
        <w:sz w:val="18"/>
      </w:rPr>
      <w:instrText xml:space="preserve"> "RubrikSvar" *\charformat </w:instrText>
    </w:r>
    <w:r w:rsidRPr="00AB7930">
      <w:fldChar w:fldCharType="separate"/>
    </w:r>
    <w:r w:rsidRPr="00AB7930">
      <w:t>Kollektivavtal som en stabilisator på arbetsmarknaden</w:t>
    </w:r>
    <w:r w:rsidRPr="00AB7930">
      <w:fldChar w:fldCharType="end"/>
    </w:r>
  </w:p>
  <w:p w:rsidR="008D6552" w:rsidRPr="00AB7930" w:rsidRDefault="008D6552">
    <w:pPr>
      <w:pStyle w:val="Normal00"/>
    </w:pPr>
  </w:p>
  <w:p w:rsidR="00B118F3" w:rsidRPr="00AB7930" w:rsidRDefault="00B118F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11982950">
    <w:abstractNumId w:val="8"/>
  </w:num>
  <w:num w:numId="2" w16cid:durableId="764419574">
    <w:abstractNumId w:val="9"/>
  </w:num>
  <w:num w:numId="3" w16cid:durableId="719324475">
    <w:abstractNumId w:val="8"/>
  </w:num>
  <w:num w:numId="4" w16cid:durableId="1517378684">
    <w:abstractNumId w:val="9"/>
  </w:num>
  <w:num w:numId="5" w16cid:durableId="1263805644">
    <w:abstractNumId w:val="13"/>
  </w:num>
  <w:num w:numId="6" w16cid:durableId="1578128161">
    <w:abstractNumId w:val="10"/>
  </w:num>
  <w:num w:numId="7" w16cid:durableId="1665818107">
    <w:abstractNumId w:val="11"/>
  </w:num>
  <w:num w:numId="8" w16cid:durableId="1041832197">
    <w:abstractNumId w:val="12"/>
  </w:num>
  <w:num w:numId="9" w16cid:durableId="418212148">
    <w:abstractNumId w:val="8"/>
  </w:num>
  <w:num w:numId="10" w16cid:durableId="1061172555">
    <w:abstractNumId w:val="3"/>
  </w:num>
  <w:num w:numId="11" w16cid:durableId="823543764">
    <w:abstractNumId w:val="2"/>
  </w:num>
  <w:num w:numId="12" w16cid:durableId="1630629534">
    <w:abstractNumId w:val="1"/>
  </w:num>
  <w:num w:numId="13" w16cid:durableId="1786314949">
    <w:abstractNumId w:val="0"/>
  </w:num>
  <w:num w:numId="14" w16cid:durableId="667681946">
    <w:abstractNumId w:val="9"/>
  </w:num>
  <w:num w:numId="15" w16cid:durableId="1139884179">
    <w:abstractNumId w:val="7"/>
  </w:num>
  <w:num w:numId="16" w16cid:durableId="181629189">
    <w:abstractNumId w:val="6"/>
  </w:num>
  <w:num w:numId="17" w16cid:durableId="796683930">
    <w:abstractNumId w:val="5"/>
  </w:num>
  <w:num w:numId="18" w16cid:durableId="1510675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1"/>
    <w:docVar w:name="PersonGUIDs" w:val="{6251CDF2-4482-4ECE-AB35-35FAE7AFD832},{FCBB1D1D-DA71-44FB-8C92-3111F9EDC77F}"/>
  </w:docVars>
  <w:rsids>
    <w:rsidRoot w:val="00AB7930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203D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5068A"/>
    <w:rsid w:val="00264382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12217"/>
    <w:rsid w:val="00531020"/>
    <w:rsid w:val="00545150"/>
    <w:rsid w:val="00545421"/>
    <w:rsid w:val="0055072A"/>
    <w:rsid w:val="005525A5"/>
    <w:rsid w:val="005544CE"/>
    <w:rsid w:val="00567774"/>
    <w:rsid w:val="005956EA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6262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6092"/>
    <w:rsid w:val="007D01EB"/>
    <w:rsid w:val="007E119E"/>
    <w:rsid w:val="00846903"/>
    <w:rsid w:val="00857EC2"/>
    <w:rsid w:val="00883EBF"/>
    <w:rsid w:val="00892562"/>
    <w:rsid w:val="008D6552"/>
    <w:rsid w:val="008F0A96"/>
    <w:rsid w:val="008F127E"/>
    <w:rsid w:val="009062A0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6A4D"/>
    <w:rsid w:val="00A174E2"/>
    <w:rsid w:val="00A21BC5"/>
    <w:rsid w:val="00A47FAF"/>
    <w:rsid w:val="00A736FF"/>
    <w:rsid w:val="00AA1434"/>
    <w:rsid w:val="00AB5000"/>
    <w:rsid w:val="00AB7930"/>
    <w:rsid w:val="00AC4310"/>
    <w:rsid w:val="00AC63D9"/>
    <w:rsid w:val="00AD0D20"/>
    <w:rsid w:val="00AE2EF8"/>
    <w:rsid w:val="00AF5881"/>
    <w:rsid w:val="00B118F3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01B9738-0482-42C5-BE2E-40206EFE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0E203D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0E203D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0E203D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0E203D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0E203D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0E203D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0E203D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0E203D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0E203D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0E203D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0E203D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0E203D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0E203D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0E203D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2604</Characters>
  <Application>Microsoft Office Word</Application>
  <DocSecurity>4</DocSecurity>
  <Lines>46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s12049</vt:lpstr>
    </vt:vector>
  </TitlesOfParts>
  <Company>Riksdagen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s12049</dc:title>
  <dc:subject>s12049</dc:subject>
  <dc:creator>Riksdagen</dc:creator>
  <cp:keywords>Riksdagen</cp:keywords>
  <dc:description>TKG-ktrl, MSMQ4mb, PersReg-Distribution mm</dc:description>
  <cp:lastModifiedBy>Lars Brink</cp:lastModifiedBy>
  <cp:revision>2</cp:revision>
  <cp:lastPrinted>2007-10-08T11:23:00Z</cp:lastPrinted>
  <dcterms:created xsi:type="dcterms:W3CDTF">2025-12-17T04:20:00Z</dcterms:created>
  <dcterms:modified xsi:type="dcterms:W3CDTF">2025-12-17T04:20:00Z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mot2000_492_2007-09-21</vt:lpwstr>
  </property>
  <property fmtid="{D5CDD505-2E9C-101B-9397-08002B2CF9AE}" pid="3" name="version">
    <vt:lpwstr>mot2000_492_2007-09-21</vt:lpwstr>
  </property>
  <property fmtid="{D5CDD505-2E9C-101B-9397-08002B2CF9AE}" pid="4" name="dokumenttyp">
    <vt:lpwstr>motion</vt:lpwstr>
  </property>
  <property fmtid="{D5CDD505-2E9C-101B-9397-08002B2CF9AE}" pid="5" name="Sekr">
    <vt:lpwstr>SF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Kollektivavtal som en stabilisator på arbetsmarknaden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Kollektivavtal som en stabilisator på arbetsmarknaden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s12049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Göte Wahlström och Christina Oskarsson (s)</vt:lpwstr>
  </property>
  <property fmtid="{D5CDD505-2E9C-101B-9397-08002B2CF9AE}" pid="26" name="MotionarLista">
    <vt:lpwstr>Wahlström, Göte (s)\Oskarsson, Christina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Göte Wahlström (s), Christina Oskarsson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2007</vt:lpwstr>
  </property>
  <property fmtid="{D5CDD505-2E9C-101B-9397-08002B2CF9AE}" pid="44" name="NotesUID">
    <vt:lpwstr>stefan.froding@riksdagen.se</vt:lpwstr>
  </property>
  <property fmtid="{D5CDD505-2E9C-101B-9397-08002B2CF9AE}" pid="45" name="ReservUID">
    <vt:lpwstr>sn0926ab</vt:lpwstr>
  </property>
  <property fmtid="{D5CDD505-2E9C-101B-9397-08002B2CF9AE}" pid="46" name="MotionID">
    <vt:lpwstr>20072008000000000115000120490069</vt:lpwstr>
  </property>
  <property fmtid="{D5CDD505-2E9C-101B-9397-08002B2CF9AE}" pid="47" name="datum">
    <vt:lpwstr>070921</vt:lpwstr>
  </property>
  <property fmtid="{D5CDD505-2E9C-101B-9397-08002B2CF9AE}" pid="48" name="avsändar-e-post">
    <vt:lpwstr>stefan.froding@riksdagen.se</vt:lpwstr>
  </property>
  <property fmtid="{D5CDD505-2E9C-101B-9397-08002B2CF9AE}" pid="49" name="id">
    <vt:lpwstr>20072008000000000115000120490069</vt:lpwstr>
  </property>
  <property fmtid="{D5CDD505-2E9C-101B-9397-08002B2CF9AE}" pid="50" name="nummer">
    <vt:lpwstr>224</vt:lpwstr>
  </property>
  <property fmtid="{D5CDD505-2E9C-101B-9397-08002B2CF9AE}" pid="51" name="utskottsbeteckning">
    <vt:lpwstr>A</vt:lpwstr>
  </property>
  <property fmtid="{D5CDD505-2E9C-101B-9397-08002B2CF9AE}" pid="52" name="GlobalUID">
    <vt:lpwstr>{1BEA8616-D992-4789-B408-8AA4CC265E93}</vt:lpwstr>
  </property>
  <property fmtid="{D5CDD505-2E9C-101B-9397-08002B2CF9AE}" pid="53" name="Överföringar">
    <vt:i4>0</vt:i4>
  </property>
  <property fmtid="{D5CDD505-2E9C-101B-9397-08002B2CF9AE}" pid="54" name="Checksum">
    <vt:lpwstr>*1013322998060*</vt:lpwstr>
  </property>
  <property fmtid="{D5CDD505-2E9C-101B-9397-08002B2CF9AE}" pid="55" name="skuggnummer">
    <vt:lpwstr>184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19:58:56.048</vt:lpwstr>
  </property>
  <property fmtid="{D5CDD505-2E9C-101B-9397-08002B2CF9AE}" pid="58" name="urixGuid">
    <vt:lpwstr>{DFC97CC4-10B4-4799-9E8C-26D7A150EB76}</vt:lpwstr>
  </property>
</Properties>
</file>