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BD74E630B0486FB060EAB7C84E5E9A"/>
        </w:placeholder>
        <w:text/>
      </w:sdtPr>
      <w:sdtEndPr/>
      <w:sdtContent>
        <w:p w:rsidRPr="009B062B" w:rsidR="00AF30DD" w:rsidP="00A77005" w:rsidRDefault="00AF30DD" w14:paraId="2A211F63" w14:textId="77777777">
          <w:pPr>
            <w:pStyle w:val="Rubrik1"/>
            <w:spacing w:after="300"/>
          </w:pPr>
          <w:r w:rsidRPr="009B062B">
            <w:t>Förslag till riksdagsbeslut</w:t>
          </w:r>
        </w:p>
      </w:sdtContent>
    </w:sdt>
    <w:bookmarkStart w:name="_Hlk50733250" w:displacedByCustomXml="next" w:id="0"/>
    <w:sdt>
      <w:sdtPr>
        <w:alias w:val="Yrkande 1"/>
        <w:tag w:val="c528199b-c983-4c26-824c-cde9eeb85d94"/>
        <w:id w:val="-1269848559"/>
        <w:lock w:val="sdtLocked"/>
      </w:sdtPr>
      <w:sdtEndPr/>
      <w:sdtContent>
        <w:p w:rsidR="00A6104A" w:rsidRDefault="00C5794C" w14:paraId="53BDDA27" w14:textId="77777777">
          <w:pPr>
            <w:pStyle w:val="Frslagstext"/>
          </w:pPr>
          <w:r>
            <w:t>Riksdagen ställer sig bakom det som anförs i motionen om att tydligare redovisa mervärdesskatt för konsumenter och tillkännager detta för regeringen.</w:t>
          </w:r>
        </w:p>
      </w:sdtContent>
    </w:sdt>
    <w:bookmarkEnd w:displacedByCustomXml="next" w:id="0"/>
    <w:bookmarkStart w:name="_Hlk50733251" w:displacedByCustomXml="next" w:id="1"/>
    <w:sdt>
      <w:sdtPr>
        <w:alias w:val="Yrkande 2"/>
        <w:tag w:val="e98c6e74-8da6-4cd1-a6b2-3d19412e5d30"/>
        <w:id w:val="-225843082"/>
        <w:lock w:val="sdtLocked"/>
      </w:sdtPr>
      <w:sdtEndPr/>
      <w:sdtContent>
        <w:p w:rsidR="00A6104A" w:rsidRDefault="00C5794C" w14:paraId="3566E50F" w14:textId="77777777">
          <w:pPr>
            <w:pStyle w:val="Frslagstext"/>
          </w:pPr>
          <w:r>
            <w:t>Riksdagen ställer sig bakom det som anförs i motionen om att redovisa socialavgifter i arbetstagares inkomstdeklaration och tillkännager detta för regeringen.</w:t>
          </w:r>
        </w:p>
      </w:sdtContent>
    </w:sdt>
    <w:bookmarkEnd w:displacedByCustomXml="next" w:id="1"/>
    <w:bookmarkStart w:name="_Hlk50733252" w:displacedByCustomXml="next" w:id="2"/>
    <w:sdt>
      <w:sdtPr>
        <w:alias w:val="Yrkande 3"/>
        <w:tag w:val="610ed527-385c-438f-97d5-be63d984742a"/>
        <w:id w:val="1863011594"/>
        <w:lock w:val="sdtLocked"/>
      </w:sdtPr>
      <w:sdtEndPr/>
      <w:sdtContent>
        <w:p w:rsidR="00A6104A" w:rsidRDefault="00C5794C" w14:paraId="476E3096" w14:textId="77777777">
          <w:pPr>
            <w:pStyle w:val="Frslagstext"/>
          </w:pPr>
          <w:r>
            <w:t>Riksdagen ställer sig bakom det som anförs i motionen om att redovisa socialavgifter på lönebesked och tillkännager detta för regeringen.</w:t>
          </w:r>
        </w:p>
      </w:sdtContent>
    </w:sdt>
    <w:bookmarkEnd w:displacedByCustomXml="next" w:id="2"/>
    <w:bookmarkStart w:name="_Hlk50733253" w:displacedByCustomXml="next" w:id="3"/>
    <w:sdt>
      <w:sdtPr>
        <w:alias w:val="Yrkande 4"/>
        <w:tag w:val="aa86813a-e1c0-4b53-979e-fcca82258545"/>
        <w:id w:val="634835718"/>
        <w:lock w:val="sdtLocked"/>
      </w:sdtPr>
      <w:sdtEndPr/>
      <w:sdtContent>
        <w:p w:rsidR="00A6104A" w:rsidRDefault="00C5794C" w14:paraId="694AD6E9"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bookmarkEnd w:displacedByCustomXml="next" w:id="3"/>
    <w:bookmarkStart w:name="_Hlk50733254" w:displacedByCustomXml="next" w:id="4"/>
    <w:sdt>
      <w:sdtPr>
        <w:alias w:val="Yrkande 5"/>
        <w:tag w:val="7094b616-bd05-423f-8c4e-1a381d6c8c63"/>
        <w:id w:val="-266307189"/>
        <w:lock w:val="sdtLocked"/>
      </w:sdtPr>
      <w:sdtEndPr/>
      <w:sdtContent>
        <w:p w:rsidR="00A6104A" w:rsidRDefault="00C5794C" w14:paraId="7723A27A" w14:textId="77777777">
          <w:pPr>
            <w:pStyle w:val="Frslagstext"/>
          </w:pPr>
          <w:r>
            <w:t>Riksdagen ställer sig bakom det som anförs i motionen om att presentera lättlästa budgetar i all offentlig verksamhet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0F9BEA42ECAD4D9CA7214C00CFBD347B"/>
        </w:placeholder>
        <w:text/>
      </w:sdtPr>
      <w:sdtEndPr/>
      <w:sdtContent>
        <w:p w:rsidRPr="009B062B" w:rsidR="006D79C9" w:rsidP="00333E95" w:rsidRDefault="006D79C9" w14:paraId="2D1D0980" w14:textId="77777777">
          <w:pPr>
            <w:pStyle w:val="Rubrik1"/>
          </w:pPr>
          <w:r>
            <w:t>Motivering</w:t>
          </w:r>
        </w:p>
      </w:sdtContent>
    </w:sdt>
    <w:p w:rsidR="004C293A" w:rsidP="004C293A" w:rsidRDefault="004C293A" w14:paraId="4E022B9F" w14:textId="77777777">
      <w:pPr>
        <w:pStyle w:val="Normalutanindragellerluft"/>
      </w:pPr>
      <w:r>
        <w:t>Sverige är ett land med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Pr="002649DE" w:rsidR="004C293A" w:rsidP="002649DE" w:rsidRDefault="004C293A" w14:paraId="44504E79" w14:textId="7F70F35C">
      <w:r w:rsidRPr="002649DE">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w:t>
      </w:r>
      <w:r w:rsidRPr="002649DE" w:rsidR="00A77005">
        <w:t>jag</w:t>
      </w:r>
      <w:r w:rsidRPr="002649DE">
        <w:t xml:space="preserve"> personligen uppskattar värdet av goda kunskaper i </w:t>
      </w:r>
      <w:r w:rsidRPr="002649DE">
        <w:lastRenderedPageBreak/>
        <w:t xml:space="preserve">huvudräkning kan ett sådant system vara väl långtgående, men att för varje vara redovisa pris såväl inklusive som exklusive moms skulle effektivt tydliggöra varans egentliga värde. </w:t>
      </w:r>
      <w:r w:rsidRPr="002649DE" w:rsidR="00A77005">
        <w:t>Jag</w:t>
      </w:r>
      <w:r w:rsidRPr="002649DE">
        <w:t xml:space="preserve"> föreslår därför att, i likhet med kravet på att för vissa varor redovisa jämförelsepris, prismärkning på varor alltid ska särredovisa pris inklusive respektive exklusive moms.</w:t>
      </w:r>
    </w:p>
    <w:p w:rsidRPr="002649DE" w:rsidR="004C293A" w:rsidP="002649DE" w:rsidRDefault="004C293A" w14:paraId="57DF5E62" w14:textId="57C0707E">
      <w:r w:rsidRPr="002649DE">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inkomstdekla</w:t>
      </w:r>
      <w:r w:rsidR="002649DE">
        <w:softHyphen/>
      </w:r>
      <w:bookmarkStart w:name="_GoBack" w:id="6"/>
      <w:bookmarkEnd w:id="6"/>
      <w:r w:rsidRPr="002649DE">
        <w:t>rationen och i själva deklarationen samt slutskattebeskedet. Ännu bättre vore krav på att redovisa socialavgifter vid varje lönebesked, precis som arbetsgivare idag ska redovisa såväl netto- som bruttolön.</w:t>
      </w:r>
    </w:p>
    <w:p w:rsidRPr="002649DE" w:rsidR="00BB6339" w:rsidP="002649DE" w:rsidRDefault="004C293A" w14:paraId="2F34BB0E" w14:textId="2D2AA31E">
      <w:r w:rsidRPr="002649DE">
        <w:t xml:space="preserve">Att för skattebetalare tydliggöra hur mycket de betalat till det offentliga är dock bara den ena sidan av myntet. Givetvis bör information om hur skattemedlen används vara lika tydlig och lättillgänglig. </w:t>
      </w:r>
      <w:r w:rsidRPr="002649DE" w:rsidR="00A77005">
        <w:t>Jag</w:t>
      </w:r>
      <w:r w:rsidRPr="002649DE">
        <w:t xml:space="preserve"> föreslår därför att varje slutskattebesked utöver totalsummor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w:t>
      </w:r>
    </w:p>
    <w:sdt>
      <w:sdtPr>
        <w:alias w:val="CC_Underskrifter"/>
        <w:tag w:val="CC_Underskrifter"/>
        <w:id w:val="583496634"/>
        <w:lock w:val="sdtContentLocked"/>
        <w:placeholder>
          <w:docPart w:val="6CA73CCCD5EE49D4913707229878BF15"/>
        </w:placeholder>
      </w:sdtPr>
      <w:sdtEndPr/>
      <w:sdtContent>
        <w:p w:rsidR="00A77005" w:rsidP="00A77005" w:rsidRDefault="00A77005" w14:paraId="14F8DFAE" w14:textId="77777777"/>
        <w:p w:rsidRPr="008E0FE2" w:rsidR="004801AC" w:rsidP="00A77005" w:rsidRDefault="002649DE" w14:paraId="2AA9D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A1323" w:rsidRDefault="005A1323" w14:paraId="4DC95239" w14:textId="77777777"/>
    <w:sectPr w:rsidR="005A13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75AEE" w14:textId="77777777" w:rsidR="004C293A" w:rsidRDefault="004C293A" w:rsidP="000C1CAD">
      <w:pPr>
        <w:spacing w:line="240" w:lineRule="auto"/>
      </w:pPr>
      <w:r>
        <w:separator/>
      </w:r>
    </w:p>
  </w:endnote>
  <w:endnote w:type="continuationSeparator" w:id="0">
    <w:p w14:paraId="27DA7E3F" w14:textId="77777777" w:rsidR="004C293A" w:rsidRDefault="004C2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23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A25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39B09" w14:textId="77777777" w:rsidR="009F4CA2" w:rsidRDefault="009F4C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96ED1" w14:textId="77777777" w:rsidR="004C293A" w:rsidRDefault="004C293A" w:rsidP="000C1CAD">
      <w:pPr>
        <w:spacing w:line="240" w:lineRule="auto"/>
      </w:pPr>
      <w:r>
        <w:separator/>
      </w:r>
    </w:p>
  </w:footnote>
  <w:footnote w:type="continuationSeparator" w:id="0">
    <w:p w14:paraId="401D9180" w14:textId="77777777" w:rsidR="004C293A" w:rsidRDefault="004C2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4FA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9EEB2" wp14:anchorId="3BECAE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49DE" w14:paraId="76F582E4" w14:textId="77777777">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text/>
                            </w:sdtPr>
                            <w:sdtEndPr/>
                            <w:sdtContent>
                              <w:r w:rsidR="00A77005">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CAE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49DE" w14:paraId="76F582E4" w14:textId="77777777">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text/>
                      </w:sdtPr>
                      <w:sdtEndPr/>
                      <w:sdtContent>
                        <w:r w:rsidR="00A77005">
                          <w:t>83</w:t>
                        </w:r>
                      </w:sdtContent>
                    </w:sdt>
                  </w:p>
                </w:txbxContent>
              </v:textbox>
              <w10:wrap anchorx="page"/>
            </v:shape>
          </w:pict>
        </mc:Fallback>
      </mc:AlternateContent>
    </w:r>
  </w:p>
  <w:p w:rsidRPr="00293C4F" w:rsidR="00262EA3" w:rsidP="00776B74" w:rsidRDefault="00262EA3" w14:paraId="6029F3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0516C" w14:textId="77777777">
    <w:pPr>
      <w:jc w:val="right"/>
    </w:pPr>
  </w:p>
  <w:p w:rsidR="00262EA3" w:rsidP="00776B74" w:rsidRDefault="00262EA3" w14:paraId="78607E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49DE" w14:paraId="2DAD28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DE637" wp14:anchorId="0676C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49DE" w14:paraId="66FBF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text/>
      </w:sdtPr>
      <w:sdtEndPr/>
      <w:sdtContent>
        <w:r w:rsidR="00A77005">
          <w:t>83</w:t>
        </w:r>
      </w:sdtContent>
    </w:sdt>
  </w:p>
  <w:p w:rsidRPr="008227B3" w:rsidR="00262EA3" w:rsidP="008227B3" w:rsidRDefault="002649DE" w14:paraId="6B4C7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49DE" w14:paraId="6EC199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262EA3" w:rsidP="00E03A3D" w:rsidRDefault="002649DE" w14:paraId="14303F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C293A" w14:paraId="19F7AB9C" w14:textId="77777777">
        <w:pPr>
          <w:pStyle w:val="FSHRub2"/>
        </w:pPr>
        <w:r>
          <w:t>Ett transparent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4D7F30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D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32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B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6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A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4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0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4C"/>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0F3121"/>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0F9BEA42ECAD4D9CA7214C00CFBD347B"/>
        <w:category>
          <w:name w:val="Allmänt"/>
          <w:gallery w:val="placeholder"/>
        </w:category>
        <w:types>
          <w:type w:val="bbPlcHdr"/>
        </w:types>
        <w:behaviors>
          <w:behavior w:val="content"/>
        </w:behaviors>
        <w:guid w:val="{A4FCD67A-BBD9-4411-B57E-A2C30C77FC8D}"/>
      </w:docPartPr>
      <w:docPartBody>
        <w:p w:rsidR="00C535F0" w:rsidRDefault="00C535F0">
          <w:pPr>
            <w:pStyle w:val="0F9BEA42ECAD4D9CA7214C00CFBD347B"/>
          </w:pPr>
          <w:r w:rsidRPr="005A0A93">
            <w:rPr>
              <w:rStyle w:val="Platshllartext"/>
            </w:rPr>
            <w:t>Motivering</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C535F0">
          <w:pPr>
            <w:pStyle w:val="BCEC6B6D65FE4518808BF84A3C1F16DC"/>
          </w:pPr>
          <w:r>
            <w:t xml:space="preserve"> </w:t>
          </w:r>
        </w:p>
      </w:docPartBody>
    </w:docPart>
    <w:docPart>
      <w:docPartPr>
        <w:name w:val="6CA73CCCD5EE49D4913707229878BF15"/>
        <w:category>
          <w:name w:val="Allmänt"/>
          <w:gallery w:val="placeholder"/>
        </w:category>
        <w:types>
          <w:type w:val="bbPlcHdr"/>
        </w:types>
        <w:behaviors>
          <w:behavior w:val="content"/>
        </w:behaviors>
        <w:guid w:val="{3AE1512A-48F7-4673-B93E-2B4F5360F1C1}"/>
      </w:docPartPr>
      <w:docPartBody>
        <w:p w:rsidR="000C4821" w:rsidRDefault="000C4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0C4821"/>
    <w:rsid w:val="00C53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D74E630B0486FB060EAB7C84E5E9A">
    <w:name w:val="E9BD74E630B0486FB060EAB7C84E5E9A"/>
  </w:style>
  <w:style w:type="paragraph" w:customStyle="1" w:styleId="2B7231B97B8740F192D13F8B93226B25">
    <w:name w:val="2B7231B97B8740F192D13F8B93226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13B883D47493AA32DD30E9745C6C4">
    <w:name w:val="6A913B883D47493AA32DD30E9745C6C4"/>
  </w:style>
  <w:style w:type="paragraph" w:customStyle="1" w:styleId="0F9BEA42ECAD4D9CA7214C00CFBD347B">
    <w:name w:val="0F9BEA42ECAD4D9CA7214C00CFBD347B"/>
  </w:style>
  <w:style w:type="paragraph" w:customStyle="1" w:styleId="40F067A8E19C4D869D2EF6512E437F7A">
    <w:name w:val="40F067A8E19C4D869D2EF6512E437F7A"/>
  </w:style>
  <w:style w:type="paragraph" w:customStyle="1" w:styleId="67B910043FAA4C3B91625A0BE59A9F73">
    <w:name w:val="67B910043FAA4C3B91625A0BE59A9F73"/>
  </w:style>
  <w:style w:type="paragraph" w:customStyle="1" w:styleId="13B66B9197B8472CB458D90F6F54B463">
    <w:name w:val="13B66B9197B8472CB458D90F6F54B463"/>
  </w:style>
  <w:style w:type="paragraph" w:customStyle="1" w:styleId="BCEC6B6D65FE4518808BF84A3C1F16DC">
    <w:name w:val="BCEC6B6D65FE4518808BF84A3C1F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5C0A5-1931-4C3E-A5ED-BDE3D7AA326A}"/>
</file>

<file path=customXml/itemProps2.xml><?xml version="1.0" encoding="utf-8"?>
<ds:datastoreItem xmlns:ds="http://schemas.openxmlformats.org/officeDocument/2006/customXml" ds:itemID="{998985D0-6ADF-440B-A87D-CE55FC37B070}"/>
</file>

<file path=customXml/itemProps3.xml><?xml version="1.0" encoding="utf-8"?>
<ds:datastoreItem xmlns:ds="http://schemas.openxmlformats.org/officeDocument/2006/customXml" ds:itemID="{99CFF2A4-FCB6-4046-8886-311DF459F12F}"/>
</file>

<file path=docProps/app.xml><?xml version="1.0" encoding="utf-8"?>
<Properties xmlns="http://schemas.openxmlformats.org/officeDocument/2006/extended-properties" xmlns:vt="http://schemas.openxmlformats.org/officeDocument/2006/docPropsVTypes">
  <Template>Normal</Template>
  <TotalTime>6</TotalTime>
  <Pages>2</Pages>
  <Words>617</Words>
  <Characters>3433</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vt:lpstr>
      <vt:lpstr>
      </vt:lpstr>
    </vt:vector>
  </TitlesOfParts>
  <Company>Sveriges riksdag</Company>
  <LinksUpToDate>false</LinksUpToDate>
  <CharactersWithSpaces>4036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