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2840200B8276422BAA2BA0B3EE886109"/>
        </w:placeholder>
        <w:text/>
      </w:sdtPr>
      <w:sdtEndPr/>
      <w:sdtContent>
        <w:p w:rsidRPr="009B062B" w:rsidR="00AF30DD" w:rsidP="00DA28CE" w:rsidRDefault="00AF30DD" w14:paraId="4EC52AE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3fd01e0-ccd4-46c9-a81d-037da363afc0"/>
        <w:id w:val="-1756345633"/>
        <w:lock w:val="sdtLocked"/>
      </w:sdtPr>
      <w:sdtEndPr/>
      <w:sdtContent>
        <w:p w:rsidR="009355E8" w:rsidRDefault="008217E5" w14:paraId="7D0CBDA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stötta serviceutvecklingen hos lanthandlare i gles- och landsbygd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AD9EA9C9E4C400CB520CB585B126319"/>
        </w:placeholder>
        <w:text/>
      </w:sdtPr>
      <w:sdtEndPr/>
      <w:sdtContent>
        <w:p w:rsidRPr="009B062B" w:rsidR="006D79C9" w:rsidP="00333E95" w:rsidRDefault="006D79C9" w14:paraId="6CD5B884" w14:textId="77777777">
          <w:pPr>
            <w:pStyle w:val="Rubrik1"/>
          </w:pPr>
          <w:r>
            <w:t>Motivering</w:t>
          </w:r>
        </w:p>
      </w:sdtContent>
    </w:sdt>
    <w:p w:rsidRPr="00F6012B" w:rsidR="00A41B16" w:rsidP="00F6012B" w:rsidRDefault="00BF4745" w14:paraId="5E1486FA" w14:textId="4C725BD9">
      <w:pPr>
        <w:pStyle w:val="Normalutanindragellerluft"/>
        <w:rPr>
          <w:spacing w:val="-1"/>
        </w:rPr>
      </w:pPr>
      <w:r w:rsidRPr="00F6012B">
        <w:rPr>
          <w:spacing w:val="-1"/>
        </w:rPr>
        <w:t>Den socialdemokratiskt ledda regeringen har fattat många beslut för att vända utveck</w:t>
      </w:r>
      <w:r w:rsidRPr="00F6012B" w:rsidR="00F6012B">
        <w:rPr>
          <w:spacing w:val="-1"/>
        </w:rPr>
        <w:softHyphen/>
      </w:r>
      <w:r w:rsidRPr="00F6012B">
        <w:rPr>
          <w:spacing w:val="-1"/>
        </w:rPr>
        <w:t>lingen i Sverige, där gles- och landsbygdsfrågor länge varit bortprioriterade. Ett sådant exempel är ett ökat stöd till lanthandlare runt om i Sverige. Den lilla butiken i byn är ofta avgörande för att kunna bo i g</w:t>
      </w:r>
      <w:r w:rsidRPr="00F6012B" w:rsidR="00A41B16">
        <w:rPr>
          <w:spacing w:val="-1"/>
        </w:rPr>
        <w:t>lest befolkade områden, men är också ofta en motor i byg</w:t>
      </w:r>
      <w:r w:rsidR="00F6012B">
        <w:rPr>
          <w:spacing w:val="-1"/>
        </w:rPr>
        <w:softHyphen/>
      </w:r>
      <w:r w:rsidRPr="00F6012B" w:rsidR="00A41B16">
        <w:rPr>
          <w:spacing w:val="-1"/>
        </w:rPr>
        <w:t xml:space="preserve">dens utveckling. Lanthandeln är inte bara en butik utan en samlingsplats för människor och ett nav för service i olika former. Regeringen har inrättat både ett driftsstöd och ett investeringsstöd för butiker i glest befolkade områden, vilket har medverkat till att bryta trenden av butiksnedläggning. Det är oerhört viktiga stöd. </w:t>
      </w:r>
    </w:p>
    <w:p w:rsidRPr="00F6012B" w:rsidR="00D55B4E" w:rsidP="00F6012B" w:rsidRDefault="00A41B16" w14:paraId="548B1BBB" w14:textId="0E99B0A4">
      <w:pPr>
        <w:rPr>
          <w:spacing w:val="-2"/>
        </w:rPr>
      </w:pPr>
      <w:r w:rsidRPr="00F6012B">
        <w:rPr>
          <w:spacing w:val="-2"/>
        </w:rPr>
        <w:t xml:space="preserve">En utmaning i att driva butik i glesbygd är att </w:t>
      </w:r>
      <w:r w:rsidRPr="00F6012B" w:rsidR="00006F21">
        <w:rPr>
          <w:spacing w:val="-2"/>
        </w:rPr>
        <w:t>butikerna tar på sig fler och fler service</w:t>
      </w:r>
      <w:r w:rsidRPr="00F6012B" w:rsidR="00F6012B">
        <w:rPr>
          <w:spacing w:val="-2"/>
        </w:rPr>
        <w:softHyphen/>
      </w:r>
      <w:r w:rsidRPr="00F6012B" w:rsidR="00006F21">
        <w:rPr>
          <w:spacing w:val="-2"/>
        </w:rPr>
        <w:t xml:space="preserve">uppdrag, såsom paketutlämning, apotek, ombud för </w:t>
      </w:r>
      <w:r w:rsidRPr="00F6012B" w:rsidR="00723D05">
        <w:rPr>
          <w:spacing w:val="-2"/>
        </w:rPr>
        <w:t>S</w:t>
      </w:r>
      <w:r w:rsidRPr="00F6012B" w:rsidR="00006F21">
        <w:rPr>
          <w:spacing w:val="-2"/>
        </w:rPr>
        <w:t>ystembolaget samt service knutna till kommunala angelägenheter.</w:t>
      </w:r>
      <w:r w:rsidRPr="00F6012B" w:rsidR="00D55B4E">
        <w:rPr>
          <w:spacing w:val="-2"/>
        </w:rPr>
        <w:t xml:space="preserve"> Det innebär ett merarbete för lanthandlarna, men inte alltid extra intäkter. Kundunderlaget i en liten by är begränsat, och det blir inte alltid fler kunder när servicen utökas – däremot ett mervärde för invånarna</w:t>
      </w:r>
      <w:r w:rsidRPr="00F6012B" w:rsidR="003E478A">
        <w:rPr>
          <w:spacing w:val="-2"/>
        </w:rPr>
        <w:t xml:space="preserve"> men merarbete för lant</w:t>
      </w:r>
      <w:r w:rsidR="00F6012B">
        <w:rPr>
          <w:spacing w:val="-2"/>
        </w:rPr>
        <w:softHyphen/>
      </w:r>
      <w:r w:rsidRPr="00F6012B" w:rsidR="003E478A">
        <w:rPr>
          <w:spacing w:val="-2"/>
        </w:rPr>
        <w:t>handeln. Sammantaget kan det</w:t>
      </w:r>
      <w:r w:rsidRPr="00F6012B" w:rsidR="00D55B4E">
        <w:rPr>
          <w:spacing w:val="-2"/>
        </w:rPr>
        <w:t xml:space="preserve"> innebär</w:t>
      </w:r>
      <w:r w:rsidRPr="00F6012B" w:rsidR="003E478A">
        <w:rPr>
          <w:spacing w:val="-2"/>
        </w:rPr>
        <w:t>a</w:t>
      </w:r>
      <w:r w:rsidRPr="00F6012B" w:rsidR="00D55B4E">
        <w:rPr>
          <w:spacing w:val="-2"/>
        </w:rPr>
        <w:t xml:space="preserve"> fler nackdelar än fördelar för en del butiker i gles- och landsbygd att erbjuda</w:t>
      </w:r>
      <w:r w:rsidRPr="00F6012B" w:rsidR="003E478A">
        <w:rPr>
          <w:spacing w:val="-2"/>
        </w:rPr>
        <w:t xml:space="preserve"> och utveckla</w:t>
      </w:r>
      <w:r w:rsidRPr="00F6012B" w:rsidR="00D55B4E">
        <w:rPr>
          <w:spacing w:val="-2"/>
        </w:rPr>
        <w:t xml:space="preserve"> fler servicetjänster.  </w:t>
      </w:r>
    </w:p>
    <w:p w:rsidRPr="00F6012B" w:rsidR="00117D71" w:rsidP="00F6012B" w:rsidRDefault="00D55B4E" w14:paraId="77B3B8E3" w14:textId="267ED8DE">
      <w:pPr>
        <w:rPr>
          <w:spacing w:val="-1"/>
        </w:rPr>
      </w:pPr>
      <w:r w:rsidRPr="00F6012B">
        <w:rPr>
          <w:spacing w:val="-1"/>
        </w:rPr>
        <w:t>För att stötta lanthandlare i att utveckla servicen bör regeringen se över om det är möj</w:t>
      </w:r>
      <w:bookmarkStart w:name="_GoBack" w:id="1"/>
      <w:bookmarkEnd w:id="1"/>
      <w:r w:rsidRPr="00F6012B">
        <w:rPr>
          <w:spacing w:val="-1"/>
        </w:rPr>
        <w:t xml:space="preserve">ligt att koppla in ekonomiska incitament baserat på antalet erbjudna servicetjänster. </w:t>
      </w:r>
      <w:r w:rsidRPr="00F6012B" w:rsidR="003E478A">
        <w:rPr>
          <w:spacing w:val="-1"/>
        </w:rPr>
        <w:t xml:space="preserve">Det skulle bidra till mer service, och till bättre förutsättningar för att hela landet ska leva och växa. </w:t>
      </w:r>
    </w:p>
    <w:sdt>
      <w:sdtPr>
        <w:alias w:val="CC_Underskrifter"/>
        <w:tag w:val="CC_Underskrifter"/>
        <w:id w:val="583496634"/>
        <w:lock w:val="sdtContentLocked"/>
        <w:placeholder>
          <w:docPart w:val="B5BDDC0CB2AB46538C083555A2A10CB4"/>
        </w:placeholder>
      </w:sdtPr>
      <w:sdtEndPr/>
      <w:sdtContent>
        <w:p w:rsidR="00117D71" w:rsidP="004707D9" w:rsidRDefault="00117D71" w14:paraId="44C8C224" w14:textId="77777777"/>
        <w:p w:rsidRPr="008E0FE2" w:rsidR="004801AC" w:rsidP="004707D9" w:rsidRDefault="00062C29" w14:paraId="64CCCBA6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Ida Karkiainen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Fredrik Lundh Sammeli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Hannah Bergstedt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Linus Sköld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F0E27" w:rsidRDefault="004F0E27" w14:paraId="18CF1FC3" w14:textId="77777777"/>
    <w:sectPr w:rsidR="004F0E2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64122F" w14:textId="77777777" w:rsidR="00B8720C" w:rsidRDefault="00B8720C" w:rsidP="000C1CAD">
      <w:pPr>
        <w:spacing w:line="240" w:lineRule="auto"/>
      </w:pPr>
      <w:r>
        <w:separator/>
      </w:r>
    </w:p>
  </w:endnote>
  <w:endnote w:type="continuationSeparator" w:id="0">
    <w:p w14:paraId="54D26E00" w14:textId="77777777" w:rsidR="00B8720C" w:rsidRDefault="00B8720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C501E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3155C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4707D9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814722" w14:textId="77777777" w:rsidR="00262EA3" w:rsidRPr="004707D9" w:rsidRDefault="00262EA3" w:rsidP="004707D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56FB3D" w14:textId="77777777" w:rsidR="00B8720C" w:rsidRDefault="00B8720C" w:rsidP="000C1CAD">
      <w:pPr>
        <w:spacing w:line="240" w:lineRule="auto"/>
      </w:pPr>
      <w:r>
        <w:separator/>
      </w:r>
    </w:p>
  </w:footnote>
  <w:footnote w:type="continuationSeparator" w:id="0">
    <w:p w14:paraId="69F849E1" w14:textId="77777777" w:rsidR="00B8720C" w:rsidRDefault="00B8720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6095991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426FE68" wp14:anchorId="0176C31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62C29" w14:paraId="46FFF43B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C8C3B5BA0FF4CAFB8FFF24A8C49395A"/>
                              </w:placeholder>
                              <w:text/>
                            </w:sdtPr>
                            <w:sdtEndPr/>
                            <w:sdtContent>
                              <w:r w:rsidR="00BF4745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6004A69EBC942CB8B6F4F7F23A9DED2"/>
                              </w:placeholder>
                              <w:text/>
                            </w:sdtPr>
                            <w:sdtEndPr/>
                            <w:sdtContent>
                              <w:r w:rsidR="004E6131">
                                <w:t>1517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176C31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62C29" w14:paraId="46FFF43B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C8C3B5BA0FF4CAFB8FFF24A8C49395A"/>
                        </w:placeholder>
                        <w:text/>
                      </w:sdtPr>
                      <w:sdtEndPr/>
                      <w:sdtContent>
                        <w:r w:rsidR="00BF4745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6004A69EBC942CB8B6F4F7F23A9DED2"/>
                        </w:placeholder>
                        <w:text/>
                      </w:sdtPr>
                      <w:sdtEndPr/>
                      <w:sdtContent>
                        <w:r w:rsidR="004E6131">
                          <w:t>1517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61EA18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8D7B012" w14:textId="77777777">
    <w:pPr>
      <w:jc w:val="right"/>
    </w:pPr>
  </w:p>
  <w:p w:rsidR="00262EA3" w:rsidP="00776B74" w:rsidRDefault="00262EA3" w14:paraId="758A653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062C29" w14:paraId="0C61E55D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8CC0C47" wp14:anchorId="26FAA65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62C29" w14:paraId="22A8DA0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F4745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E6131">
          <w:t>1517</w:t>
        </w:r>
      </w:sdtContent>
    </w:sdt>
  </w:p>
  <w:p w:rsidRPr="008227B3" w:rsidR="00262EA3" w:rsidP="008227B3" w:rsidRDefault="00062C29" w14:paraId="42C1360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62C29" w14:paraId="0943861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:2337</w:t>
        </w:r>
      </w:sdtContent>
    </w:sdt>
  </w:p>
  <w:p w:rsidR="00262EA3" w:rsidP="00E03A3D" w:rsidRDefault="00062C29" w14:paraId="7E7AD88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Ida Karkiainen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BF4745" w14:paraId="49D155CF" w14:textId="77777777">
        <w:pPr>
          <w:pStyle w:val="FSHRub2"/>
        </w:pPr>
        <w:r>
          <w:t>Stödet till lanthandlare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ED5CAD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BF474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6F21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2C29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D71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78A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7D9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131"/>
    <w:rsid w:val="004E62BE"/>
    <w:rsid w:val="004E7C93"/>
    <w:rsid w:val="004F06EC"/>
    <w:rsid w:val="004F08B5"/>
    <w:rsid w:val="004F0E27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3D05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0DA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7E5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4C"/>
    <w:rsid w:val="0088439D"/>
    <w:rsid w:val="00884F50"/>
    <w:rsid w:val="00884F52"/>
    <w:rsid w:val="008851F6"/>
    <w:rsid w:val="00885539"/>
    <w:rsid w:val="0088630D"/>
    <w:rsid w:val="008871C5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0D13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5E8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1B16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20C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745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B4E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3AA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BC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12B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67F83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6671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4A8726D"/>
  <w15:chartTrackingRefBased/>
  <w15:docId w15:val="{DD460164-CF36-4681-9B54-66AC9CA50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840200B8276422BAA2BA0B3EE8861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02C8B8-D150-4FDF-9450-1265268503F5}"/>
      </w:docPartPr>
      <w:docPartBody>
        <w:p w:rsidR="00643708" w:rsidRDefault="0022250D">
          <w:pPr>
            <w:pStyle w:val="2840200B8276422BAA2BA0B3EE88610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AD9EA9C9E4C400CB520CB585B1263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DEE3B4-5FA8-4FAB-8347-94DBD8ABAEB5}"/>
      </w:docPartPr>
      <w:docPartBody>
        <w:p w:rsidR="00643708" w:rsidRDefault="0022250D">
          <w:pPr>
            <w:pStyle w:val="3AD9EA9C9E4C400CB520CB585B12631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C8C3B5BA0FF4CAFB8FFF24A8C4939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84DB05-DF4D-4046-8401-56BC95A8C31A}"/>
      </w:docPartPr>
      <w:docPartBody>
        <w:p w:rsidR="00643708" w:rsidRDefault="0022250D">
          <w:pPr>
            <w:pStyle w:val="EC8C3B5BA0FF4CAFB8FFF24A8C49395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6004A69EBC942CB8B6F4F7F23A9DE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CBCC5D-4A87-4194-9DBA-B91A3C8B65A7}"/>
      </w:docPartPr>
      <w:docPartBody>
        <w:p w:rsidR="00643708" w:rsidRDefault="0022250D">
          <w:pPr>
            <w:pStyle w:val="76004A69EBC942CB8B6F4F7F23A9DED2"/>
          </w:pPr>
          <w:r>
            <w:t xml:space="preserve"> </w:t>
          </w:r>
        </w:p>
      </w:docPartBody>
    </w:docPart>
    <w:docPart>
      <w:docPartPr>
        <w:name w:val="B5BDDC0CB2AB46538C083555A2A10C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1EF88E-FEAF-4947-9148-62A8B330FD48}"/>
      </w:docPartPr>
      <w:docPartBody>
        <w:p w:rsidR="001717A0" w:rsidRDefault="001717A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50D"/>
    <w:rsid w:val="001717A0"/>
    <w:rsid w:val="0022250D"/>
    <w:rsid w:val="0064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840200B8276422BAA2BA0B3EE886109">
    <w:name w:val="2840200B8276422BAA2BA0B3EE886109"/>
  </w:style>
  <w:style w:type="paragraph" w:customStyle="1" w:styleId="35233FA439F7486DB82DB840F20BB7CE">
    <w:name w:val="35233FA439F7486DB82DB840F20BB7CE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948366B46A844370A5075E01E0AF60C5">
    <w:name w:val="948366B46A844370A5075E01E0AF60C5"/>
  </w:style>
  <w:style w:type="paragraph" w:customStyle="1" w:styleId="3AD9EA9C9E4C400CB520CB585B126319">
    <w:name w:val="3AD9EA9C9E4C400CB520CB585B126319"/>
  </w:style>
  <w:style w:type="paragraph" w:customStyle="1" w:styleId="4CD1C557D75540798F2B735E4EFC379F">
    <w:name w:val="4CD1C557D75540798F2B735E4EFC379F"/>
  </w:style>
  <w:style w:type="paragraph" w:customStyle="1" w:styleId="D9AD2DF053A3478FB4CE6DE77217BA2F">
    <w:name w:val="D9AD2DF053A3478FB4CE6DE77217BA2F"/>
  </w:style>
  <w:style w:type="paragraph" w:customStyle="1" w:styleId="EC8C3B5BA0FF4CAFB8FFF24A8C49395A">
    <w:name w:val="EC8C3B5BA0FF4CAFB8FFF24A8C49395A"/>
  </w:style>
  <w:style w:type="paragraph" w:customStyle="1" w:styleId="76004A69EBC942CB8B6F4F7F23A9DED2">
    <w:name w:val="76004A69EBC942CB8B6F4F7F23A9DE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61C3B5-0262-405D-91FE-AE5D77BFCFC2}"/>
</file>

<file path=customXml/itemProps2.xml><?xml version="1.0" encoding="utf-8"?>
<ds:datastoreItem xmlns:ds="http://schemas.openxmlformats.org/officeDocument/2006/customXml" ds:itemID="{766B5100-DDFD-4F3D-B8AA-340C1F30AF4D}"/>
</file>

<file path=customXml/itemProps3.xml><?xml version="1.0" encoding="utf-8"?>
<ds:datastoreItem xmlns:ds="http://schemas.openxmlformats.org/officeDocument/2006/customXml" ds:itemID="{88BABE59-58E1-41E2-AD3F-391A4DFE92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288</Words>
  <Characters>1604</Characters>
  <Application>Microsoft Office Word</Application>
  <DocSecurity>0</DocSecurity>
  <Lines>34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Stödet till lanthandlare</vt:lpstr>
      <vt:lpstr>
      </vt:lpstr>
    </vt:vector>
  </TitlesOfParts>
  <Company>Sveriges riksdag</Company>
  <LinksUpToDate>false</LinksUpToDate>
  <CharactersWithSpaces>1881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