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F3DF9">
        <w:tblPrEx>
          <w:tblCellMar>
            <w:top w:w="0" w:type="dxa"/>
            <w:left w:w="0" w:type="dxa"/>
            <w:bottom w:w="0" w:type="dxa"/>
            <w:right w:w="0" w:type="dxa"/>
          </w:tblCellMar>
        </w:tblPrEx>
        <w:trPr>
          <w:gridAfter w:val="2"/>
          <w:wAfter w:w="1758" w:type="dxa"/>
          <w:cantSplit/>
          <w:trHeight w:val="1320"/>
        </w:trPr>
        <w:tc>
          <w:tcPr>
            <w:tcW w:w="5897" w:type="dxa"/>
          </w:tcPr>
          <w:p w:rsidR="004867D8" w:rsidRPr="000F3DF9" w:rsidRDefault="004867D8">
            <w:pPr>
              <w:pStyle w:val="HuvudRubrik"/>
            </w:pPr>
            <w:r w:rsidRPr="000F3DF9">
              <w:t>Regeringskansliet</w:t>
            </w:r>
          </w:p>
          <w:p w:rsidR="004867D8" w:rsidRPr="000F3DF9" w:rsidRDefault="004867D8">
            <w:pPr>
              <w:pStyle w:val="HuvudRubrik"/>
            </w:pPr>
            <w:r w:rsidRPr="000F3DF9">
              <w:t>Faktapromemoria 2007/08:FPM34</w:t>
            </w:r>
          </w:p>
        </w:tc>
      </w:tr>
      <w:tr w:rsidR="00000000" w:rsidRPr="000F3DF9">
        <w:tblPrEx>
          <w:tblCellMar>
            <w:top w:w="0" w:type="dxa"/>
            <w:left w:w="0" w:type="dxa"/>
            <w:bottom w:w="0" w:type="dxa"/>
            <w:right w:w="0" w:type="dxa"/>
          </w:tblCellMar>
        </w:tblPrEx>
        <w:trPr>
          <w:gridAfter w:val="2"/>
          <w:wAfter w:w="1758" w:type="dxa"/>
          <w:cantSplit/>
          <w:trHeight w:val="240"/>
        </w:trPr>
        <w:tc>
          <w:tcPr>
            <w:tcW w:w="5897" w:type="dxa"/>
          </w:tcPr>
          <w:p w:rsidR="004867D8" w:rsidRPr="000F3DF9" w:rsidRDefault="004867D8">
            <w:pPr>
              <w:pStyle w:val="HuvudRubrik"/>
              <w:rPr>
                <w:sz w:val="28"/>
              </w:rPr>
            </w:pPr>
            <w:r w:rsidRPr="000F3DF9">
              <w:t>Säkerhet i pass och andra resehandlingar</w:t>
            </w:r>
          </w:p>
        </w:tc>
      </w:tr>
      <w:tr w:rsidR="00000000" w:rsidRPr="000F3DF9">
        <w:tblPrEx>
          <w:tblCellMar>
            <w:top w:w="0" w:type="dxa"/>
            <w:left w:w="0" w:type="dxa"/>
            <w:bottom w:w="0" w:type="dxa"/>
            <w:right w:w="0" w:type="dxa"/>
          </w:tblCellMar>
        </w:tblPrEx>
        <w:trPr>
          <w:cantSplit/>
          <w:trHeight w:val="285"/>
        </w:trPr>
        <w:tc>
          <w:tcPr>
            <w:tcW w:w="7655" w:type="dxa"/>
            <w:gridSpan w:val="3"/>
          </w:tcPr>
          <w:p w:rsidR="004867D8" w:rsidRPr="000F3DF9" w:rsidRDefault="004867D8">
            <w:pPr>
              <w:pStyle w:val="Departement"/>
              <w:rPr>
                <w:sz w:val="28"/>
              </w:rPr>
            </w:pPr>
            <w:r w:rsidRPr="000F3DF9">
              <w:t>Justitiedepartementet</w:t>
            </w:r>
          </w:p>
        </w:tc>
      </w:tr>
      <w:tr w:rsidR="00000000" w:rsidRPr="000F3DF9">
        <w:tblPrEx>
          <w:tblCellMar>
            <w:top w:w="0" w:type="dxa"/>
            <w:left w:w="0" w:type="dxa"/>
            <w:bottom w:w="0" w:type="dxa"/>
            <w:right w:w="0" w:type="dxa"/>
          </w:tblCellMar>
        </w:tblPrEx>
        <w:trPr>
          <w:cantSplit/>
          <w:trHeight w:val="240"/>
        </w:trPr>
        <w:tc>
          <w:tcPr>
            <w:tcW w:w="7655" w:type="dxa"/>
            <w:gridSpan w:val="3"/>
          </w:tcPr>
          <w:p w:rsidR="004867D8" w:rsidRPr="000F3DF9" w:rsidRDefault="004867D8">
            <w:pPr>
              <w:pStyle w:val="Dokumentdatum"/>
            </w:pPr>
            <w:r w:rsidRPr="000F3DF9">
              <w:t>2007-12-04</w:t>
            </w:r>
          </w:p>
        </w:tc>
      </w:tr>
      <w:tr w:rsidR="00000000" w:rsidRPr="000F3DF9">
        <w:tblPrEx>
          <w:tblCellMar>
            <w:top w:w="0" w:type="dxa"/>
            <w:left w:w="0" w:type="dxa"/>
            <w:bottom w:w="0" w:type="dxa"/>
            <w:right w:w="0" w:type="dxa"/>
          </w:tblCellMar>
        </w:tblPrEx>
        <w:trPr>
          <w:cantSplit/>
          <w:trHeight w:val="726"/>
        </w:trPr>
        <w:tc>
          <w:tcPr>
            <w:tcW w:w="7655" w:type="dxa"/>
            <w:gridSpan w:val="3"/>
            <w:vAlign w:val="bottom"/>
          </w:tcPr>
          <w:p w:rsidR="004867D8" w:rsidRPr="000F3DF9" w:rsidRDefault="004867D8">
            <w:pPr>
              <w:pStyle w:val="Dokumentbeteckning"/>
            </w:pPr>
            <w:r w:rsidRPr="000F3DF9">
              <w:t>Dokumentbeteckning</w:t>
            </w:r>
          </w:p>
        </w:tc>
      </w:tr>
      <w:tr w:rsidR="00000000" w:rsidRPr="000F3DF9">
        <w:tblPrEx>
          <w:tblCellMar>
            <w:top w:w="0" w:type="dxa"/>
            <w:left w:w="0" w:type="dxa"/>
            <w:bottom w:w="0" w:type="dxa"/>
            <w:right w:w="0" w:type="dxa"/>
          </w:tblCellMar>
        </w:tblPrEx>
        <w:trPr>
          <w:gridAfter w:val="1"/>
          <w:wAfter w:w="1560" w:type="dxa"/>
          <w:trHeight w:val="120"/>
        </w:trPr>
        <w:tc>
          <w:tcPr>
            <w:tcW w:w="6095" w:type="dxa"/>
            <w:gridSpan w:val="2"/>
          </w:tcPr>
          <w:p w:rsidR="004867D8" w:rsidRPr="000F3DF9" w:rsidRDefault="004867D8">
            <w:bookmarkStart w:id="0" w:name="KomNr"/>
            <w:bookmarkEnd w:id="0"/>
            <w:r w:rsidRPr="000F3DF9">
              <w:t>KOM (2007) 619</w:t>
            </w:r>
          </w:p>
        </w:tc>
      </w:tr>
      <w:tr w:rsidR="00000000" w:rsidRPr="000F3DF9">
        <w:tblPrEx>
          <w:tblCellMar>
            <w:top w:w="0" w:type="dxa"/>
            <w:left w:w="0" w:type="dxa"/>
            <w:bottom w:w="0" w:type="dxa"/>
            <w:right w:w="0" w:type="dxa"/>
          </w:tblCellMar>
        </w:tblPrEx>
        <w:trPr>
          <w:gridAfter w:val="1"/>
          <w:wAfter w:w="1560" w:type="dxa"/>
          <w:trHeight w:val="120"/>
        </w:trPr>
        <w:tc>
          <w:tcPr>
            <w:tcW w:w="6095" w:type="dxa"/>
            <w:gridSpan w:val="2"/>
          </w:tcPr>
          <w:p w:rsidR="004867D8" w:rsidRPr="000F3DF9" w:rsidRDefault="004867D8">
            <w:pPr>
              <w:pStyle w:val="Dokumentbeteckning-titel"/>
            </w:pPr>
            <w:r w:rsidRPr="000F3DF9">
              <w:t>Förslag till Europaparlamentets och rådets förordning om ändring av rådets förordning (EG) nr 2252/2204 om standarder för säkerhetsdetaljer och biometriska kännetecken i pass och resehandlingar som utfärdas av medlemsstaterna</w:t>
            </w:r>
          </w:p>
        </w:tc>
      </w:tr>
    </w:tbl>
    <w:p w:rsidR="004867D8" w:rsidRPr="000F3DF9" w:rsidRDefault="004867D8"/>
    <w:p w:rsidR="004867D8" w:rsidRPr="000F3DF9" w:rsidRDefault="004867D8">
      <w:pPr>
        <w:pStyle w:val="Rubrik1"/>
        <w:numPr>
          <w:ilvl w:val="0"/>
          <w:numId w:val="0"/>
        </w:numPr>
      </w:pPr>
      <w:r w:rsidRPr="000F3DF9">
        <w:t>Sammanfattning</w:t>
      </w:r>
    </w:p>
    <w:p w:rsidR="004867D8" w:rsidRPr="000F3DF9" w:rsidRDefault="004867D8">
      <w:r w:rsidRPr="000F3DF9">
        <w:t>Kommissionen föreslår en ändring av förordningen om säkerhetsdetaljer och biometriska kännetecken i pass och andra resehandlingar. Syftet med ändringen är att införa ett undantag från kravet på fingeravtryck för barn under sex år och för personer på vilka det är fysiskt omöjligt att ta fingeravtryck. Dessutom fastslås  principen om ett pass per person.</w:t>
      </w:r>
      <w:r w:rsidRPr="000F3DF9">
        <w:rPr>
          <w:rFonts w:ascii="Helv" w:hAnsi="Helv" w:cs="Helv"/>
          <w:color w:val="000000"/>
          <w:sz w:val="20"/>
          <w:lang w:eastAsia="en-US"/>
        </w:rPr>
        <w:t xml:space="preserve"> </w:t>
      </w:r>
      <w:r w:rsidRPr="000F3DF9">
        <w:rPr>
          <w:color w:val="000000"/>
          <w:szCs w:val="19"/>
          <w:lang w:eastAsia="en-US"/>
        </w:rPr>
        <w:t>Sverige stödjer de undantag från fingeravtryckskravet som är nödvändiga för att förordningen ska kunna genomföras på ett korrekt och effektivt sätt. Sverige stödjer också principen om ett pass per person.</w:t>
      </w:r>
    </w:p>
    <w:p w:rsidR="004867D8" w:rsidRPr="000F3DF9" w:rsidRDefault="004867D8">
      <w:pPr>
        <w:pStyle w:val="Rubrik1"/>
      </w:pPr>
      <w:r w:rsidRPr="000F3DF9">
        <w:t>Förslaget</w:t>
      </w:r>
    </w:p>
    <w:p w:rsidR="004867D8" w:rsidRPr="000F3DF9" w:rsidRDefault="004867D8">
      <w:pPr>
        <w:pStyle w:val="Rubrik2"/>
      </w:pPr>
      <w:r w:rsidRPr="000F3DF9">
        <w:t>Innehåll</w:t>
      </w:r>
    </w:p>
    <w:p w:rsidR="004867D8" w:rsidRPr="000F3DF9" w:rsidRDefault="004867D8">
      <w:pPr>
        <w:spacing w:before="0"/>
      </w:pPr>
      <w:r w:rsidRPr="000F3DF9">
        <w:t>Rådet antog den 13 december 2004 förordning (EG) nr 2252/2004 om standarder för säkerhetsdetaljer och biometriska kännetecken i pass och resehandlingar som utfärdas av medlemsstaterna. Av förordningen och kompletterande beslut framgår att medlemsstaterna i dessa handlingar ska införa digitala ansiktsbilder senast den 28 augusti 2006 och fingeravtryck senast den 28 juni 2009. Förordningen är inte tillämplig på nationella ID-kort, provisoriska pass eller resehandlingar med en giltighetstid på högst tolv måna</w:t>
      </w:r>
      <w:r w:rsidRPr="000F3DF9">
        <w:t xml:space="preserve">der. </w:t>
      </w:r>
    </w:p>
    <w:p w:rsidR="004867D8" w:rsidRPr="000F3DF9" w:rsidRDefault="004867D8"/>
    <w:p w:rsidR="004867D8" w:rsidRPr="000F3DF9" w:rsidRDefault="004867D8">
      <w:r w:rsidRPr="000F3DF9">
        <w:rPr>
          <w:szCs w:val="24"/>
        </w:rPr>
        <w:lastRenderedPageBreak/>
        <w:t xml:space="preserve">Vid tidpunkten för förordningens antagande saknades väldokumenterad erfarenhet av användning av fingeravtryck i resehandlingar. Några medlemsstater har nu konstaterat att fingeravtryck från barn under sex år inte håller den kvalitet som krävs för en automatisk verifiering av informationen. </w:t>
      </w:r>
      <w:r w:rsidRPr="000F3DF9">
        <w:t>Kommissionen föreslår därför en ändring av förordningen, som innebär att barn under sex år och personer på vilka det är fysiskt omöjligt att ta fingeravtryck ska undantas från kravet på fingeravtryck.</w:t>
      </w:r>
    </w:p>
    <w:p w:rsidR="004867D8" w:rsidRPr="000F3DF9" w:rsidRDefault="004867D8"/>
    <w:p w:rsidR="004867D8" w:rsidRPr="000F3DF9" w:rsidRDefault="004867D8">
      <w:r w:rsidRPr="000F3DF9">
        <w:t>Som ett ytterligare skydd mot bortförande av och handel med barn föreslår kommissionen också införande av principen om ett pass per person.</w:t>
      </w:r>
    </w:p>
    <w:p w:rsidR="004867D8" w:rsidRPr="000F3DF9" w:rsidRDefault="004867D8">
      <w:pPr>
        <w:pStyle w:val="Rubrik2"/>
      </w:pPr>
      <w:r w:rsidRPr="000F3DF9">
        <w:t>Gällande svenska regler och förslagets effekt på dessa</w:t>
      </w:r>
    </w:p>
    <w:p w:rsidR="004867D8" w:rsidRPr="000F3DF9" w:rsidRDefault="004867D8">
      <w:r w:rsidRPr="000F3DF9">
        <w:t>Bestämmelser om pass för svenska medborgare finns framför allt i passlagen (1978:302) och passförordningen (1979:664). Med anledning av bland annat ovannämnda krav på införande av fingeravtryck i pass, kommer Justitiedepartementet under våren 2008 att utreda behovet av ändringar i den nationella lagstiftningen. Kommissionens förslag till ändringar i förordningen måste givetvis beaktas i detta arbete.</w:t>
      </w:r>
    </w:p>
    <w:p w:rsidR="004867D8" w:rsidRPr="000F3DF9" w:rsidRDefault="004867D8"/>
    <w:p w:rsidR="004867D8" w:rsidRPr="000F3DF9" w:rsidRDefault="004867D8">
      <w:r w:rsidRPr="000F3DF9">
        <w:t xml:space="preserve">Bestämmelser gällande pass och resedokument för utlänningar finns i Utlänningslagen (2005:716), Utlänningsförordningen (2006:97) och Migrationsverkets föreskrifter. Dessa föreskrifter kan i viss utsträckning också behöva ändras. </w:t>
      </w:r>
    </w:p>
    <w:p w:rsidR="004867D8" w:rsidRPr="000F3DF9" w:rsidRDefault="004867D8"/>
    <w:p w:rsidR="004867D8" w:rsidRPr="000F3DF9" w:rsidRDefault="004867D8">
      <w:r w:rsidRPr="000F3DF9">
        <w:t xml:space="preserve">Sverige tillämpar redan principen om ett pass per person, så förslaget medför  i denna del inga konsekvenser för svensk räkning. </w:t>
      </w:r>
    </w:p>
    <w:p w:rsidR="004867D8" w:rsidRPr="000F3DF9" w:rsidRDefault="004867D8">
      <w:pPr>
        <w:pStyle w:val="Rubrik2"/>
      </w:pPr>
      <w:r w:rsidRPr="000F3DF9">
        <w:t>Budgetära konsekvenser</w:t>
      </w:r>
    </w:p>
    <w:p w:rsidR="004867D8" w:rsidRPr="000F3DF9" w:rsidRDefault="004867D8">
      <w:r w:rsidRPr="000F3DF9">
        <w:t xml:space="preserve">Förslaget medför inga budgetära konsekvenser. </w:t>
      </w:r>
    </w:p>
    <w:p w:rsidR="004867D8" w:rsidRPr="000F3DF9" w:rsidRDefault="004867D8">
      <w:pPr>
        <w:pStyle w:val="Rubrik1"/>
      </w:pPr>
      <w:r w:rsidRPr="000F3DF9">
        <w:t>Ståndpunkter</w:t>
      </w:r>
    </w:p>
    <w:p w:rsidR="004867D8" w:rsidRPr="000F3DF9" w:rsidRDefault="004867D8">
      <w:pPr>
        <w:pStyle w:val="Rubrik2"/>
      </w:pPr>
      <w:r w:rsidRPr="000F3DF9">
        <w:t>Svensk ståndpunkt</w:t>
      </w:r>
    </w:p>
    <w:p w:rsidR="004867D8" w:rsidRPr="000F3DF9" w:rsidRDefault="004867D8">
      <w:r w:rsidRPr="000F3DF9">
        <w:t xml:space="preserve">Sverige stödjer de undantag från fingeravtryckskravet som är nödvändiga för att förordningen ska kunna genomföras på ett korrekt och effektivt sätt. </w:t>
      </w:r>
    </w:p>
    <w:p w:rsidR="004867D8" w:rsidRPr="000F3DF9" w:rsidRDefault="004867D8"/>
    <w:p w:rsidR="004867D8" w:rsidRPr="000F3DF9" w:rsidRDefault="004867D8">
      <w:r w:rsidRPr="000F3DF9">
        <w:t xml:space="preserve">Sverige tillämpar redan idag principen att varje person har rätt till ett eget pass och välkomnar förslaget att samtliga medlemsstater ska göra detsamma. De medlemsstater som för närvarande för in barn i deras vårdnadshavares pass anger oftast endast barnens namn, medan fotografi och andra identitetsuppgifter saknas. Principen om ett pass per person underlättar kontrollen av barnens identitet och utgör därmed ett viktigt verktyg för att förhindra bortförande av och handel med barn. </w:t>
      </w:r>
    </w:p>
    <w:p w:rsidR="004867D8" w:rsidRPr="000F3DF9" w:rsidRDefault="004867D8">
      <w:pPr>
        <w:pStyle w:val="Rubrik2"/>
      </w:pPr>
      <w:r w:rsidRPr="000F3DF9">
        <w:t>Medlemsstaternas ståndpunkter</w:t>
      </w:r>
    </w:p>
    <w:p w:rsidR="004867D8" w:rsidRPr="000F3DF9" w:rsidRDefault="004867D8">
      <w:r w:rsidRPr="000F3DF9">
        <w:t>Medlemsstaternas ståndpunkter är ännu okända.</w:t>
      </w:r>
    </w:p>
    <w:p w:rsidR="004867D8" w:rsidRPr="000F3DF9" w:rsidRDefault="004867D8">
      <w:pPr>
        <w:pStyle w:val="Rubrik2"/>
      </w:pPr>
      <w:r w:rsidRPr="000F3DF9">
        <w:t>Institutionernas ståndpunkter</w:t>
      </w:r>
    </w:p>
    <w:p w:rsidR="004867D8" w:rsidRPr="000F3DF9" w:rsidRDefault="004867D8">
      <w:r w:rsidRPr="000F3DF9">
        <w:t>Institutionernas ståndpunkter är ännu okända.</w:t>
      </w:r>
    </w:p>
    <w:p w:rsidR="004867D8" w:rsidRPr="000F3DF9" w:rsidRDefault="004867D8">
      <w:pPr>
        <w:pStyle w:val="Rubrik2"/>
      </w:pPr>
      <w:r w:rsidRPr="000F3DF9">
        <w:t>Remissinstansernas ståndpunkter</w:t>
      </w:r>
    </w:p>
    <w:p w:rsidR="004867D8" w:rsidRPr="000F3DF9" w:rsidRDefault="004867D8">
      <w:r w:rsidRPr="000F3DF9">
        <w:t>Förslaget har inte remitterats.</w:t>
      </w:r>
    </w:p>
    <w:p w:rsidR="004867D8" w:rsidRPr="000F3DF9" w:rsidRDefault="004867D8">
      <w:pPr>
        <w:pStyle w:val="Rubrik1"/>
      </w:pPr>
      <w:r w:rsidRPr="000F3DF9">
        <w:t>Övrigt</w:t>
      </w:r>
    </w:p>
    <w:p w:rsidR="004867D8" w:rsidRPr="000F3DF9" w:rsidRDefault="004867D8">
      <w:pPr>
        <w:pStyle w:val="Rubrik2"/>
      </w:pPr>
      <w:r w:rsidRPr="000F3DF9">
        <w:t>Fortsatt behandling av ärendet</w:t>
      </w:r>
    </w:p>
    <w:p w:rsidR="004867D8" w:rsidRPr="000F3DF9" w:rsidRDefault="004867D8">
      <w:r w:rsidRPr="000F3DF9">
        <w:t>Förslaget kommer att förhandlas i rådsarbetsgruppen för viseringsfrågor, med trolig början under vintern 2007.</w:t>
      </w:r>
    </w:p>
    <w:p w:rsidR="004867D8" w:rsidRPr="000F3DF9" w:rsidRDefault="004867D8">
      <w:pPr>
        <w:pStyle w:val="Rubrik2"/>
      </w:pPr>
      <w:r w:rsidRPr="000F3DF9">
        <w:t>Rättslig grund och beslutsförfarande</w:t>
      </w:r>
    </w:p>
    <w:p w:rsidR="004867D8" w:rsidRPr="000F3DF9" w:rsidRDefault="004867D8">
      <w:r w:rsidRPr="000F3DF9">
        <w:t>Den rättsliga grunden är artikel 62.2 a i EG-fördraget och beslut fattas genom medbeslutandeförfarandet och med kvalificerad majoritet i rådet.</w:t>
      </w:r>
    </w:p>
    <w:p w:rsidR="004867D8" w:rsidRPr="000F3DF9" w:rsidRDefault="004867D8">
      <w:pPr>
        <w:pStyle w:val="Rubrik2"/>
      </w:pPr>
      <w:r w:rsidRPr="000F3DF9">
        <w:t>Fackuttryck/termer</w:t>
      </w:r>
    </w:p>
    <w:p w:rsidR="004867D8" w:rsidRPr="000F3DF9" w:rsidRDefault="004867D8">
      <w:r w:rsidRPr="000F3DF9">
        <w:t>-</w:t>
      </w:r>
    </w:p>
    <w:sectPr w:rsidR="004867D8" w:rsidRPr="000F3DF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7D8" w:rsidRPr="000F3DF9" w:rsidRDefault="004867D8">
      <w:r w:rsidRPr="000F3DF9">
        <w:separator/>
      </w:r>
    </w:p>
  </w:endnote>
  <w:endnote w:type="continuationSeparator" w:id="0">
    <w:p w:rsidR="004867D8" w:rsidRPr="000F3DF9" w:rsidRDefault="004867D8">
      <w:r w:rsidRPr="000F3D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7D8" w:rsidRPr="000F3DF9" w:rsidRDefault="004867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7D8" w:rsidRPr="000F3DF9" w:rsidRDefault="004867D8">
    <w:pPr>
      <w:pStyle w:val="SidfotH"/>
      <w:framePr w:wrap="around"/>
    </w:pPr>
    <w:r w:rsidRPr="000F3DF9">
      <w:t>2</w:t>
    </w:r>
  </w:p>
  <w:p w:rsidR="004867D8" w:rsidRPr="000F3DF9" w:rsidRDefault="004867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7D8" w:rsidRPr="000F3DF9" w:rsidRDefault="004867D8">
    <w:pPr>
      <w:pStyle w:val="SidfotH"/>
      <w:framePr w:wrap="around"/>
    </w:pPr>
    <w:r w:rsidRPr="000F3DF9">
      <w:t>1</w:t>
    </w:r>
  </w:p>
  <w:p w:rsidR="004867D8" w:rsidRPr="000F3DF9" w:rsidRDefault="00486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7D8" w:rsidRPr="000F3DF9" w:rsidRDefault="004867D8">
      <w:r w:rsidRPr="000F3DF9">
        <w:separator/>
      </w:r>
    </w:p>
  </w:footnote>
  <w:footnote w:type="continuationSeparator" w:id="0">
    <w:p w:rsidR="004867D8" w:rsidRPr="000F3DF9" w:rsidRDefault="004867D8">
      <w:r w:rsidRPr="000F3D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7D8" w:rsidRPr="000F3DF9" w:rsidRDefault="004867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7D8" w:rsidRPr="000F3DF9" w:rsidRDefault="004867D8">
    <w:pPr>
      <w:pStyle w:val="Kantrubrik"/>
      <w:framePr w:h="1157" w:hRule="exact" w:wrap="around" w:y="738"/>
    </w:pPr>
    <w:r w:rsidRPr="000F3DF9">
      <w:t>2007/08:FPM34</w:t>
    </w:r>
  </w:p>
  <w:p w:rsidR="004867D8" w:rsidRPr="000F3DF9" w:rsidRDefault="004867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7D8" w:rsidRPr="000F3DF9" w:rsidRDefault="000F3DF9">
    <w:pPr>
      <w:pStyle w:val="Sidhuvud"/>
    </w:pPr>
    <w:r w:rsidRPr="000F3DF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51969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7D8" w:rsidRDefault="004867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867D8" w:rsidRDefault="004867D8">
                    <w:pPr>
                      <w:pStyle w:val="Logo"/>
                    </w:pPr>
                    <w:r>
                      <w:object w:dxaOrig="840" w:dyaOrig="1545">
                        <v:shape id="_x0000_i1025" type="#_x0000_t75" style="width:42pt;height:77.15pt" filled="t">
                          <v:imagedata r:id="rId1" o:title=""/>
                        </v:shape>
                        <o:OLEObject Type="Embed" ProgID="Word.Picture.8" ShapeID="_x0000_i1025" DrawAspect="Content" ObjectID="_18274959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9339670">
    <w:abstractNumId w:val="4"/>
  </w:num>
  <w:num w:numId="2" w16cid:durableId="1642540862">
    <w:abstractNumId w:val="1"/>
  </w:num>
  <w:num w:numId="3" w16cid:durableId="272367875">
    <w:abstractNumId w:val="2"/>
  </w:num>
  <w:num w:numId="4" w16cid:durableId="243415864">
    <w:abstractNumId w:val="3"/>
  </w:num>
  <w:num w:numId="5" w16cid:durableId="527718623">
    <w:abstractNumId w:val="5"/>
  </w:num>
  <w:num w:numId="6" w16cid:durableId="79760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Justitiedepartementet"/>
    <w:docVar w:name="DepWeb" w:val="Justitiedepartementet"/>
    <w:docVar w:name="GDB1" w:val="KOM (2007) 6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rådets förordning (EG) nr 2252/2204 om standarder för säkerhetsdetaljer och biometriska kännetecken i pass och resehandlingar som utfärdas av medlems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19"/>
    <w:docVar w:name="Nr" w:val="34"/>
    <w:docVar w:name="RD_APPVERSION" w:val="3.00"/>
    <w:docVar w:name="Rub" w:val="Säkerhet i pass och andra resehandlingar"/>
    <w:docVar w:name="UppDat" w:val="2007-12-04"/>
    <w:docVar w:name="Utsk" w:val="Justitieutskottet"/>
  </w:docVars>
  <w:rsids>
    <w:rsidRoot w:val="00C10B34"/>
    <w:rsid w:val="000F3DF9"/>
    <w:rsid w:val="004867D8"/>
    <w:rsid w:val="00C10B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4DAE2C-A05B-43D9-9E83-B4046530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576</Words>
  <Characters>3687</Characters>
  <Application>Microsoft Office Word</Application>
  <DocSecurity>4</DocSecurity>
  <Lines>85</Lines>
  <Paragraphs>43</Paragraphs>
  <ScaleCrop>false</ScaleCrop>
  <HeadingPairs>
    <vt:vector size="2" baseType="variant">
      <vt:variant>
        <vt:lpstr>Rubrik</vt:lpstr>
      </vt:variant>
      <vt:variant>
        <vt:i4>1</vt:i4>
      </vt:variant>
    </vt:vector>
  </HeadingPairs>
  <TitlesOfParts>
    <vt:vector size="1" baseType="lpstr">
      <vt:lpstr>FPM_200708__34</vt:lpstr>
    </vt:vector>
  </TitlesOfParts>
  <Company>RD-DTSL</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FPM_200708__34</dc:title>
  <dc:subject>FPM_200708__34</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34</vt:lpwstr>
  </property>
  <property fmtid="{D5CDD505-2E9C-101B-9397-08002B2CF9AE}" pid="4" name="GDB1">
    <vt:lpwstr>KOM (2007) 619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Säkerhet i pass och andra resehandlingar</vt:lpwstr>
  </property>
  <property fmtid="{D5CDD505-2E9C-101B-9397-08002B2CF9AE}" pid="8" name="UppDat">
    <vt:lpwstr>2007-12-04</vt:lpwstr>
  </property>
  <property fmtid="{D5CDD505-2E9C-101B-9397-08002B2CF9AE}" pid="9" name="AnkDat">
    <vt:lpwstr>2007-12-04</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ies>
</file>