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E6132A">
        <w:tblPrEx>
          <w:tblCellMar>
            <w:top w:w="0" w:type="dxa"/>
            <w:bottom w:w="0" w:type="dxa"/>
          </w:tblCellMar>
        </w:tblPrEx>
        <w:trPr>
          <w:cantSplit/>
          <w:trHeight w:val="1720"/>
        </w:trPr>
        <w:tc>
          <w:tcPr>
            <w:tcW w:w="6024" w:type="dxa"/>
            <w:gridSpan w:val="2"/>
          </w:tcPr>
          <w:p w:rsidR="000C6E9C" w:rsidRPr="00E6132A" w:rsidRDefault="0072289F" w:rsidP="0020634B">
            <w:pPr>
              <w:pStyle w:val="HuvudRubrik"/>
            </w:pPr>
            <w:r w:rsidRPr="00E6132A">
              <w:t>Framställning till riksdagen</w:t>
            </w:r>
          </w:p>
          <w:p w:rsidR="000C6E9C" w:rsidRPr="00E6132A" w:rsidRDefault="00DF0D3D" w:rsidP="006D0187">
            <w:pPr>
              <w:pStyle w:val="HuvudRubrikRad2"/>
            </w:pPr>
            <w:bookmarkStart w:id="0" w:name="BetänkandeNr"/>
            <w:bookmarkEnd w:id="0"/>
            <w:r w:rsidRPr="00E6132A">
              <w:t>2006/07</w:t>
            </w:r>
            <w:r w:rsidR="000C6E9C" w:rsidRPr="00E6132A">
              <w:t>:</w:t>
            </w:r>
            <w:r w:rsidRPr="00E6132A">
              <w:t>RRS4</w:t>
            </w:r>
          </w:p>
        </w:tc>
        <w:tc>
          <w:tcPr>
            <w:tcW w:w="1418" w:type="dxa"/>
            <w:tcBorders>
              <w:bottom w:val="nil"/>
            </w:tcBorders>
          </w:tcPr>
          <w:p w:rsidR="000C6E9C" w:rsidRPr="00E6132A" w:rsidRDefault="00E6132A">
            <w:pPr>
              <w:spacing w:line="230" w:lineRule="auto"/>
              <w:jc w:val="center"/>
            </w:pPr>
            <w:r w:rsidRPr="00E6132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E6132A" w:rsidRDefault="000C6E9C">
            <w:pPr>
              <w:pStyle w:val="Normaltindrag"/>
              <w:jc w:val="center"/>
            </w:pPr>
          </w:p>
          <w:p w:rsidR="000C6E9C" w:rsidRPr="00E6132A" w:rsidRDefault="000C6E9C">
            <w:pPr>
              <w:pStyle w:val="StatusSida1"/>
            </w:pPr>
          </w:p>
          <w:p w:rsidR="000C6E9C" w:rsidRPr="00E6132A" w:rsidRDefault="000C6E9C">
            <w:pPr>
              <w:pStyle w:val="UtskriftsdatumSida1"/>
              <w:framePr w:wrap="around"/>
            </w:pPr>
          </w:p>
        </w:tc>
      </w:tr>
      <w:tr w:rsidR="000C6E9C" w:rsidRPr="00E6132A">
        <w:tblPrEx>
          <w:tblCellMar>
            <w:top w:w="0" w:type="dxa"/>
            <w:bottom w:w="0" w:type="dxa"/>
          </w:tblCellMar>
        </w:tblPrEx>
        <w:trPr>
          <w:cantSplit/>
        </w:trPr>
        <w:tc>
          <w:tcPr>
            <w:tcW w:w="6024" w:type="dxa"/>
            <w:gridSpan w:val="2"/>
            <w:tcBorders>
              <w:bottom w:val="single" w:sz="4" w:space="0" w:color="auto"/>
            </w:tcBorders>
          </w:tcPr>
          <w:p w:rsidR="000C6E9C" w:rsidRPr="00E6132A" w:rsidRDefault="0072289F">
            <w:pPr>
              <w:pStyle w:val="DokumentRubrik"/>
              <w:rPr>
                <w:noProof w:val="0"/>
              </w:rPr>
            </w:pPr>
            <w:bookmarkStart w:id="1" w:name="Huvudrubrik"/>
            <w:bookmarkEnd w:id="1"/>
            <w:r w:rsidRPr="00E6132A">
              <w:rPr>
                <w:noProof w:val="0"/>
              </w:rPr>
              <w:t>Riksrevisionens styrelses framställning angående konsumentskyddet inom det finansiella området</w:t>
            </w:r>
          </w:p>
        </w:tc>
        <w:tc>
          <w:tcPr>
            <w:tcW w:w="1418" w:type="dxa"/>
            <w:tcBorders>
              <w:bottom w:val="nil"/>
            </w:tcBorders>
          </w:tcPr>
          <w:p w:rsidR="000C6E9C" w:rsidRPr="00E6132A" w:rsidRDefault="000C6E9C"/>
        </w:tc>
      </w:tr>
      <w:tr w:rsidR="000C6E9C" w:rsidRPr="00E6132A">
        <w:tblPrEx>
          <w:tblCellMar>
            <w:top w:w="0" w:type="dxa"/>
            <w:bottom w:w="0" w:type="dxa"/>
          </w:tblCellMar>
        </w:tblPrEx>
        <w:trPr>
          <w:cantSplit/>
          <w:trHeight w:hRule="exact" w:val="360"/>
        </w:trPr>
        <w:tc>
          <w:tcPr>
            <w:tcW w:w="3012" w:type="dxa"/>
          </w:tcPr>
          <w:p w:rsidR="000C6E9C" w:rsidRPr="00E6132A" w:rsidRDefault="000C6E9C"/>
        </w:tc>
        <w:tc>
          <w:tcPr>
            <w:tcW w:w="3012" w:type="dxa"/>
          </w:tcPr>
          <w:p w:rsidR="000C6E9C" w:rsidRPr="00E6132A" w:rsidRDefault="000C6E9C"/>
        </w:tc>
        <w:tc>
          <w:tcPr>
            <w:tcW w:w="1418" w:type="dxa"/>
          </w:tcPr>
          <w:p w:rsidR="000C6E9C" w:rsidRPr="00E6132A" w:rsidRDefault="000C6E9C"/>
        </w:tc>
      </w:tr>
    </w:tbl>
    <w:p w:rsidR="000C6E9C" w:rsidRPr="00E6132A" w:rsidRDefault="000C6E9C"/>
    <w:p w:rsidR="0072289F" w:rsidRPr="00E6132A" w:rsidRDefault="0072289F" w:rsidP="0072289F">
      <w:pPr>
        <w:pStyle w:val="Rubrik1"/>
        <w:spacing w:after="180"/>
        <w:rPr>
          <w:noProof w:val="0"/>
        </w:rPr>
      </w:pPr>
      <w:bookmarkStart w:id="2" w:name="_Toc147216755"/>
      <w:r w:rsidRPr="00E6132A">
        <w:rPr>
          <w:noProof w:val="0"/>
        </w:rPr>
        <w:t>Sammanfattning</w:t>
      </w:r>
      <w:bookmarkEnd w:id="2"/>
    </w:p>
    <w:p w:rsidR="009F30EE" w:rsidRPr="00E6132A" w:rsidRDefault="009F30EE" w:rsidP="009F30EE">
      <w:r w:rsidRPr="00E6132A">
        <w:t>Riksrevisionen har granskat regeringens styrning och myndigheternas geno</w:t>
      </w:r>
      <w:r w:rsidRPr="00E6132A">
        <w:t>m</w:t>
      </w:r>
      <w:r w:rsidRPr="00E6132A">
        <w:t xml:space="preserve">förande av tillsynen inom det finansiella området utifrån målet om ett gott konsumentskydd. Resultatet av granskningen har redovisats i rapporten </w:t>
      </w:r>
      <w:r w:rsidRPr="00E6132A">
        <w:rPr>
          <w:i/>
        </w:rPr>
        <w:t>Ko</w:t>
      </w:r>
      <w:r w:rsidRPr="00E6132A">
        <w:rPr>
          <w:i/>
        </w:rPr>
        <w:t>n</w:t>
      </w:r>
      <w:r w:rsidRPr="00E6132A">
        <w:rPr>
          <w:i/>
        </w:rPr>
        <w:t xml:space="preserve">sumentskyddet </w:t>
      </w:r>
      <w:r w:rsidR="00150273" w:rsidRPr="00E6132A">
        <w:rPr>
          <w:i/>
        </w:rPr>
        <w:t>inom det finansiella området – F</w:t>
      </w:r>
      <w:r w:rsidRPr="00E6132A">
        <w:rPr>
          <w:i/>
        </w:rPr>
        <w:t>ungerar tillsynen?</w:t>
      </w:r>
      <w:r w:rsidRPr="00E6132A">
        <w:t xml:space="preserve"> (RiR </w:t>
      </w:r>
      <w:r w:rsidR="00C14A29" w:rsidRPr="00E6132A">
        <w:t>2006:12).</w:t>
      </w:r>
    </w:p>
    <w:p w:rsidR="00C14A29" w:rsidRPr="00E6132A" w:rsidRDefault="00C14A29" w:rsidP="00C14A29">
      <w:pPr>
        <w:pStyle w:val="Normaltindrag"/>
      </w:pPr>
      <w:r w:rsidRPr="00E6132A">
        <w:t>Ansvaret för den konsumentinriktade tillsynen inom det finansiella omr</w:t>
      </w:r>
      <w:r w:rsidRPr="00E6132A">
        <w:t>å</w:t>
      </w:r>
      <w:r w:rsidRPr="00E6132A">
        <w:t>det är delat mellan Finansinspektionen och Konsumentverket. Den öve</w:t>
      </w:r>
      <w:r w:rsidRPr="00E6132A">
        <w:t>r</w:t>
      </w:r>
      <w:r w:rsidRPr="00E6132A">
        <w:t>gripande slutsatsen av granskningen är att de båda myndigheternas tillsyn varit eftersatt på väsentliga och för konsu</w:t>
      </w:r>
      <w:r w:rsidR="004E0782" w:rsidRPr="00E6132A">
        <w:t>menterna ri</w:t>
      </w:r>
      <w:r w:rsidRPr="00E6132A">
        <w:t>s</w:t>
      </w:r>
      <w:r w:rsidR="004E0782" w:rsidRPr="00E6132A">
        <w:t>k</w:t>
      </w:r>
      <w:r w:rsidRPr="00E6132A">
        <w:t xml:space="preserve">utsatta områden. </w:t>
      </w:r>
      <w:r w:rsidR="004E0782" w:rsidRPr="00E6132A">
        <w:t>Til</w:t>
      </w:r>
      <w:r w:rsidR="004E0782" w:rsidRPr="00E6132A">
        <w:t>l</w:t>
      </w:r>
      <w:r w:rsidR="00C56CA7" w:rsidRPr="00E6132A">
        <w:t>synen har</w:t>
      </w:r>
      <w:r w:rsidR="004E0782" w:rsidRPr="00E6132A">
        <w:t xml:space="preserve"> varit begränsad och myndigheterna har inte samverkat i tillräc</w:t>
      </w:r>
      <w:r w:rsidR="004E0782" w:rsidRPr="00E6132A">
        <w:t>k</w:t>
      </w:r>
      <w:r w:rsidR="004E0782" w:rsidRPr="00E6132A">
        <w:t>lig utsträckning. Det är också oklart vilka effekter som tillsynsinsa</w:t>
      </w:r>
      <w:r w:rsidR="004E0782" w:rsidRPr="00E6132A">
        <w:t>t</w:t>
      </w:r>
      <w:r w:rsidR="004E0782" w:rsidRPr="00E6132A">
        <w:t>serna har gett. In</w:t>
      </w:r>
      <w:r w:rsidR="00630258" w:rsidRPr="00E6132A">
        <w:t xml:space="preserve">gen av myndigheterna har </w:t>
      </w:r>
      <w:r w:rsidR="004E0782" w:rsidRPr="00E6132A">
        <w:t>enligt Riksrevisionen använt san</w:t>
      </w:r>
      <w:r w:rsidR="004E0782" w:rsidRPr="00E6132A">
        <w:t>k</w:t>
      </w:r>
      <w:r w:rsidR="004E0782" w:rsidRPr="00E6132A">
        <w:t xml:space="preserve">tioner för att få fastställt hur långt </w:t>
      </w:r>
      <w:r w:rsidR="00C56CA7" w:rsidRPr="00E6132A">
        <w:t>företagens skyldighet</w:t>
      </w:r>
      <w:r w:rsidR="004E0782" w:rsidRPr="00E6132A">
        <w:t xml:space="preserve"> sträcker sig på olika områden.</w:t>
      </w:r>
      <w:r w:rsidR="00630258" w:rsidRPr="00E6132A">
        <w:t xml:space="preserve"> Av granskningen framgår vidare att varken regeringen eller riksd</w:t>
      </w:r>
      <w:r w:rsidR="00630258" w:rsidRPr="00E6132A">
        <w:t>a</w:t>
      </w:r>
      <w:r w:rsidR="00630258" w:rsidRPr="00E6132A">
        <w:t>gen får en samlad bild av resultatet av tillsynen.</w:t>
      </w:r>
    </w:p>
    <w:p w:rsidR="00BE6886" w:rsidRPr="00E6132A" w:rsidRDefault="004E0782" w:rsidP="00C14A29">
      <w:pPr>
        <w:pStyle w:val="Normaltindrag"/>
      </w:pPr>
      <w:r w:rsidRPr="00E6132A">
        <w:t xml:space="preserve">Styrelsen anser att det är viktigt att stärka skyddet för konsumenterna på finansmarknaden. </w:t>
      </w:r>
      <w:r w:rsidR="00BE6886" w:rsidRPr="00E6132A">
        <w:t>Med anledning av granskningen föreslår styrelsen därför att riksdagen begär att regeringen</w:t>
      </w:r>
      <w:r w:rsidR="00C56CA7" w:rsidRPr="00E6132A">
        <w:t xml:space="preserve"> vidtar åtgärder som</w:t>
      </w:r>
      <w:r w:rsidR="00BE6886" w:rsidRPr="00E6132A">
        <w:t xml:space="preserve"> </w:t>
      </w:r>
      <w:r w:rsidR="00C56CA7" w:rsidRPr="00E6132A">
        <w:t xml:space="preserve">dels </w:t>
      </w:r>
      <w:r w:rsidR="00BE6886" w:rsidRPr="00E6132A">
        <w:t>förbättra</w:t>
      </w:r>
      <w:r w:rsidR="00C56CA7" w:rsidRPr="00E6132A">
        <w:t>r</w:t>
      </w:r>
      <w:r w:rsidR="00BE6886" w:rsidRPr="00E6132A">
        <w:t xml:space="preserve"> styrningen och samordningen av konsumentskyddet in</w:t>
      </w:r>
      <w:r w:rsidR="00912A90" w:rsidRPr="00E6132A">
        <w:t>om det finansiella området, dels</w:t>
      </w:r>
      <w:r w:rsidR="00BE6886" w:rsidRPr="00E6132A">
        <w:t xml:space="preserve"> säke</w:t>
      </w:r>
      <w:r w:rsidR="00BE6886" w:rsidRPr="00E6132A">
        <w:t>r</w:t>
      </w:r>
      <w:r w:rsidR="00BE6886" w:rsidRPr="00E6132A">
        <w:t>ställer en effektiv tillämpning av regelverket för konsumentskydd inom det finansiella området samt överväger förändringar i nuvarande regelsystem för att stärka konsumenternas skydd.</w:t>
      </w:r>
    </w:p>
    <w:p w:rsidR="0072289F" w:rsidRPr="00E6132A" w:rsidRDefault="0072289F" w:rsidP="0072289F">
      <w:bookmarkStart w:id="3" w:name="TextStart"/>
      <w:bookmarkEnd w:id="3"/>
    </w:p>
    <w:p w:rsidR="0072289F" w:rsidRPr="00E6132A" w:rsidRDefault="0072289F" w:rsidP="0072289F">
      <w:pPr>
        <w:pStyle w:val="Normaltindrag"/>
      </w:pPr>
    </w:p>
    <w:p w:rsidR="0072289F" w:rsidRPr="00E6132A" w:rsidRDefault="0072289F" w:rsidP="0072289F">
      <w:pPr>
        <w:pStyle w:val="Normaltindrag"/>
        <w:sectPr w:rsidR="0072289F" w:rsidRPr="00E6132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2289F" w:rsidRPr="00E6132A" w:rsidRDefault="0072289F" w:rsidP="0072289F">
      <w:pPr>
        <w:pStyle w:val="Rubrik1"/>
        <w:rPr>
          <w:noProof w:val="0"/>
        </w:rPr>
      </w:pPr>
      <w:bookmarkStart w:id="4" w:name="_Toc147216756"/>
      <w:r w:rsidRPr="00E6132A">
        <w:rPr>
          <w:noProof w:val="0"/>
        </w:rPr>
        <w:lastRenderedPageBreak/>
        <w:t>Innehållsförteckning</w:t>
      </w:r>
      <w:bookmarkEnd w:id="4"/>
    </w:p>
    <w:p w:rsidR="00390BC2" w:rsidRPr="00E6132A" w:rsidRDefault="00390BC2">
      <w:pPr>
        <w:pStyle w:val="Innehll1"/>
        <w:rPr>
          <w:sz w:val="24"/>
          <w:szCs w:val="24"/>
        </w:rPr>
      </w:pPr>
      <w:r w:rsidRPr="00E6132A">
        <w:t>Sammanfattning</w:t>
      </w:r>
      <w:r w:rsidRPr="00E6132A">
        <w:tab/>
        <w:t>1</w:t>
      </w:r>
    </w:p>
    <w:p w:rsidR="00390BC2" w:rsidRPr="00E6132A" w:rsidRDefault="00390BC2">
      <w:pPr>
        <w:pStyle w:val="Innehll1"/>
        <w:rPr>
          <w:sz w:val="24"/>
          <w:szCs w:val="24"/>
        </w:rPr>
      </w:pPr>
      <w:r w:rsidRPr="00E6132A">
        <w:t>Innehållsförteckning</w:t>
      </w:r>
      <w:r w:rsidRPr="00E6132A">
        <w:tab/>
        <w:t>2</w:t>
      </w:r>
    </w:p>
    <w:p w:rsidR="00390BC2" w:rsidRPr="00E6132A" w:rsidRDefault="00390BC2">
      <w:pPr>
        <w:pStyle w:val="Innehll1"/>
        <w:rPr>
          <w:sz w:val="24"/>
          <w:szCs w:val="24"/>
        </w:rPr>
      </w:pPr>
      <w:r w:rsidRPr="00E6132A">
        <w:t>Styrelsens förslag</w:t>
      </w:r>
      <w:r w:rsidRPr="00E6132A">
        <w:tab/>
        <w:t>3</w:t>
      </w:r>
    </w:p>
    <w:p w:rsidR="00390BC2" w:rsidRPr="00E6132A" w:rsidRDefault="00390BC2">
      <w:pPr>
        <w:pStyle w:val="Innehll1"/>
        <w:rPr>
          <w:sz w:val="24"/>
          <w:szCs w:val="24"/>
        </w:rPr>
      </w:pPr>
      <w:r w:rsidRPr="00E6132A">
        <w:t>Riksrevisionens granskning</w:t>
      </w:r>
      <w:r w:rsidRPr="00E6132A">
        <w:tab/>
        <w:t>4</w:t>
      </w:r>
    </w:p>
    <w:p w:rsidR="00390BC2" w:rsidRPr="00E6132A" w:rsidRDefault="00390BC2">
      <w:pPr>
        <w:pStyle w:val="Innehll2"/>
        <w:rPr>
          <w:sz w:val="24"/>
          <w:szCs w:val="24"/>
        </w:rPr>
      </w:pPr>
      <w:r w:rsidRPr="00E6132A">
        <w:t>Bakgrund till granskningen</w:t>
      </w:r>
      <w:r w:rsidRPr="00E6132A">
        <w:tab/>
        <w:t>4</w:t>
      </w:r>
    </w:p>
    <w:p w:rsidR="00390BC2" w:rsidRPr="00E6132A" w:rsidRDefault="00390BC2">
      <w:pPr>
        <w:pStyle w:val="Innehll3"/>
        <w:rPr>
          <w:sz w:val="24"/>
          <w:szCs w:val="24"/>
        </w:rPr>
      </w:pPr>
      <w:r w:rsidRPr="00E6132A">
        <w:t>Den finansiella sektorns ökande betydelse</w:t>
      </w:r>
      <w:r w:rsidRPr="00E6132A">
        <w:tab/>
        <w:t>4</w:t>
      </w:r>
    </w:p>
    <w:p w:rsidR="00390BC2" w:rsidRPr="00E6132A" w:rsidRDefault="00390BC2">
      <w:pPr>
        <w:pStyle w:val="Innehll3"/>
        <w:rPr>
          <w:sz w:val="24"/>
          <w:szCs w:val="24"/>
        </w:rPr>
      </w:pPr>
      <w:r w:rsidRPr="00E6132A">
        <w:t>Behovet av tillsyn</w:t>
      </w:r>
      <w:r w:rsidRPr="00E6132A">
        <w:tab/>
        <w:t>4</w:t>
      </w:r>
    </w:p>
    <w:p w:rsidR="00390BC2" w:rsidRPr="00E6132A" w:rsidRDefault="00390BC2">
      <w:pPr>
        <w:pStyle w:val="Innehll2"/>
        <w:rPr>
          <w:sz w:val="24"/>
          <w:szCs w:val="24"/>
        </w:rPr>
      </w:pPr>
      <w:r w:rsidRPr="00E6132A">
        <w:t>Granskningens inriktning</w:t>
      </w:r>
      <w:r w:rsidRPr="00E6132A">
        <w:tab/>
        <w:t>5</w:t>
      </w:r>
    </w:p>
    <w:p w:rsidR="00390BC2" w:rsidRPr="00E6132A" w:rsidRDefault="00390BC2">
      <w:pPr>
        <w:pStyle w:val="Innehll3"/>
        <w:rPr>
          <w:sz w:val="24"/>
          <w:szCs w:val="24"/>
        </w:rPr>
      </w:pPr>
      <w:r w:rsidRPr="00E6132A">
        <w:t>Avgränsning</w:t>
      </w:r>
      <w:r w:rsidRPr="00E6132A">
        <w:tab/>
        <w:t>5</w:t>
      </w:r>
    </w:p>
    <w:p w:rsidR="00390BC2" w:rsidRPr="00E6132A" w:rsidRDefault="00390BC2">
      <w:pPr>
        <w:pStyle w:val="Innehll3"/>
        <w:rPr>
          <w:sz w:val="24"/>
          <w:szCs w:val="24"/>
        </w:rPr>
      </w:pPr>
      <w:r w:rsidRPr="00E6132A">
        <w:t>Frågeställningar</w:t>
      </w:r>
      <w:r w:rsidRPr="00E6132A">
        <w:tab/>
        <w:t>5</w:t>
      </w:r>
    </w:p>
    <w:p w:rsidR="00390BC2" w:rsidRPr="00E6132A" w:rsidRDefault="00390BC2">
      <w:pPr>
        <w:pStyle w:val="Innehll2"/>
        <w:rPr>
          <w:sz w:val="24"/>
          <w:szCs w:val="24"/>
        </w:rPr>
      </w:pPr>
      <w:r w:rsidRPr="00E6132A">
        <w:t>Slutsatser i granskningen</w:t>
      </w:r>
      <w:r w:rsidRPr="00E6132A">
        <w:tab/>
        <w:t>6</w:t>
      </w:r>
    </w:p>
    <w:p w:rsidR="00390BC2" w:rsidRPr="00E6132A" w:rsidRDefault="00390BC2">
      <w:pPr>
        <w:pStyle w:val="Innehll3"/>
        <w:rPr>
          <w:sz w:val="24"/>
          <w:szCs w:val="24"/>
        </w:rPr>
      </w:pPr>
      <w:r w:rsidRPr="00E6132A">
        <w:t>Tillsynen har varit begränsad inom väsentliga riskområden för konsumenterna</w:t>
      </w:r>
      <w:r w:rsidRPr="00E6132A">
        <w:tab/>
        <w:t>6</w:t>
      </w:r>
    </w:p>
    <w:p w:rsidR="00390BC2" w:rsidRPr="00E6132A" w:rsidRDefault="00390BC2">
      <w:pPr>
        <w:pStyle w:val="Innehll3"/>
        <w:rPr>
          <w:sz w:val="24"/>
          <w:szCs w:val="24"/>
        </w:rPr>
      </w:pPr>
      <w:r w:rsidRPr="00E6132A">
        <w:t>Tillsynen har resulterat i få prejudicerande rättsfall</w:t>
      </w:r>
      <w:r w:rsidRPr="00E6132A">
        <w:tab/>
        <w:t>6</w:t>
      </w:r>
    </w:p>
    <w:p w:rsidR="00390BC2" w:rsidRPr="00E6132A" w:rsidRDefault="00390BC2">
      <w:pPr>
        <w:pStyle w:val="Innehll3"/>
        <w:rPr>
          <w:sz w:val="24"/>
          <w:szCs w:val="24"/>
        </w:rPr>
      </w:pPr>
      <w:r w:rsidRPr="00E6132A">
        <w:t>Det är oklart vilka effekter som tillsynsinsatserna har gett</w:t>
      </w:r>
      <w:r w:rsidRPr="00E6132A">
        <w:tab/>
        <w:t>7</w:t>
      </w:r>
    </w:p>
    <w:p w:rsidR="00390BC2" w:rsidRPr="00E6132A" w:rsidRDefault="00390BC2">
      <w:pPr>
        <w:pStyle w:val="Innehll3"/>
        <w:rPr>
          <w:sz w:val="24"/>
          <w:szCs w:val="24"/>
        </w:rPr>
      </w:pPr>
      <w:r w:rsidRPr="00E6132A">
        <w:t>Dokumenterad strategi och riskvärdering saknas</w:t>
      </w:r>
      <w:r w:rsidRPr="00E6132A">
        <w:tab/>
        <w:t>7</w:t>
      </w:r>
    </w:p>
    <w:p w:rsidR="00390BC2" w:rsidRPr="00E6132A" w:rsidRDefault="00390BC2">
      <w:pPr>
        <w:pStyle w:val="Innehll3"/>
        <w:rPr>
          <w:sz w:val="24"/>
          <w:szCs w:val="24"/>
        </w:rPr>
      </w:pPr>
      <w:r w:rsidRPr="00E6132A">
        <w:t>Konsumenternas problem fångas upp dåligt</w:t>
      </w:r>
      <w:r w:rsidRPr="00E6132A">
        <w:tab/>
        <w:t>7</w:t>
      </w:r>
    </w:p>
    <w:p w:rsidR="00390BC2" w:rsidRPr="00E6132A" w:rsidRDefault="00390BC2">
      <w:pPr>
        <w:pStyle w:val="Innehll3"/>
        <w:rPr>
          <w:sz w:val="24"/>
          <w:szCs w:val="24"/>
        </w:rPr>
      </w:pPr>
      <w:r w:rsidRPr="00E6132A">
        <w:t>Sanktionsmedel används alltför försiktigt</w:t>
      </w:r>
      <w:r w:rsidRPr="00E6132A">
        <w:tab/>
        <w:t>8</w:t>
      </w:r>
    </w:p>
    <w:p w:rsidR="00390BC2" w:rsidRPr="00E6132A" w:rsidRDefault="00390BC2">
      <w:pPr>
        <w:pStyle w:val="Innehll3"/>
        <w:rPr>
          <w:sz w:val="24"/>
          <w:szCs w:val="24"/>
        </w:rPr>
      </w:pPr>
      <w:r w:rsidRPr="00E6132A">
        <w:t>Myndigheterna har inte samverkat tillräckligt</w:t>
      </w:r>
      <w:r w:rsidRPr="00E6132A">
        <w:tab/>
        <w:t>8</w:t>
      </w:r>
    </w:p>
    <w:p w:rsidR="00390BC2" w:rsidRPr="00E6132A" w:rsidRDefault="00390BC2">
      <w:pPr>
        <w:pStyle w:val="Innehll3"/>
        <w:rPr>
          <w:sz w:val="24"/>
          <w:szCs w:val="24"/>
        </w:rPr>
      </w:pPr>
      <w:r w:rsidRPr="00E6132A">
        <w:t>Varken regeringen eller riksdagen får en samlad bild av resultatet</w:t>
      </w:r>
      <w:r w:rsidRPr="00E6132A">
        <w:tab/>
        <w:t>9</w:t>
      </w:r>
    </w:p>
    <w:p w:rsidR="00390BC2" w:rsidRPr="00E6132A" w:rsidRDefault="00390BC2">
      <w:pPr>
        <w:pStyle w:val="Innehll2"/>
        <w:rPr>
          <w:sz w:val="24"/>
          <w:szCs w:val="24"/>
        </w:rPr>
      </w:pPr>
      <w:r w:rsidRPr="00E6132A">
        <w:t>Riksrevisionens rekommendationer</w:t>
      </w:r>
      <w:r w:rsidRPr="00E6132A">
        <w:tab/>
        <w:t>9</w:t>
      </w:r>
    </w:p>
    <w:p w:rsidR="00390BC2" w:rsidRPr="00E6132A" w:rsidRDefault="00390BC2">
      <w:pPr>
        <w:pStyle w:val="Innehll3"/>
        <w:rPr>
          <w:sz w:val="24"/>
          <w:szCs w:val="24"/>
        </w:rPr>
      </w:pPr>
      <w:r w:rsidRPr="00E6132A">
        <w:t>Rekommendationer riktade till regeringen</w:t>
      </w:r>
      <w:r w:rsidRPr="00E6132A">
        <w:tab/>
        <w:t>9</w:t>
      </w:r>
    </w:p>
    <w:p w:rsidR="00390BC2" w:rsidRPr="00E6132A" w:rsidRDefault="00390BC2">
      <w:pPr>
        <w:pStyle w:val="Innehll3"/>
        <w:rPr>
          <w:sz w:val="24"/>
          <w:szCs w:val="24"/>
        </w:rPr>
      </w:pPr>
      <w:r w:rsidRPr="00E6132A">
        <w:t>Rekommendationer riktade till myndigheterna</w:t>
      </w:r>
      <w:r w:rsidRPr="00E6132A">
        <w:tab/>
        <w:t>10</w:t>
      </w:r>
    </w:p>
    <w:p w:rsidR="00390BC2" w:rsidRPr="00E6132A" w:rsidRDefault="00390BC2">
      <w:pPr>
        <w:pStyle w:val="Innehll1"/>
        <w:rPr>
          <w:sz w:val="24"/>
          <w:szCs w:val="24"/>
        </w:rPr>
      </w:pPr>
      <w:r w:rsidRPr="00E6132A">
        <w:t>Styrelsens överväganden</w:t>
      </w:r>
      <w:r w:rsidRPr="00E6132A">
        <w:tab/>
        <w:t>12</w:t>
      </w:r>
    </w:p>
    <w:p w:rsidR="00390BC2" w:rsidRPr="00E6132A" w:rsidRDefault="00390BC2">
      <w:pPr>
        <w:pStyle w:val="Innehll2"/>
        <w:rPr>
          <w:sz w:val="24"/>
          <w:szCs w:val="24"/>
        </w:rPr>
      </w:pPr>
      <w:r w:rsidRPr="00E6132A">
        <w:t>Inledning</w:t>
      </w:r>
      <w:r w:rsidRPr="00E6132A">
        <w:tab/>
        <w:t>12</w:t>
      </w:r>
    </w:p>
    <w:p w:rsidR="00390BC2" w:rsidRPr="00E6132A" w:rsidRDefault="00390BC2">
      <w:pPr>
        <w:pStyle w:val="Innehll2"/>
        <w:rPr>
          <w:sz w:val="24"/>
          <w:szCs w:val="24"/>
        </w:rPr>
      </w:pPr>
      <w:r w:rsidRPr="00E6132A">
        <w:t>Styrning och samordning av konsumentskyddet inom det finansiella området</w:t>
      </w:r>
      <w:r w:rsidRPr="00E6132A">
        <w:tab/>
        <w:t>12</w:t>
      </w:r>
    </w:p>
    <w:p w:rsidR="00390BC2" w:rsidRPr="00E6132A" w:rsidRDefault="00390BC2">
      <w:pPr>
        <w:pStyle w:val="Innehll2"/>
        <w:rPr>
          <w:sz w:val="24"/>
          <w:szCs w:val="24"/>
        </w:rPr>
      </w:pPr>
      <w:r w:rsidRPr="00E6132A">
        <w:t>Regleringen av konsumentskyddet inom det finansiella området</w:t>
      </w:r>
      <w:r w:rsidRPr="00E6132A">
        <w:tab/>
        <w:t>13</w:t>
      </w:r>
    </w:p>
    <w:p w:rsidR="00390BC2" w:rsidRPr="00E6132A" w:rsidRDefault="00390BC2">
      <w:pPr>
        <w:pStyle w:val="Innehll2"/>
        <w:rPr>
          <w:sz w:val="24"/>
          <w:szCs w:val="24"/>
        </w:rPr>
      </w:pPr>
      <w:r w:rsidRPr="00E6132A">
        <w:t>Styrelsens förslag</w:t>
      </w:r>
      <w:r w:rsidRPr="00E6132A">
        <w:tab/>
        <w:t>14</w:t>
      </w:r>
    </w:p>
    <w:p w:rsidR="0072289F" w:rsidRPr="00E6132A" w:rsidRDefault="0072289F" w:rsidP="0072289F"/>
    <w:p w:rsidR="0072289F" w:rsidRPr="00E6132A" w:rsidRDefault="0072289F" w:rsidP="0072289F">
      <w:pPr>
        <w:pStyle w:val="Normaltindrag"/>
        <w:sectPr w:rsidR="0072289F" w:rsidRPr="00E6132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2289F" w:rsidRPr="00E6132A" w:rsidRDefault="0072289F" w:rsidP="0072289F">
      <w:pPr>
        <w:pStyle w:val="Rubrik1"/>
        <w:rPr>
          <w:noProof w:val="0"/>
        </w:rPr>
      </w:pPr>
      <w:bookmarkStart w:id="5" w:name="_Toc147216757"/>
      <w:r w:rsidRPr="00E6132A">
        <w:rPr>
          <w:noProof w:val="0"/>
        </w:rPr>
        <w:t>Styrelsens förslag</w:t>
      </w:r>
      <w:bookmarkEnd w:id="5"/>
    </w:p>
    <w:p w:rsidR="0072289F" w:rsidRPr="00E6132A" w:rsidRDefault="0072289F" w:rsidP="0072289F">
      <w:r w:rsidRPr="00E6132A">
        <w:t xml:space="preserve">Med hänvisning till de motiveringar som </w:t>
      </w:r>
      <w:r w:rsidR="00345663" w:rsidRPr="00E6132A">
        <w:t>framförs under S</w:t>
      </w:r>
      <w:r w:rsidRPr="00E6132A">
        <w:t>tyrelse</w:t>
      </w:r>
      <w:r w:rsidR="00345663" w:rsidRPr="00E6132A">
        <w:t>n</w:t>
      </w:r>
      <w:r w:rsidRPr="00E6132A">
        <w:t>s öve</w:t>
      </w:r>
      <w:r w:rsidRPr="00E6132A">
        <w:t>r</w:t>
      </w:r>
      <w:r w:rsidRPr="00E6132A">
        <w:t>väganden föreslår Riksrevisionens styrelse följande:</w:t>
      </w:r>
    </w:p>
    <w:p w:rsidR="0072289F" w:rsidRPr="00E6132A" w:rsidRDefault="0072289F" w:rsidP="0072289F">
      <w:pPr>
        <w:pStyle w:val="Normaltindrag"/>
      </w:pPr>
    </w:p>
    <w:p w:rsidR="00345663" w:rsidRPr="00E6132A" w:rsidRDefault="00345663" w:rsidP="00345663">
      <w:pPr>
        <w:pStyle w:val="Frslagspunkt"/>
        <w:rPr>
          <w:noProof w:val="0"/>
        </w:rPr>
      </w:pPr>
      <w:r w:rsidRPr="00E6132A">
        <w:rPr>
          <w:noProof w:val="0"/>
        </w:rPr>
        <w:t>1.</w:t>
      </w:r>
      <w:r w:rsidRPr="00E6132A">
        <w:rPr>
          <w:noProof w:val="0"/>
        </w:rPr>
        <w:tab/>
        <w:t xml:space="preserve">Styrning </w:t>
      </w:r>
      <w:r w:rsidR="0018497D" w:rsidRPr="00E6132A">
        <w:rPr>
          <w:noProof w:val="0"/>
        </w:rPr>
        <w:t>och samordning av konsumentsky</w:t>
      </w:r>
      <w:r w:rsidRPr="00E6132A">
        <w:rPr>
          <w:noProof w:val="0"/>
        </w:rPr>
        <w:t>ddet</w:t>
      </w:r>
      <w:r w:rsidR="00E10E81" w:rsidRPr="00E6132A">
        <w:rPr>
          <w:noProof w:val="0"/>
        </w:rPr>
        <w:t xml:space="preserve"> inom det finansiella området</w:t>
      </w:r>
    </w:p>
    <w:p w:rsidR="00345663" w:rsidRPr="00E6132A" w:rsidRDefault="00345663" w:rsidP="00345663">
      <w:pPr>
        <w:pStyle w:val="Frslagstext"/>
      </w:pPr>
      <w:r w:rsidRPr="00E6132A">
        <w:t>Riksdagen tillkännager för regeringen som sin mening vad styrelsen a</w:t>
      </w:r>
      <w:r w:rsidRPr="00E6132A">
        <w:t>n</w:t>
      </w:r>
      <w:r w:rsidRPr="00E6132A">
        <w:t>fört om att regeringen vidtar åtgärder för att förbättra styrningen och samordningen av konsumentskyddet inom det finansiella området</w:t>
      </w:r>
      <w:r w:rsidR="007D2BC0" w:rsidRPr="00E6132A">
        <w:t>.</w:t>
      </w:r>
      <w:r w:rsidRPr="00E6132A">
        <w:t xml:space="preserve">       </w:t>
      </w:r>
      <w:bookmarkStart w:id="6" w:name="RESPARTI001"/>
      <w:bookmarkEnd w:id="6"/>
    </w:p>
    <w:p w:rsidR="00345663" w:rsidRPr="00E6132A" w:rsidRDefault="00345663" w:rsidP="00345663">
      <w:pPr>
        <w:pStyle w:val="Frslagspunkt"/>
        <w:rPr>
          <w:noProof w:val="0"/>
        </w:rPr>
      </w:pPr>
      <w:r w:rsidRPr="00E6132A">
        <w:rPr>
          <w:noProof w:val="0"/>
        </w:rPr>
        <w:t>2.</w:t>
      </w:r>
      <w:r w:rsidRPr="00E6132A">
        <w:rPr>
          <w:noProof w:val="0"/>
        </w:rPr>
        <w:tab/>
        <w:t>Regleringen av konsumentskyddet</w:t>
      </w:r>
      <w:r w:rsidR="00E10E81" w:rsidRPr="00E6132A">
        <w:rPr>
          <w:noProof w:val="0"/>
        </w:rPr>
        <w:t xml:space="preserve"> inom det finansiella området</w:t>
      </w:r>
    </w:p>
    <w:p w:rsidR="00345663" w:rsidRPr="00E6132A" w:rsidRDefault="00345663" w:rsidP="00345663">
      <w:pPr>
        <w:pStyle w:val="Frslagstext"/>
      </w:pPr>
      <w:r w:rsidRPr="00E6132A">
        <w:t>Riksdagen tillkännager för regeringen som sin mening vad styrelsen a</w:t>
      </w:r>
      <w:r w:rsidRPr="00E6132A">
        <w:t>n</w:t>
      </w:r>
      <w:r w:rsidRPr="00E6132A">
        <w:t>fört om att regeringen vidtar åtgärder som säkerställer en effektiv ti</w:t>
      </w:r>
      <w:r w:rsidRPr="00E6132A">
        <w:t>l</w:t>
      </w:r>
      <w:r w:rsidRPr="00E6132A">
        <w:t>lämpning av regelverket för konsumentskydd inom det finansiella omr</w:t>
      </w:r>
      <w:r w:rsidRPr="00E6132A">
        <w:t>å</w:t>
      </w:r>
      <w:r w:rsidRPr="00E6132A">
        <w:t>det</w:t>
      </w:r>
      <w:r w:rsidR="009434DB" w:rsidRPr="00E6132A">
        <w:t xml:space="preserve"> samt överväger förändringar i nuvarande regelsystem för att stärka konsumenternas skydd</w:t>
      </w:r>
      <w:r w:rsidRPr="00E6132A">
        <w:t xml:space="preserve">.       </w:t>
      </w:r>
      <w:bookmarkStart w:id="7" w:name="RESPARTI002"/>
      <w:bookmarkEnd w:id="7"/>
    </w:p>
    <w:p w:rsidR="00345663" w:rsidRPr="00E6132A" w:rsidRDefault="00345663" w:rsidP="00345663">
      <w:pPr>
        <w:pStyle w:val="Frslagstext"/>
      </w:pPr>
      <w:bookmarkStart w:id="8" w:name="Nästa_Hpunkt"/>
      <w:bookmarkEnd w:id="8"/>
    </w:p>
    <w:p w:rsidR="00345663" w:rsidRPr="00E6132A" w:rsidRDefault="00345663" w:rsidP="00345663">
      <w:pPr>
        <w:pStyle w:val="Frslagstext"/>
      </w:pPr>
    </w:p>
    <w:p w:rsidR="0072289F" w:rsidRPr="00E6132A" w:rsidRDefault="0072289F" w:rsidP="0072289F">
      <w:pPr>
        <w:pStyle w:val="Normaltindrag"/>
      </w:pPr>
    </w:p>
    <w:p w:rsidR="0072289F" w:rsidRPr="00E6132A" w:rsidRDefault="0072289F" w:rsidP="0072289F">
      <w:pPr>
        <w:pStyle w:val="Normaltindrag"/>
      </w:pPr>
    </w:p>
    <w:p w:rsidR="0072289F" w:rsidRPr="00E6132A" w:rsidRDefault="00BC30D6" w:rsidP="0072289F">
      <w:pPr>
        <w:pStyle w:val="Utskriftsdatum"/>
      </w:pPr>
      <w:r w:rsidRPr="00E6132A">
        <w:t>Stockholm den 27 september 2007</w:t>
      </w:r>
    </w:p>
    <w:p w:rsidR="0072289F" w:rsidRPr="00E6132A" w:rsidRDefault="0072289F" w:rsidP="0072289F">
      <w:r w:rsidRPr="00E6132A">
        <w:t>På Riksrevisionens styrelses vägnar</w:t>
      </w:r>
    </w:p>
    <w:p w:rsidR="0072289F" w:rsidRPr="00E6132A" w:rsidRDefault="00BC30D6" w:rsidP="00BC30D6">
      <w:pPr>
        <w:pStyle w:val="Ordfranden"/>
        <w:rPr>
          <w:noProof w:val="0"/>
        </w:rPr>
      </w:pPr>
      <w:bookmarkStart w:id="9" w:name="Ordförande"/>
      <w:bookmarkEnd w:id="9"/>
      <w:r w:rsidRPr="00E6132A">
        <w:rPr>
          <w:noProof w:val="0"/>
        </w:rPr>
        <w:t xml:space="preserve">Sören Lekberg </w:t>
      </w:r>
    </w:p>
    <w:p w:rsidR="00BC30D6" w:rsidRPr="00E6132A" w:rsidRDefault="00BC30D6" w:rsidP="00BC30D6">
      <w:pPr>
        <w:pStyle w:val="Deltagare"/>
        <w:rPr>
          <w:i/>
          <w:noProof w:val="0"/>
        </w:rPr>
      </w:pPr>
      <w:r w:rsidRPr="00E6132A">
        <w:rPr>
          <w:noProof w:val="0"/>
        </w:rPr>
        <w:tab/>
      </w:r>
      <w:r w:rsidRPr="00E6132A">
        <w:rPr>
          <w:noProof w:val="0"/>
        </w:rPr>
        <w:tab/>
      </w:r>
      <w:r w:rsidRPr="00E6132A">
        <w:rPr>
          <w:i/>
          <w:noProof w:val="0"/>
        </w:rPr>
        <w:t>Jörgen Nilsson</w:t>
      </w:r>
    </w:p>
    <w:p w:rsidR="00BC30D6" w:rsidRPr="00E6132A" w:rsidRDefault="00BC30D6" w:rsidP="00BC30D6">
      <w:bookmarkStart w:id="10" w:name="Deltagare"/>
      <w:bookmarkEnd w:id="10"/>
    </w:p>
    <w:p w:rsidR="00BC30D6" w:rsidRPr="00E6132A" w:rsidRDefault="00BC30D6" w:rsidP="00DF0D3D">
      <w:pPr>
        <w:pStyle w:val="Deltagare"/>
        <w:rPr>
          <w:noProof w:val="0"/>
        </w:rPr>
      </w:pPr>
      <w:r w:rsidRPr="00E6132A">
        <w:rPr>
          <w:noProof w:val="0"/>
        </w:rPr>
        <w:t>Följande ledamöter har deltagit i beslutet: Sören Lekberg (s), Gunnar Axén (m), Eva Flyborg (fp), Rose-Marie Fre</w:t>
      </w:r>
      <w:smartTag w:uri="urn:schemas-microsoft-com:office:smarttags" w:element="PersonName">
        <w:r w:rsidRPr="00E6132A">
          <w:rPr>
            <w:noProof w:val="0"/>
          </w:rPr>
          <w:t>br</w:t>
        </w:r>
      </w:smartTag>
      <w:r w:rsidRPr="00E6132A">
        <w:rPr>
          <w:noProof w:val="0"/>
        </w:rPr>
        <w:t>an (kd), Per Rosengren (v), Rolf Kenneryd (c), Per Lager (mp), Laila Bjurling (s), Per Erik Granström (s), Anne-Mar</w:t>
      </w:r>
      <w:r w:rsidR="00150273" w:rsidRPr="00E6132A">
        <w:rPr>
          <w:noProof w:val="0"/>
        </w:rPr>
        <w:t>ie Pålsson (m) och Karl-Göran Biörsmark</w:t>
      </w:r>
      <w:r w:rsidRPr="00E6132A">
        <w:rPr>
          <w:noProof w:val="0"/>
        </w:rPr>
        <w:t xml:space="preserve"> (fp).</w:t>
      </w:r>
    </w:p>
    <w:p w:rsidR="00BC30D6" w:rsidRPr="00E6132A" w:rsidRDefault="00BC30D6" w:rsidP="00BC30D6">
      <w:pPr>
        <w:pStyle w:val="Normaltindrag"/>
      </w:pPr>
    </w:p>
    <w:p w:rsidR="00BC30D6" w:rsidRPr="00E6132A" w:rsidRDefault="00BC30D6" w:rsidP="00BC30D6"/>
    <w:p w:rsidR="0072289F" w:rsidRPr="00E6132A" w:rsidRDefault="0072289F" w:rsidP="00BC30D6"/>
    <w:p w:rsidR="0072289F" w:rsidRPr="00E6132A" w:rsidRDefault="0072289F" w:rsidP="0072289F">
      <w:pPr>
        <w:pStyle w:val="Normaltindrag"/>
      </w:pPr>
    </w:p>
    <w:p w:rsidR="0072289F" w:rsidRPr="00E6132A" w:rsidRDefault="0072289F" w:rsidP="0072289F">
      <w:pPr>
        <w:pStyle w:val="Normaltindrag"/>
        <w:sectPr w:rsidR="0072289F" w:rsidRPr="00E6132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2289F" w:rsidRPr="00E6132A" w:rsidRDefault="0072289F" w:rsidP="0072289F">
      <w:pPr>
        <w:pStyle w:val="Rubrik1"/>
        <w:rPr>
          <w:noProof w:val="0"/>
        </w:rPr>
      </w:pPr>
      <w:bookmarkStart w:id="11" w:name="_Toc147216758"/>
      <w:r w:rsidRPr="00E6132A">
        <w:rPr>
          <w:noProof w:val="0"/>
        </w:rPr>
        <w:t>Riksrevisionens granskning</w:t>
      </w:r>
      <w:bookmarkEnd w:id="11"/>
    </w:p>
    <w:p w:rsidR="00BC30D6" w:rsidRPr="00E6132A" w:rsidRDefault="00BC30D6" w:rsidP="00BC30D6">
      <w:pPr>
        <w:keepNext/>
      </w:pPr>
      <w:r w:rsidRPr="00E6132A">
        <w:t>Riksrevisionen har granskat regeringens styrning och myndigheternas geno</w:t>
      </w:r>
      <w:r w:rsidRPr="00E6132A">
        <w:t>m</w:t>
      </w:r>
      <w:r w:rsidRPr="00E6132A">
        <w:t xml:space="preserve">förande av tillsynen inom det finansiella området utifrån målet om ett gott konsumentskydd. Resultaten presenteras i rapporten </w:t>
      </w:r>
      <w:r w:rsidRPr="00E6132A">
        <w:rPr>
          <w:i/>
        </w:rPr>
        <w:t xml:space="preserve">Konsumentskyddet inom det finansiella området </w:t>
      </w:r>
      <w:r w:rsidRPr="00E6132A">
        <w:rPr>
          <w:i/>
        </w:rPr>
        <w:noBreakHyphen/>
      </w:r>
      <w:r w:rsidR="0018497D" w:rsidRPr="00E6132A">
        <w:rPr>
          <w:i/>
        </w:rPr>
        <w:t xml:space="preserve"> </w:t>
      </w:r>
      <w:r w:rsidR="00150273" w:rsidRPr="00E6132A">
        <w:rPr>
          <w:i/>
        </w:rPr>
        <w:t>F</w:t>
      </w:r>
      <w:r w:rsidRPr="00E6132A">
        <w:rPr>
          <w:i/>
        </w:rPr>
        <w:t>ungerar tillsynen?</w:t>
      </w:r>
      <w:r w:rsidRPr="00E6132A">
        <w:rPr>
          <w:i/>
          <w:sz w:val="21"/>
        </w:rPr>
        <w:t xml:space="preserve"> </w:t>
      </w:r>
      <w:r w:rsidRPr="00E6132A">
        <w:t>(RiR 2006:12).</w:t>
      </w:r>
    </w:p>
    <w:p w:rsidR="00BC30D6" w:rsidRPr="00E6132A" w:rsidRDefault="00BC30D6" w:rsidP="00BC30D6">
      <w:pPr>
        <w:pStyle w:val="Rubrik2"/>
      </w:pPr>
      <w:bookmarkStart w:id="12" w:name="_Toc147216759"/>
      <w:r w:rsidRPr="00E6132A">
        <w:t>Bakgrund till granskningen</w:t>
      </w:r>
      <w:bookmarkEnd w:id="12"/>
    </w:p>
    <w:p w:rsidR="00BC30D6" w:rsidRPr="00E6132A" w:rsidRDefault="00BC30D6" w:rsidP="00BC30D6">
      <w:pPr>
        <w:pStyle w:val="Rubrik3"/>
        <w:rPr>
          <w:noProof w:val="0"/>
        </w:rPr>
      </w:pPr>
      <w:bookmarkStart w:id="13" w:name="_Toc147216760"/>
      <w:r w:rsidRPr="00E6132A">
        <w:rPr>
          <w:noProof w:val="0"/>
        </w:rPr>
        <w:t>Den finansiella sektorns ökande betydelse</w:t>
      </w:r>
      <w:bookmarkEnd w:id="13"/>
    </w:p>
    <w:p w:rsidR="00BC30D6" w:rsidRPr="00E6132A" w:rsidRDefault="00BC30D6" w:rsidP="00BC30D6">
      <w:r w:rsidRPr="00E6132A">
        <w:t>Andelen av svenska fol</w:t>
      </w:r>
      <w:r w:rsidR="004B084B" w:rsidRPr="00E6132A">
        <w:t xml:space="preserve">ket som sparar i fonder var år 2005 94 procent. År 1995 var hushållens fondförmögenhet 242 miljarder </w:t>
      </w:r>
      <w:r w:rsidR="00150273" w:rsidRPr="00E6132A">
        <w:t xml:space="preserve">kronor </w:t>
      </w:r>
      <w:r w:rsidR="004B084B" w:rsidRPr="00E6132A">
        <w:t xml:space="preserve">och år 2005 var </w:t>
      </w:r>
      <w:r w:rsidR="003721A1" w:rsidRPr="00E6132A">
        <w:t>mo</w:t>
      </w:r>
      <w:r w:rsidR="003721A1" w:rsidRPr="00E6132A">
        <w:t>t</w:t>
      </w:r>
      <w:r w:rsidR="003721A1" w:rsidRPr="00E6132A">
        <w:t xml:space="preserve">svarande siffra </w:t>
      </w:r>
      <w:r w:rsidR="004B084B" w:rsidRPr="00E6132A">
        <w:t xml:space="preserve">1 </w:t>
      </w:r>
      <w:r w:rsidRPr="00E6132A">
        <w:t>316 miljarder kronor. Försäkringsbolagen förvaltade år 2005 närmare 2 220 miljarder kr</w:t>
      </w:r>
      <w:r w:rsidRPr="00E6132A">
        <w:t>o</w:t>
      </w:r>
      <w:r w:rsidRPr="00E6132A">
        <w:t>nor för försäkringstagarnas räkning. Det innebar en ökning med 1 350 miljarder kronor jämfört med år 1995. Banke</w:t>
      </w:r>
      <w:r w:rsidRPr="00E6132A">
        <w:t>r</w:t>
      </w:r>
      <w:r w:rsidRPr="00E6132A">
        <w:t>nas inl</w:t>
      </w:r>
      <w:r w:rsidRPr="00E6132A">
        <w:t>å</w:t>
      </w:r>
      <w:r w:rsidRPr="00E6132A">
        <w:t>ning från hushållen har ökat från 347 miljarder kronor år 1995 till 631 miljarder kronor år 2005. Växande grupper av konsumenter är alltså expon</w:t>
      </w:r>
      <w:r w:rsidRPr="00E6132A">
        <w:t>e</w:t>
      </w:r>
      <w:r w:rsidRPr="00E6132A">
        <w:t>rade för både finansiella möjligheter och risker. Livbolagskrisen och den s.k. börsbubblan har inneburit stora påfrestningar för ko</w:t>
      </w:r>
      <w:r w:rsidRPr="00E6132A">
        <w:t>n</w:t>
      </w:r>
      <w:r w:rsidRPr="00E6132A">
        <w:t>sumenterna.</w:t>
      </w:r>
    </w:p>
    <w:p w:rsidR="00BC30D6" w:rsidRPr="00E6132A" w:rsidRDefault="00BC30D6" w:rsidP="00BC30D6">
      <w:pPr>
        <w:pStyle w:val="Rubrik3"/>
        <w:rPr>
          <w:noProof w:val="0"/>
        </w:rPr>
      </w:pPr>
      <w:bookmarkStart w:id="14" w:name="_Toc147216761"/>
      <w:r w:rsidRPr="00E6132A">
        <w:rPr>
          <w:noProof w:val="0"/>
        </w:rPr>
        <w:t>Behovet av tillsyn</w:t>
      </w:r>
      <w:bookmarkEnd w:id="14"/>
    </w:p>
    <w:p w:rsidR="00BC30D6" w:rsidRPr="00E6132A" w:rsidRDefault="00BC30D6" w:rsidP="00BC30D6">
      <w:r w:rsidRPr="00E6132A">
        <w:t>I rapporten framhålls att de finansiella tjänsterna ofta är komplexa. De är dessutom svåra att värdera och avgörande för kundens hela ekonomi. Kons</w:t>
      </w:r>
      <w:r w:rsidRPr="00E6132A">
        <w:t>u</w:t>
      </w:r>
      <w:r w:rsidRPr="00E6132A">
        <w:t>mentskyddet på det finansiella området motiveras utifrån ett underläge för konsumenterna och de stora ekonomiska värden som står på spel.</w:t>
      </w:r>
    </w:p>
    <w:p w:rsidR="00BC30D6" w:rsidRPr="00E6132A" w:rsidRDefault="00BC30D6" w:rsidP="00BC30D6">
      <w:pPr>
        <w:pStyle w:val="Normaltindrag"/>
      </w:pPr>
      <w:r w:rsidRPr="00E6132A">
        <w:t xml:space="preserve">Det är därför av stor vikt att det finns regler </w:t>
      </w:r>
      <w:r w:rsidR="003E3F55" w:rsidRPr="00E6132A">
        <w:t xml:space="preserve">till skydd för konsumenterna av finansiella tjänster </w:t>
      </w:r>
      <w:r w:rsidRPr="00E6132A">
        <w:t>och en effektiv tillsyn av att reglerna faktiskt följs av de finansiella akt</w:t>
      </w:r>
      <w:r w:rsidRPr="00E6132A">
        <w:t>ö</w:t>
      </w:r>
      <w:r w:rsidRPr="00E6132A">
        <w:t>rerna samt att det finns sanktions</w:t>
      </w:r>
      <w:r w:rsidR="003E3F55" w:rsidRPr="00E6132A">
        <w:t>möjligheter. T</w:t>
      </w:r>
      <w:r w:rsidRPr="00E6132A">
        <w:t>illsyn</w:t>
      </w:r>
      <w:r w:rsidR="003E3F55" w:rsidRPr="00E6132A">
        <w:t>en på detta område</w:t>
      </w:r>
      <w:r w:rsidRPr="00E6132A">
        <w:t xml:space="preserve"> styrs av ett antal såväl marknadsrättsliga som nä</w:t>
      </w:r>
      <w:r w:rsidRPr="00E6132A">
        <w:t>r</w:t>
      </w:r>
      <w:r w:rsidRPr="00E6132A">
        <w:t>ingsrättsliga lagar. Lagarna är dock uttryckta i generella termer. Det är sedan en uppgift för regeringen att via beslut i t.ex. reglerings</w:t>
      </w:r>
      <w:smartTag w:uri="urn:schemas-microsoft-com:office:smarttags" w:element="PersonName">
        <w:r w:rsidRPr="00E6132A">
          <w:t>br</w:t>
        </w:r>
      </w:smartTag>
      <w:r w:rsidRPr="00E6132A">
        <w:t>ev till myndighete</w:t>
      </w:r>
      <w:r w:rsidRPr="00E6132A">
        <w:t>r</w:t>
      </w:r>
      <w:r w:rsidRPr="00E6132A">
        <w:t>na precisera inriktningen för tillsynen och följa upp resultaten. Den konsumentinriktade tillsynen är delad mellan Konsumentverket och Finansinspe</w:t>
      </w:r>
      <w:r w:rsidRPr="00E6132A">
        <w:t>k</w:t>
      </w:r>
      <w:r w:rsidRPr="00E6132A">
        <w:t>tionen.</w:t>
      </w:r>
    </w:p>
    <w:p w:rsidR="00BC30D6" w:rsidRPr="00E6132A" w:rsidRDefault="00BC30D6" w:rsidP="00BC30D6">
      <w:pPr>
        <w:pStyle w:val="Rubrik2"/>
      </w:pPr>
      <w:bookmarkStart w:id="15" w:name="_Toc147216762"/>
      <w:r w:rsidRPr="00E6132A">
        <w:t>Granskningens inriktning</w:t>
      </w:r>
      <w:bookmarkEnd w:id="15"/>
    </w:p>
    <w:p w:rsidR="00BC30D6" w:rsidRPr="00E6132A" w:rsidRDefault="00BC30D6" w:rsidP="00BC30D6">
      <w:pPr>
        <w:pStyle w:val="Rubrik3"/>
        <w:rPr>
          <w:noProof w:val="0"/>
        </w:rPr>
      </w:pPr>
      <w:bookmarkStart w:id="16" w:name="_Toc147216763"/>
      <w:r w:rsidRPr="00E6132A">
        <w:rPr>
          <w:noProof w:val="0"/>
        </w:rPr>
        <w:t>Avgränsning</w:t>
      </w:r>
      <w:bookmarkEnd w:id="16"/>
    </w:p>
    <w:p w:rsidR="00BC30D6" w:rsidRPr="00E6132A" w:rsidRDefault="00BC30D6" w:rsidP="003E3F55">
      <w:r w:rsidRPr="00E6132A">
        <w:t>Granskningen har i första hand inriktats på regeringens och myndigheternas ansvar för tillsyn utifrån målet om ett gott konsumentskydd på det finansiella området.</w:t>
      </w:r>
      <w:r w:rsidR="003E3F55" w:rsidRPr="00E6132A">
        <w:t xml:space="preserve"> Riksrevisionen utgår i denna granskning från</w:t>
      </w:r>
      <w:r w:rsidRPr="00E6132A">
        <w:t xml:space="preserve"> Tillsynsutredningen</w:t>
      </w:r>
      <w:r w:rsidR="00150273" w:rsidRPr="00E6132A">
        <w:t>s</w:t>
      </w:r>
      <w:r w:rsidRPr="00E6132A">
        <w:t xml:space="preserve"> (SOU 2000:100) </w:t>
      </w:r>
      <w:r w:rsidR="003E3F55" w:rsidRPr="00E6132A">
        <w:t xml:space="preserve">definition av tillsyn. Enligt utredningen </w:t>
      </w:r>
      <w:r w:rsidRPr="00E6132A">
        <w:t>avses med tillsyn</w:t>
      </w:r>
    </w:p>
    <w:p w:rsidR="00BC30D6" w:rsidRPr="00E6132A" w:rsidRDefault="00BC30D6" w:rsidP="00BC30D6">
      <w:pPr>
        <w:rPr>
          <w:i/>
        </w:rPr>
      </w:pPr>
      <w:r w:rsidRPr="00E6132A">
        <w:rPr>
          <w:i/>
        </w:rPr>
        <w:t>en oberoende och självständig granskning av tillsynsobjekt som syftar till att kontrollera om tillsynsobjektet uppfyller de krav och villkor som följer av lag, EG</w:t>
      </w:r>
      <w:r w:rsidRPr="00E6132A">
        <w:rPr>
          <w:i/>
        </w:rPr>
        <w:noBreakHyphen/>
        <w:t>förordning eller annan föreskrift samt beslut om åtgärder som syftar till att vid behov åstadkomma rä</w:t>
      </w:r>
      <w:r w:rsidR="00150273" w:rsidRPr="00E6132A">
        <w:rPr>
          <w:i/>
        </w:rPr>
        <w:t>ttelse av den objektsansvarige</w:t>
      </w:r>
      <w:r w:rsidRPr="00E6132A">
        <w:rPr>
          <w:i/>
        </w:rPr>
        <w:t>.</w:t>
      </w:r>
    </w:p>
    <w:p w:rsidR="00BC30D6" w:rsidRPr="00E6132A" w:rsidRDefault="00BC30D6" w:rsidP="00150273">
      <w:r w:rsidRPr="00E6132A">
        <w:t>I ett gott konsumentskydd ingår också ett ansvar för att utveckla nya regler och informera konsumenterna. Dessa aspekter berörs inte i granskningen.</w:t>
      </w:r>
    </w:p>
    <w:p w:rsidR="00BC30D6" w:rsidRPr="00E6132A" w:rsidRDefault="00BC30D6" w:rsidP="00BC30D6">
      <w:pPr>
        <w:pStyle w:val="Normaltindrag"/>
      </w:pPr>
      <w:r w:rsidRPr="00E6132A">
        <w:t>Riksrevisionen har granskat hur regeringen styrt och myndigheterna g</w:t>
      </w:r>
      <w:r w:rsidRPr="00E6132A">
        <w:t>e</w:t>
      </w:r>
      <w:r w:rsidRPr="00E6132A">
        <w:t>nomfört tillsynen utifrån målet om ett gott konsumentskydd. Granskningen avser åren 2000</w:t>
      </w:r>
      <w:r w:rsidR="00150273" w:rsidRPr="00E6132A">
        <w:t>–</w:t>
      </w:r>
      <w:r w:rsidRPr="00E6132A">
        <w:t>2005. Initiering, problemområden, genomförande och effe</w:t>
      </w:r>
      <w:r w:rsidRPr="00E6132A">
        <w:t>k</w:t>
      </w:r>
      <w:r w:rsidRPr="00E6132A">
        <w:t>ter av faktiska tillsynsåtgärder har analyserats och jämförts med de kons</w:t>
      </w:r>
      <w:r w:rsidRPr="00E6132A">
        <w:t>u</w:t>
      </w:r>
      <w:r w:rsidRPr="00E6132A">
        <w:t>mentproblem som konsumenter genom klagomål, experter och medier pekat på.</w:t>
      </w:r>
    </w:p>
    <w:p w:rsidR="00BC30D6" w:rsidRPr="00E6132A" w:rsidRDefault="00BC30D6" w:rsidP="00BC30D6">
      <w:pPr>
        <w:pStyle w:val="Rubrik3"/>
        <w:rPr>
          <w:noProof w:val="0"/>
        </w:rPr>
      </w:pPr>
      <w:bookmarkStart w:id="17" w:name="_Toc147216764"/>
      <w:r w:rsidRPr="00E6132A">
        <w:rPr>
          <w:noProof w:val="0"/>
        </w:rPr>
        <w:t>Frågeställningar</w:t>
      </w:r>
      <w:bookmarkEnd w:id="17"/>
    </w:p>
    <w:p w:rsidR="00BC30D6" w:rsidRPr="00E6132A" w:rsidRDefault="00BC30D6" w:rsidP="00BC30D6">
      <w:r w:rsidRPr="00E6132A">
        <w:t>Syftet med granskningen har varit att besvara följande frågor.</w:t>
      </w:r>
    </w:p>
    <w:p w:rsidR="00BC30D6" w:rsidRPr="00E6132A" w:rsidRDefault="00BC30D6" w:rsidP="00BC30D6">
      <w:pPr>
        <w:rPr>
          <w:b/>
        </w:rPr>
      </w:pPr>
      <w:r w:rsidRPr="00E6132A">
        <w:rPr>
          <w:b/>
        </w:rPr>
        <w:t>Har regeringen</w:t>
      </w:r>
    </w:p>
    <w:p w:rsidR="00BC30D6" w:rsidRPr="00E6132A" w:rsidRDefault="00BC30D6" w:rsidP="00150273">
      <w:pPr>
        <w:numPr>
          <w:ilvl w:val="0"/>
          <w:numId w:val="5"/>
        </w:numPr>
        <w:tabs>
          <w:tab w:val="clear" w:pos="720"/>
          <w:tab w:val="num" w:pos="360"/>
        </w:tabs>
        <w:spacing w:before="0" w:line="240" w:lineRule="auto"/>
        <w:ind w:left="360"/>
      </w:pPr>
      <w:r w:rsidRPr="00E6132A">
        <w:t>tydligt angett inriktning och ambitionsnivå för vad som faktiskt ska uppnås med den konsumentinriktade tillsynen inom den finansiella se</w:t>
      </w:r>
      <w:r w:rsidRPr="00E6132A">
        <w:t>k</w:t>
      </w:r>
      <w:r w:rsidRPr="00E6132A">
        <w:t>torn samt följt upp gjorda insatser och informerat riksdagen om result</w:t>
      </w:r>
      <w:r w:rsidRPr="00E6132A">
        <w:t>a</w:t>
      </w:r>
      <w:r w:rsidR="00150273" w:rsidRPr="00E6132A">
        <w:t>tet,</w:t>
      </w:r>
    </w:p>
    <w:p w:rsidR="00150273" w:rsidRPr="00E6132A" w:rsidRDefault="00150273" w:rsidP="00150273">
      <w:pPr>
        <w:pStyle w:val="Normaltindrag"/>
      </w:pPr>
    </w:p>
    <w:p w:rsidR="00BC30D6" w:rsidRPr="00E6132A" w:rsidRDefault="00BC30D6" w:rsidP="00150273">
      <w:pPr>
        <w:numPr>
          <w:ilvl w:val="0"/>
          <w:numId w:val="5"/>
        </w:numPr>
        <w:tabs>
          <w:tab w:val="clear" w:pos="720"/>
          <w:tab w:val="num" w:pos="360"/>
        </w:tabs>
        <w:spacing w:before="0" w:line="240" w:lineRule="auto"/>
        <w:ind w:left="360"/>
        <w:jc w:val="left"/>
      </w:pPr>
      <w:r w:rsidRPr="00E6132A">
        <w:t>tydligt angett arbetsfördelning, inklusive samverkan, mellan ansv</w:t>
      </w:r>
      <w:r w:rsidRPr="00E6132A">
        <w:t>a</w:t>
      </w:r>
      <w:r w:rsidRPr="00E6132A">
        <w:t>riga tillsynsmyndigheter?</w:t>
      </w:r>
    </w:p>
    <w:p w:rsidR="00BC30D6" w:rsidRPr="00E6132A" w:rsidRDefault="00BC30D6" w:rsidP="00BC30D6">
      <w:pPr>
        <w:rPr>
          <w:b/>
        </w:rPr>
      </w:pPr>
      <w:r w:rsidRPr="00E6132A">
        <w:rPr>
          <w:b/>
        </w:rPr>
        <w:t>Har Finansinspektionen och Konsumentverket</w:t>
      </w:r>
    </w:p>
    <w:p w:rsidR="00BC30D6" w:rsidRPr="00E6132A" w:rsidRDefault="00BC30D6" w:rsidP="00150273">
      <w:pPr>
        <w:numPr>
          <w:ilvl w:val="0"/>
          <w:numId w:val="6"/>
        </w:numPr>
        <w:tabs>
          <w:tab w:val="clear" w:pos="720"/>
          <w:tab w:val="num" w:pos="360"/>
        </w:tabs>
        <w:spacing w:before="0" w:line="240" w:lineRule="auto"/>
        <w:ind w:left="360"/>
      </w:pPr>
      <w:r w:rsidRPr="00E6132A">
        <w:t>i tillräcklig grad konkretiserat målen för tillsynen inom den finans</w:t>
      </w:r>
      <w:r w:rsidRPr="00E6132A">
        <w:t>i</w:t>
      </w:r>
      <w:r w:rsidRPr="00E6132A">
        <w:t>ella sektorn, planerat verksamheten så att målen kan uppnås och följt upp r</w:t>
      </w:r>
      <w:r w:rsidRPr="00E6132A">
        <w:t>e</w:t>
      </w:r>
      <w:r w:rsidRPr="00E6132A">
        <w:t>sulta</w:t>
      </w:r>
      <w:r w:rsidR="00150273" w:rsidRPr="00E6132A">
        <w:t>tet,</w:t>
      </w:r>
    </w:p>
    <w:p w:rsidR="00150273" w:rsidRPr="00E6132A" w:rsidRDefault="00150273" w:rsidP="00150273">
      <w:pPr>
        <w:pStyle w:val="Normaltindrag"/>
      </w:pPr>
    </w:p>
    <w:p w:rsidR="00BC30D6" w:rsidRPr="00E6132A" w:rsidRDefault="003E3F55" w:rsidP="00150273">
      <w:pPr>
        <w:numPr>
          <w:ilvl w:val="0"/>
          <w:numId w:val="6"/>
        </w:numPr>
        <w:tabs>
          <w:tab w:val="clear" w:pos="720"/>
          <w:tab w:val="num" w:pos="360"/>
        </w:tabs>
        <w:spacing w:before="0" w:line="240" w:lineRule="auto"/>
        <w:ind w:left="360"/>
      </w:pPr>
      <w:r w:rsidRPr="00E6132A">
        <w:t xml:space="preserve">byggt upp </w:t>
      </w:r>
      <w:r w:rsidR="00BC30D6" w:rsidRPr="00E6132A">
        <w:t xml:space="preserve">en tillsynsverksamhet </w:t>
      </w:r>
      <w:r w:rsidRPr="00E6132A">
        <w:t xml:space="preserve">som inriktas </w:t>
      </w:r>
      <w:r w:rsidR="00BC30D6" w:rsidRPr="00E6132A">
        <w:t>så att konsumentpr</w:t>
      </w:r>
      <w:r w:rsidR="00BC30D6" w:rsidRPr="00E6132A">
        <w:t>o</w:t>
      </w:r>
      <w:r w:rsidR="00BC30D6" w:rsidRPr="00E6132A">
        <w:t>blem inom den finansiella sektorn tidigt uppmärksammas och åtgä</w:t>
      </w:r>
      <w:r w:rsidR="00BC30D6" w:rsidRPr="00E6132A">
        <w:t>r</w:t>
      </w:r>
      <w:r w:rsidR="00150273" w:rsidRPr="00E6132A">
        <w:t>das,</w:t>
      </w:r>
    </w:p>
    <w:p w:rsidR="00150273" w:rsidRPr="00E6132A" w:rsidRDefault="00150273" w:rsidP="00150273">
      <w:pPr>
        <w:pStyle w:val="Normaltindrag"/>
      </w:pPr>
    </w:p>
    <w:p w:rsidR="00BC30D6" w:rsidRPr="00E6132A" w:rsidRDefault="00BC30D6" w:rsidP="00150273">
      <w:pPr>
        <w:numPr>
          <w:ilvl w:val="0"/>
          <w:numId w:val="6"/>
        </w:numPr>
        <w:tabs>
          <w:tab w:val="clear" w:pos="720"/>
          <w:tab w:val="num" w:pos="360"/>
        </w:tabs>
        <w:spacing w:before="0" w:line="240" w:lineRule="auto"/>
        <w:ind w:left="360"/>
        <w:jc w:val="left"/>
      </w:pPr>
      <w:r w:rsidRPr="00E6132A">
        <w:t>samverkat i tillräcklig grad i tillsynen?</w:t>
      </w:r>
    </w:p>
    <w:p w:rsidR="00BC30D6" w:rsidRPr="00E6132A" w:rsidRDefault="00BC30D6" w:rsidP="00BC30D6">
      <w:pPr>
        <w:pStyle w:val="Rubrik2"/>
      </w:pPr>
      <w:bookmarkStart w:id="18" w:name="_Toc147216765"/>
      <w:r w:rsidRPr="00E6132A">
        <w:t>Slutsatser i granskningen</w:t>
      </w:r>
      <w:bookmarkEnd w:id="18"/>
    </w:p>
    <w:p w:rsidR="00BC30D6" w:rsidRPr="00E6132A" w:rsidRDefault="00BC30D6" w:rsidP="00BC30D6">
      <w:pPr>
        <w:pStyle w:val="Rubrik3"/>
        <w:rPr>
          <w:noProof w:val="0"/>
        </w:rPr>
      </w:pPr>
      <w:bookmarkStart w:id="19" w:name="_Toc147216766"/>
      <w:r w:rsidRPr="00E6132A">
        <w:rPr>
          <w:noProof w:val="0"/>
        </w:rPr>
        <w:t>Tillsynen har varit begränsad inom väsentliga riskområden för konsumenterna</w:t>
      </w:r>
      <w:bookmarkEnd w:id="19"/>
    </w:p>
    <w:p w:rsidR="00BC30D6" w:rsidRPr="00E6132A" w:rsidRDefault="00BC30D6" w:rsidP="00BC30D6">
      <w:r w:rsidRPr="00E6132A">
        <w:t>Finansinspektionen och Konsumentverket har ansvar för att utöva tillsyn så att framför allt de svaga konsumenterna på det finansiella området skyddas från ekonomisk skada.</w:t>
      </w:r>
    </w:p>
    <w:p w:rsidR="00150273" w:rsidRPr="00E6132A" w:rsidRDefault="00BC30D6" w:rsidP="00BC30D6">
      <w:pPr>
        <w:pStyle w:val="Normaltindrag"/>
      </w:pPr>
      <w:r w:rsidRPr="00E6132A">
        <w:t>Riksrevisionen kan dock konstatera att myndigheternas tillsyn varit b</w:t>
      </w:r>
      <w:r w:rsidRPr="00E6132A">
        <w:t>e</w:t>
      </w:r>
      <w:r w:rsidRPr="00E6132A">
        <w:t>gränsad på många av de riskområden som konsumenter, experter och medier utpekat som väsentliga. Viktiga eftersatta områden har bl.a. varit</w:t>
      </w:r>
      <w:r w:rsidR="00150273" w:rsidRPr="00E6132A">
        <w:t xml:space="preserve"> följande:</w:t>
      </w:r>
    </w:p>
    <w:p w:rsidR="00BC30D6" w:rsidRPr="00E6132A" w:rsidRDefault="00150273" w:rsidP="00150273">
      <w:pPr>
        <w:numPr>
          <w:ilvl w:val="0"/>
          <w:numId w:val="7"/>
        </w:numPr>
        <w:tabs>
          <w:tab w:val="clear" w:pos="720"/>
          <w:tab w:val="num" w:pos="587"/>
        </w:tabs>
        <w:spacing w:before="0" w:line="240" w:lineRule="auto"/>
        <w:ind w:left="587"/>
      </w:pPr>
      <w:r w:rsidRPr="00E6132A">
        <w:rPr>
          <w:i/>
        </w:rPr>
        <w:t>I</w:t>
      </w:r>
      <w:r w:rsidR="00BC30D6" w:rsidRPr="00E6132A">
        <w:rPr>
          <w:i/>
        </w:rPr>
        <w:t>nformation</w:t>
      </w:r>
      <w:r w:rsidR="00BC30D6" w:rsidRPr="00E6132A">
        <w:t xml:space="preserve"> om risker, avkastningsmöjligheter, avgifter, till</w:t>
      </w:r>
      <w:r w:rsidR="00BC30D6" w:rsidRPr="00E6132A">
        <w:softHyphen/>
        <w:t>gänglighet och kostnader m.m. hos tjänster inom alla delar av den finansiella se</w:t>
      </w:r>
      <w:r w:rsidR="00BC30D6" w:rsidRPr="00E6132A">
        <w:t>k</w:t>
      </w:r>
      <w:r w:rsidR="00BC30D6" w:rsidRPr="00E6132A">
        <w:t>torn. Informationen är ofta svåråtkomli</w:t>
      </w:r>
      <w:r w:rsidRPr="00E6132A">
        <w:t>g, svårfattlig och ofullständig.</w:t>
      </w:r>
    </w:p>
    <w:p w:rsidR="00150273" w:rsidRPr="00E6132A" w:rsidRDefault="00150273" w:rsidP="00150273">
      <w:pPr>
        <w:pStyle w:val="Normaltindrag"/>
      </w:pPr>
    </w:p>
    <w:p w:rsidR="00BC30D6" w:rsidRPr="00E6132A" w:rsidRDefault="00150273" w:rsidP="00150273">
      <w:pPr>
        <w:numPr>
          <w:ilvl w:val="0"/>
          <w:numId w:val="7"/>
        </w:numPr>
        <w:tabs>
          <w:tab w:val="clear" w:pos="720"/>
          <w:tab w:val="num" w:pos="587"/>
        </w:tabs>
        <w:spacing w:before="0" w:line="240" w:lineRule="auto"/>
        <w:ind w:left="587"/>
      </w:pPr>
      <w:r w:rsidRPr="00E6132A">
        <w:rPr>
          <w:i/>
        </w:rPr>
        <w:t>O</w:t>
      </w:r>
      <w:r w:rsidR="00BC30D6" w:rsidRPr="00E6132A">
        <w:rPr>
          <w:i/>
        </w:rPr>
        <w:t>skäliga avtalsvillkor</w:t>
      </w:r>
      <w:r w:rsidR="00BC30D6" w:rsidRPr="00E6132A">
        <w:t>. Avtalsvillkoren för finansiella tjänster är ofta svårförståeliga och krångliga.</w:t>
      </w:r>
    </w:p>
    <w:p w:rsidR="00150273" w:rsidRPr="00E6132A" w:rsidRDefault="00150273" w:rsidP="00150273">
      <w:pPr>
        <w:pStyle w:val="Normaltindrag"/>
      </w:pPr>
    </w:p>
    <w:p w:rsidR="00BC30D6" w:rsidRPr="00E6132A" w:rsidRDefault="00150273" w:rsidP="00150273">
      <w:pPr>
        <w:numPr>
          <w:ilvl w:val="0"/>
          <w:numId w:val="7"/>
        </w:numPr>
        <w:tabs>
          <w:tab w:val="clear" w:pos="720"/>
          <w:tab w:val="num" w:pos="587"/>
        </w:tabs>
        <w:spacing w:before="0" w:line="240" w:lineRule="auto"/>
        <w:ind w:left="587"/>
      </w:pPr>
      <w:r w:rsidRPr="00E6132A">
        <w:rPr>
          <w:i/>
        </w:rPr>
        <w:t>S</w:t>
      </w:r>
      <w:r w:rsidR="00BC30D6" w:rsidRPr="00E6132A">
        <w:rPr>
          <w:i/>
        </w:rPr>
        <w:t>unt uppträdande</w:t>
      </w:r>
      <w:r w:rsidR="00BC30D6" w:rsidRPr="00E6132A">
        <w:t xml:space="preserve"> från företagen och att företagen tillämpar god sed. Kritik mot många företag har förekommit på flera områden, t.ex. do</w:t>
      </w:r>
      <w:r w:rsidR="00BC30D6" w:rsidRPr="00E6132A">
        <w:t>l</w:t>
      </w:r>
      <w:r w:rsidR="00BC30D6" w:rsidRPr="00E6132A">
        <w:t>da avgifter och hur räntor har beräknats eller ändr</w:t>
      </w:r>
      <w:r w:rsidRPr="00E6132A">
        <w:t>ats utan att kunden informerats.</w:t>
      </w:r>
    </w:p>
    <w:p w:rsidR="00150273" w:rsidRPr="00E6132A" w:rsidRDefault="00150273" w:rsidP="00150273">
      <w:pPr>
        <w:pStyle w:val="Normaltindrag"/>
      </w:pPr>
    </w:p>
    <w:p w:rsidR="00BC30D6" w:rsidRPr="00E6132A" w:rsidRDefault="00701DA8" w:rsidP="00150273">
      <w:pPr>
        <w:numPr>
          <w:ilvl w:val="0"/>
          <w:numId w:val="7"/>
        </w:numPr>
        <w:tabs>
          <w:tab w:val="clear" w:pos="720"/>
          <w:tab w:val="num" w:pos="587"/>
        </w:tabs>
        <w:spacing w:before="0" w:line="240" w:lineRule="auto"/>
        <w:ind w:left="587"/>
      </w:pPr>
      <w:r w:rsidRPr="00E6132A">
        <w:rPr>
          <w:i/>
        </w:rPr>
        <w:t>K</w:t>
      </w:r>
      <w:r w:rsidR="00BC30D6" w:rsidRPr="00E6132A">
        <w:rPr>
          <w:i/>
        </w:rPr>
        <w:t>reditlån</w:t>
      </w:r>
      <w:r w:rsidR="00BC30D6" w:rsidRPr="00E6132A">
        <w:t xml:space="preserve"> som ges alltför l</w:t>
      </w:r>
      <w:r w:rsidRPr="00E6132A">
        <w:t>ättvindigt och till höga räntor.</w:t>
      </w:r>
    </w:p>
    <w:p w:rsidR="00701DA8" w:rsidRPr="00E6132A" w:rsidRDefault="00701DA8" w:rsidP="00701DA8">
      <w:pPr>
        <w:pStyle w:val="Normaltindrag"/>
      </w:pPr>
    </w:p>
    <w:p w:rsidR="00BC30D6" w:rsidRPr="00E6132A" w:rsidRDefault="00701DA8" w:rsidP="00150273">
      <w:pPr>
        <w:numPr>
          <w:ilvl w:val="0"/>
          <w:numId w:val="7"/>
        </w:numPr>
        <w:tabs>
          <w:tab w:val="clear" w:pos="720"/>
          <w:tab w:val="num" w:pos="587"/>
        </w:tabs>
        <w:spacing w:before="0" w:line="240" w:lineRule="auto"/>
        <w:ind w:left="587"/>
      </w:pPr>
      <w:r w:rsidRPr="00E6132A">
        <w:rPr>
          <w:i/>
        </w:rPr>
        <w:t>F</w:t>
      </w:r>
      <w:r w:rsidR="00BC30D6" w:rsidRPr="00E6132A">
        <w:rPr>
          <w:i/>
        </w:rPr>
        <w:t>örtäckta vinstutdelningar</w:t>
      </w:r>
      <w:r w:rsidR="003E3F55" w:rsidRPr="00E6132A">
        <w:t xml:space="preserve"> som kan ta</w:t>
      </w:r>
      <w:r w:rsidR="00BC30D6" w:rsidRPr="00E6132A">
        <w:t xml:space="preserve"> olika vägar från fond till fon</w:t>
      </w:r>
      <w:r w:rsidR="00BC30D6" w:rsidRPr="00E6132A">
        <w:t>d</w:t>
      </w:r>
      <w:r w:rsidR="00BC30D6" w:rsidRPr="00E6132A">
        <w:t>ägare och från försäkringstagare till ägare av försäkringsbol</w:t>
      </w:r>
      <w:r w:rsidR="00BC30D6" w:rsidRPr="00E6132A">
        <w:t>a</w:t>
      </w:r>
      <w:r w:rsidRPr="00E6132A">
        <w:t>gen.</w:t>
      </w:r>
    </w:p>
    <w:p w:rsidR="00701DA8" w:rsidRPr="00E6132A" w:rsidRDefault="00701DA8" w:rsidP="00701DA8">
      <w:pPr>
        <w:pStyle w:val="Normaltindrag"/>
      </w:pPr>
    </w:p>
    <w:p w:rsidR="00BC30D6" w:rsidRPr="00E6132A" w:rsidRDefault="00701DA8" w:rsidP="00150273">
      <w:pPr>
        <w:numPr>
          <w:ilvl w:val="0"/>
          <w:numId w:val="7"/>
        </w:numPr>
        <w:tabs>
          <w:tab w:val="clear" w:pos="720"/>
          <w:tab w:val="num" w:pos="587"/>
        </w:tabs>
        <w:spacing w:before="0" w:line="240" w:lineRule="auto"/>
        <w:ind w:left="587"/>
      </w:pPr>
      <w:r w:rsidRPr="00E6132A">
        <w:t>N</w:t>
      </w:r>
      <w:r w:rsidR="00BC30D6" w:rsidRPr="00E6132A">
        <w:t xml:space="preserve">ya </w:t>
      </w:r>
      <w:r w:rsidR="00BC30D6" w:rsidRPr="00E6132A">
        <w:rPr>
          <w:i/>
        </w:rPr>
        <w:t>komplicerade finansiella produkter</w:t>
      </w:r>
      <w:r w:rsidR="00BC30D6" w:rsidRPr="00E6132A">
        <w:t>, eftersom det kan ta tid att etablera en god sed bland de</w:t>
      </w:r>
      <w:r w:rsidRPr="00E6132A">
        <w:t xml:space="preserve"> företag som erbjuder produkten.</w:t>
      </w:r>
    </w:p>
    <w:p w:rsidR="00701DA8" w:rsidRPr="00E6132A" w:rsidRDefault="00701DA8" w:rsidP="00701DA8">
      <w:pPr>
        <w:pStyle w:val="Normaltindrag"/>
      </w:pPr>
    </w:p>
    <w:p w:rsidR="00BC30D6" w:rsidRPr="00E6132A" w:rsidRDefault="00701DA8" w:rsidP="00150273">
      <w:pPr>
        <w:numPr>
          <w:ilvl w:val="0"/>
          <w:numId w:val="7"/>
        </w:numPr>
        <w:tabs>
          <w:tab w:val="clear" w:pos="720"/>
          <w:tab w:val="num" w:pos="587"/>
        </w:tabs>
        <w:spacing w:before="0" w:line="240" w:lineRule="auto"/>
        <w:ind w:left="587"/>
      </w:pPr>
      <w:r w:rsidRPr="00E6132A">
        <w:rPr>
          <w:i/>
        </w:rPr>
        <w:t>F</w:t>
      </w:r>
      <w:r w:rsidR="00BC30D6" w:rsidRPr="00E6132A">
        <w:rPr>
          <w:i/>
        </w:rPr>
        <w:t>elaktiga betalningsöverföringar</w:t>
      </w:r>
      <w:r w:rsidR="00BC30D6" w:rsidRPr="00E6132A">
        <w:t>, kortbedrägerier och förlust av kr</w:t>
      </w:r>
      <w:r w:rsidR="00BC30D6" w:rsidRPr="00E6132A">
        <w:t>e</w:t>
      </w:r>
      <w:r w:rsidR="00BC30D6" w:rsidRPr="00E6132A">
        <w:t>ditkort berörs ofta i medier och i konsumenternas klagomål.</w:t>
      </w:r>
    </w:p>
    <w:p w:rsidR="00BC30D6" w:rsidRPr="00E6132A" w:rsidRDefault="00BC30D6" w:rsidP="00701DA8">
      <w:r w:rsidRPr="00E6132A">
        <w:t>Därutöver har ett sto</w:t>
      </w:r>
      <w:r w:rsidR="003E3F55" w:rsidRPr="00E6132A">
        <w:t xml:space="preserve">rt </w:t>
      </w:r>
      <w:r w:rsidR="00972D72" w:rsidRPr="00E6132A">
        <w:t xml:space="preserve">antal </w:t>
      </w:r>
      <w:r w:rsidR="003E3F55" w:rsidRPr="00E6132A">
        <w:t xml:space="preserve">andra problemområden nämnts </w:t>
      </w:r>
      <w:r w:rsidRPr="00E6132A">
        <w:t>där risker finns även framöver att konsumenter</w:t>
      </w:r>
      <w:r w:rsidR="003E3F55" w:rsidRPr="00E6132A">
        <w:t>na lider ekonomisk skada, något som</w:t>
      </w:r>
      <w:r w:rsidRPr="00E6132A">
        <w:t xml:space="preserve"> kan aktualis</w:t>
      </w:r>
      <w:r w:rsidRPr="00E6132A">
        <w:t>e</w:t>
      </w:r>
      <w:r w:rsidRPr="00E6132A">
        <w:t>ra behov av ytterligare tillsynsinsatser. På vissa områden behöver tillsyn sann</w:t>
      </w:r>
      <w:r w:rsidRPr="00E6132A">
        <w:t>o</w:t>
      </w:r>
      <w:r w:rsidRPr="00E6132A">
        <w:t>likt ske mer kontinuerligt.</w:t>
      </w:r>
    </w:p>
    <w:p w:rsidR="00BC30D6" w:rsidRPr="00E6132A" w:rsidRDefault="00BC30D6" w:rsidP="00BC30D6">
      <w:pPr>
        <w:pStyle w:val="Normaltindrag"/>
      </w:pPr>
      <w:r w:rsidRPr="00E6132A">
        <w:t>Ansvaret för tillsynen på dessa områden är överlappande mellan de båda myndigheterna och kräver enligt Riksrevisionen ett utvecklat samarbete dem emellan för att tillsynen ska bli effektiv. Riksrevisionen anser att sådant sa</w:t>
      </w:r>
      <w:r w:rsidRPr="00E6132A">
        <w:t>m</w:t>
      </w:r>
      <w:r w:rsidRPr="00E6132A">
        <w:t>arbete</w:t>
      </w:r>
      <w:r w:rsidRPr="00E6132A">
        <w:rPr>
          <w:i/>
        </w:rPr>
        <w:t xml:space="preserve"> inte</w:t>
      </w:r>
      <w:r w:rsidRPr="00E6132A">
        <w:t xml:space="preserve"> har skett i tillräcklig omfattning.</w:t>
      </w:r>
    </w:p>
    <w:p w:rsidR="00BC30D6" w:rsidRPr="00E6132A" w:rsidRDefault="00BC30D6" w:rsidP="00BC30D6">
      <w:pPr>
        <w:pStyle w:val="Rubrik3"/>
        <w:rPr>
          <w:noProof w:val="0"/>
        </w:rPr>
      </w:pPr>
      <w:bookmarkStart w:id="20" w:name="_Toc147216767"/>
      <w:r w:rsidRPr="00E6132A">
        <w:rPr>
          <w:noProof w:val="0"/>
        </w:rPr>
        <w:t>Tillsynen har resulterat i få prejudicerande rättsfall</w:t>
      </w:r>
      <w:bookmarkEnd w:id="20"/>
    </w:p>
    <w:p w:rsidR="003E3F55" w:rsidRPr="00E6132A" w:rsidRDefault="00BC30D6" w:rsidP="00BC30D6">
      <w:r w:rsidRPr="00E6132A">
        <w:t>Konsumentverket och Finansinspektion</w:t>
      </w:r>
      <w:r w:rsidR="003E3F55" w:rsidRPr="00E6132A">
        <w:t>en har ansvar för att en prövning kommer till stånd av</w:t>
      </w:r>
      <w:r w:rsidRPr="00E6132A">
        <w:t xml:space="preserve"> hur långt de finansiella företagens skyldigheter sträcker sig. Myndigheternas till</w:t>
      </w:r>
      <w:r w:rsidR="003E3F55" w:rsidRPr="00E6132A">
        <w:t xml:space="preserve">syn har </w:t>
      </w:r>
      <w:r w:rsidRPr="00E6132A">
        <w:t xml:space="preserve">dock </w:t>
      </w:r>
      <w:r w:rsidR="003E3F55" w:rsidRPr="00E6132A">
        <w:t>endast resulterat i att ett fåta</w:t>
      </w:r>
      <w:r w:rsidR="00972D72" w:rsidRPr="00E6132A">
        <w:t>l</w:t>
      </w:r>
      <w:r w:rsidRPr="00E6132A">
        <w:t xml:space="preserve"> fall förs till do</w:t>
      </w:r>
      <w:r w:rsidRPr="00E6132A">
        <w:t>m</w:t>
      </w:r>
      <w:r w:rsidRPr="00E6132A">
        <w:t>stol. Därför saknas prejudicerande ställningstaganden för företagens skyldigheter. Konsumen</w:t>
      </w:r>
      <w:r w:rsidRPr="00E6132A">
        <w:t>t</w:t>
      </w:r>
      <w:r w:rsidRPr="00E6132A">
        <w:t xml:space="preserve">verkets/KO:s tillsyn resulterar till större delen i en mjukare form av åtgärd, nämligen påpekanden och överenskommelser. </w:t>
      </w:r>
    </w:p>
    <w:p w:rsidR="00BC30D6" w:rsidRPr="00E6132A" w:rsidRDefault="00BC30D6" w:rsidP="003E3F55">
      <w:pPr>
        <w:pStyle w:val="Normaltindrag"/>
      </w:pPr>
      <w:r w:rsidRPr="00E6132A">
        <w:t>Finansinspektionen har sanktion</w:t>
      </w:r>
      <w:r w:rsidRPr="00E6132A">
        <w:t>s</w:t>
      </w:r>
      <w:r w:rsidRPr="00E6132A">
        <w:t>möjligheter, men har sällan använt dem i</w:t>
      </w:r>
      <w:r w:rsidR="003E3F55" w:rsidRPr="00E6132A">
        <w:t xml:space="preserve"> konsument</w:t>
      </w:r>
      <w:r w:rsidR="003E3F55" w:rsidRPr="00E6132A">
        <w:softHyphen/>
        <w:t>inriktad tillsyn. I de fall</w:t>
      </w:r>
      <w:r w:rsidRPr="00E6132A">
        <w:t xml:space="preserve"> Finansinspekti</w:t>
      </w:r>
      <w:r w:rsidRPr="00E6132A">
        <w:t>o</w:t>
      </w:r>
      <w:r w:rsidRPr="00E6132A">
        <w:t>nen ha</w:t>
      </w:r>
      <w:r w:rsidR="003E3F55" w:rsidRPr="00E6132A">
        <w:t>r använt sanktioner har man</w:t>
      </w:r>
      <w:r w:rsidRPr="00E6132A">
        <w:t xml:space="preserve"> först erinra</w:t>
      </w:r>
      <w:r w:rsidR="003E3F55" w:rsidRPr="00E6132A">
        <w:t>t</w:t>
      </w:r>
      <w:r w:rsidRPr="00E6132A">
        <w:t xml:space="preserve"> eller förvarna</w:t>
      </w:r>
      <w:r w:rsidR="003E3F55" w:rsidRPr="00E6132A">
        <w:t>t</w:t>
      </w:r>
      <w:r w:rsidRPr="00E6132A">
        <w:t xml:space="preserve"> företagen.</w:t>
      </w:r>
    </w:p>
    <w:p w:rsidR="00BC30D6" w:rsidRPr="00E6132A" w:rsidRDefault="00BC30D6" w:rsidP="00BC30D6">
      <w:pPr>
        <w:pStyle w:val="Normaltindrag"/>
      </w:pPr>
      <w:r w:rsidRPr="00E6132A">
        <w:t>Vid ett tillfälle har Finansinspektionen bes</w:t>
      </w:r>
      <w:r w:rsidR="003E3F55" w:rsidRPr="00E6132A">
        <w:t>lutat om straffavgift, men</w:t>
      </w:r>
      <w:r w:rsidRPr="00E6132A">
        <w:t xml:space="preserve"> först när bolagen vid uppföljande kontroll inte hade vidtagit åtgärder. I de fall då Finansinspektionen har återkallat tillstånd eller beslutat om vite har det oftast rört sig om </w:t>
      </w:r>
      <w:smartTag w:uri="urn:schemas-microsoft-com:office:smarttags" w:element="PersonName">
        <w:r w:rsidRPr="00E6132A">
          <w:t>br</w:t>
        </w:r>
      </w:smartTag>
      <w:r w:rsidRPr="00E6132A">
        <w:t>ister i intern ko</w:t>
      </w:r>
      <w:r w:rsidRPr="00E6132A">
        <w:t>n</w:t>
      </w:r>
      <w:r w:rsidRPr="00E6132A">
        <w:t>troll, över</w:t>
      </w:r>
      <w:r w:rsidRPr="00E6132A">
        <w:softHyphen/>
        <w:t>trädande av placeringsbestämmelser och annat som ingår i den stabilitets</w:t>
      </w:r>
      <w:r w:rsidRPr="00E6132A">
        <w:softHyphen/>
        <w:t>inriktade tillsynen.</w:t>
      </w:r>
    </w:p>
    <w:p w:rsidR="00BC30D6" w:rsidRPr="00E6132A" w:rsidRDefault="00BC30D6" w:rsidP="00BC30D6">
      <w:pPr>
        <w:pStyle w:val="Rubrik3"/>
        <w:rPr>
          <w:noProof w:val="0"/>
        </w:rPr>
      </w:pPr>
      <w:bookmarkStart w:id="21" w:name="_Toc147216768"/>
      <w:r w:rsidRPr="00E6132A">
        <w:rPr>
          <w:noProof w:val="0"/>
        </w:rPr>
        <w:t>Det är oklart vilka effekter som tillsynsinsatserna har gett</w:t>
      </w:r>
      <w:bookmarkEnd w:id="21"/>
    </w:p>
    <w:p w:rsidR="00BC30D6" w:rsidRPr="00E6132A" w:rsidRDefault="00BC30D6" w:rsidP="00BC30D6">
      <w:r w:rsidRPr="00E6132A">
        <w:t>Både regeringen och tillsynsmyndigheterna har ansvar för att följa upp tills</w:t>
      </w:r>
      <w:r w:rsidRPr="00E6132A">
        <w:t>y</w:t>
      </w:r>
      <w:r w:rsidRPr="00E6132A">
        <w:t>nen så att resultat och effekter kan bedömas. Riksrevisionen anser inte att detta har gjorts i tillräcklig grad. Därmed är det oklart vilka effekter de ko</w:t>
      </w:r>
      <w:r w:rsidRPr="00E6132A">
        <w:t>n</w:t>
      </w:r>
      <w:r w:rsidRPr="00E6132A">
        <w:t>sumentinriktade tillsynsinsatserna gett. Konsumentverket följer huvudsakl</w:t>
      </w:r>
      <w:r w:rsidRPr="00E6132A">
        <w:t>i</w:t>
      </w:r>
      <w:r w:rsidR="00EA1BC9" w:rsidRPr="00E6132A">
        <w:t xml:space="preserve">gen upp sin tillsyn i samband med </w:t>
      </w:r>
      <w:r w:rsidRPr="00E6132A">
        <w:t>nya anmälningar mot samma företag. I övrigt görs uppföljning endast ad hoc och om tillfälle ges. Därmed blir unde</w:t>
      </w:r>
      <w:r w:rsidRPr="00E6132A">
        <w:t>r</w:t>
      </w:r>
      <w:r w:rsidRPr="00E6132A">
        <w:t>laget för den kritiska prövningen av vidtagna åtgärder sämre</w:t>
      </w:r>
      <w:r w:rsidR="00EA1BC9" w:rsidRPr="00E6132A">
        <w:t xml:space="preserve"> än </w:t>
      </w:r>
      <w:r w:rsidR="00972D72" w:rsidRPr="00E6132A">
        <w:t xml:space="preserve">vad </w:t>
      </w:r>
      <w:r w:rsidR="00EA1BC9" w:rsidRPr="00E6132A">
        <w:t>som vore möjligt vid en mer aktiv uppföljning</w:t>
      </w:r>
      <w:r w:rsidRPr="00E6132A">
        <w:t>. Inte heller Finansinspektionen följer systematiskt upp och d</w:t>
      </w:r>
      <w:r w:rsidRPr="00E6132A">
        <w:t>o</w:t>
      </w:r>
      <w:r w:rsidRPr="00E6132A">
        <w:t>kumenterar resultatet av sin tillsyn.</w:t>
      </w:r>
    </w:p>
    <w:p w:rsidR="00BC30D6" w:rsidRPr="00E6132A" w:rsidRDefault="00BC30D6" w:rsidP="00BC30D6">
      <w:pPr>
        <w:pStyle w:val="Rubrik3"/>
        <w:rPr>
          <w:noProof w:val="0"/>
        </w:rPr>
      </w:pPr>
      <w:bookmarkStart w:id="22" w:name="_Toc147216769"/>
      <w:r w:rsidRPr="00E6132A">
        <w:rPr>
          <w:noProof w:val="0"/>
        </w:rPr>
        <w:t>Dokumenterad strategi och riskvärdering saknas</w:t>
      </w:r>
      <w:bookmarkEnd w:id="22"/>
    </w:p>
    <w:p w:rsidR="00BC30D6" w:rsidRPr="00E6132A" w:rsidRDefault="00BC30D6" w:rsidP="00BC30D6">
      <w:r w:rsidRPr="00E6132A">
        <w:t>Båda myndigheterna saknar en dokumenterad strategi och riskvärdering för den konsumentinriktade tillsynen. Eftersom tillgängliga resurser inte räcker till för att granska alla väsentliga problemområden för konsumenterna, är det enligt Riksrevisionen viktigt att tillsynsmyndigheterna prioriterar och väljer effektiva arbetssätt för tillsynen. Det bör göras en analys, där det bl.a. framgår på vilka områden risken är störst för att konsumenterna lider skada och vilka av dessa områden myndigheterna med fördel kan granska, antingen själva eller tillsammans.</w:t>
      </w:r>
    </w:p>
    <w:p w:rsidR="00BC30D6" w:rsidRPr="00E6132A" w:rsidRDefault="00BC30D6" w:rsidP="00BC30D6">
      <w:pPr>
        <w:pStyle w:val="Rubrik3"/>
        <w:rPr>
          <w:noProof w:val="0"/>
        </w:rPr>
      </w:pPr>
      <w:bookmarkStart w:id="23" w:name="_Toc147216770"/>
      <w:r w:rsidRPr="00E6132A">
        <w:rPr>
          <w:noProof w:val="0"/>
        </w:rPr>
        <w:t>Konsumenternas problem fångas upp dåligt</w:t>
      </w:r>
      <w:bookmarkEnd w:id="23"/>
    </w:p>
    <w:p w:rsidR="00BC30D6" w:rsidRPr="00E6132A" w:rsidRDefault="00BC30D6" w:rsidP="00BC30D6">
      <w:r w:rsidRPr="00E6132A">
        <w:t xml:space="preserve">Varken Konsumentverket eller Finansinspektionen har använt alla tillgängliga kanaler för att fånga upp problem för konsumenterna. Inspektionen skulle i större utsträckning kunna använda kundklagomålen, bolagens rapportering till inspektionen och förordnade revisorer för att fånga upp problem som rör t.ex. </w:t>
      </w:r>
      <w:smartTag w:uri="urn:schemas-microsoft-com:office:smarttags" w:element="PersonName">
        <w:r w:rsidRPr="00E6132A">
          <w:t>br</w:t>
        </w:r>
      </w:smartTag>
      <w:r w:rsidRPr="00E6132A">
        <w:t>istande information.</w:t>
      </w:r>
    </w:p>
    <w:p w:rsidR="00BC30D6" w:rsidRPr="00E6132A" w:rsidRDefault="00BC30D6" w:rsidP="00BC30D6">
      <w:pPr>
        <w:pStyle w:val="Normaltindrag"/>
      </w:pPr>
      <w:r w:rsidRPr="00E6132A">
        <w:t xml:space="preserve">Liknande möjligheter </w:t>
      </w:r>
      <w:r w:rsidR="00701DA8" w:rsidRPr="00E6132A">
        <w:t>finns inom Konsumentverket, dv</w:t>
      </w:r>
      <w:r w:rsidRPr="00E6132A">
        <w:t>s. man skulle ku</w:t>
      </w:r>
      <w:r w:rsidRPr="00E6132A">
        <w:t>n</w:t>
      </w:r>
      <w:r w:rsidRPr="00E6132A">
        <w:t>na använda klagomålen från konsumentbyråerna. Ingen av myndigheterna har något system för att samlat hantera de uppslag som kommer in till myndigh</w:t>
      </w:r>
      <w:r w:rsidRPr="00E6132A">
        <w:t>e</w:t>
      </w:r>
      <w:r w:rsidRPr="00E6132A">
        <w:t>terna och konsumentbyråerna eller skriftlig dokumentation och analys av de problem som fångas upp. Viktiga konsumentproblem riskerar därmed att förbigås.</w:t>
      </w:r>
    </w:p>
    <w:p w:rsidR="00BC30D6" w:rsidRPr="00E6132A" w:rsidRDefault="00BC30D6" w:rsidP="00BC30D6">
      <w:pPr>
        <w:pStyle w:val="Rubrik3"/>
        <w:rPr>
          <w:noProof w:val="0"/>
        </w:rPr>
      </w:pPr>
      <w:bookmarkStart w:id="24" w:name="_Toc147216771"/>
      <w:r w:rsidRPr="00E6132A">
        <w:rPr>
          <w:noProof w:val="0"/>
        </w:rPr>
        <w:t>Sanktionsmedel används alltför försiktigt</w:t>
      </w:r>
      <w:bookmarkEnd w:id="24"/>
    </w:p>
    <w:p w:rsidR="00BC30D6" w:rsidRPr="00E6132A" w:rsidRDefault="00BC30D6" w:rsidP="00BC30D6">
      <w:r w:rsidRPr="00E6132A">
        <w:t>Riksrevisionen anser att Finansinspektionen varit alltför försiktig med att använda sanktionsmedel när regel</w:t>
      </w:r>
      <w:smartTag w:uri="urn:schemas-microsoft-com:office:smarttags" w:element="PersonName">
        <w:r w:rsidRPr="00E6132A">
          <w:t>br</w:t>
        </w:r>
      </w:smartTag>
      <w:r w:rsidRPr="00E6132A">
        <w:t>ott har konstaterats. Om sanktion inte</w:t>
      </w:r>
      <w:r w:rsidR="007D2BC0" w:rsidRPr="00E6132A">
        <w:t xml:space="preserve"> utfärdas kan det av</w:t>
      </w:r>
      <w:r w:rsidRPr="00E6132A">
        <w:t xml:space="preserve"> bolagen </w:t>
      </w:r>
      <w:r w:rsidR="007D2BC0" w:rsidRPr="00E6132A">
        <w:t>uppfattas som att</w:t>
      </w:r>
      <w:r w:rsidRPr="00E6132A">
        <w:t xml:space="preserve"> det är möjligt att </w:t>
      </w:r>
      <w:smartTag w:uri="urn:schemas-microsoft-com:office:smarttags" w:element="PersonName">
        <w:r w:rsidRPr="00E6132A">
          <w:t>br</w:t>
        </w:r>
      </w:smartTag>
      <w:r w:rsidRPr="00E6132A">
        <w:t>yta mot lagen utan att lag</w:t>
      </w:r>
      <w:smartTag w:uri="urn:schemas-microsoft-com:office:smarttags" w:element="PersonName">
        <w:r w:rsidRPr="00E6132A">
          <w:t>br</w:t>
        </w:r>
      </w:smartTag>
      <w:r w:rsidRPr="00E6132A">
        <w:t>ott får rättsliga följder. Konsekvenser för konsumenter undersöks inte heller tillräckligt. Det framgår därför inte tydligt vilken ek</w:t>
      </w:r>
      <w:r w:rsidRPr="00E6132A">
        <w:t>o</w:t>
      </w:r>
      <w:r w:rsidRPr="00E6132A">
        <w:t>nomisk skada som kon</w:t>
      </w:r>
      <w:r w:rsidR="00EA1BC9" w:rsidRPr="00E6132A">
        <w:t xml:space="preserve">sumentkollektivet lider. </w:t>
      </w:r>
      <w:r w:rsidR="00FD1266" w:rsidRPr="00E6132A">
        <w:t>En sådan bedömning och analys</w:t>
      </w:r>
      <w:r w:rsidR="00EA1BC9" w:rsidRPr="00E6132A">
        <w:t xml:space="preserve"> </w:t>
      </w:r>
      <w:r w:rsidRPr="00E6132A">
        <w:t>kan vara en förutsättning för att kunna använda tillgängliga sanktion</w:t>
      </w:r>
      <w:r w:rsidRPr="00E6132A">
        <w:t>s</w:t>
      </w:r>
      <w:r w:rsidRPr="00E6132A">
        <w:t>medel, efter</w:t>
      </w:r>
      <w:r w:rsidR="00EA1BC9" w:rsidRPr="00E6132A">
        <w:t>som sanktionerna</w:t>
      </w:r>
      <w:r w:rsidRPr="00E6132A">
        <w:t xml:space="preserve"> behöver stå i rimlig proportion till den ekon</w:t>
      </w:r>
      <w:r w:rsidRPr="00E6132A">
        <w:t>o</w:t>
      </w:r>
      <w:r w:rsidRPr="00E6132A">
        <w:t>miska skadan.</w:t>
      </w:r>
    </w:p>
    <w:p w:rsidR="00BC30D6" w:rsidRPr="00E6132A" w:rsidRDefault="00BC30D6" w:rsidP="00BC30D6">
      <w:pPr>
        <w:pStyle w:val="Normaltindrag"/>
      </w:pPr>
      <w:r w:rsidRPr="00E6132A">
        <w:t xml:space="preserve">Större delen av Konsumentverket/KO:s sanktioner avser påpekanden och överenskommelser, vilka främst ska tas till i fall av mindre vikt. Ingen av myndigheterna har alltså använt sanktioner i tillräcklig utsträckning för att få fastställt hur långt </w:t>
      </w:r>
      <w:r w:rsidR="00EA1BC9" w:rsidRPr="00E6132A">
        <w:t>företagens skyldighet</w:t>
      </w:r>
      <w:r w:rsidRPr="00E6132A">
        <w:t xml:space="preserve"> sträcker sig på olika omr</w:t>
      </w:r>
      <w:r w:rsidRPr="00E6132A">
        <w:t>å</w:t>
      </w:r>
      <w:r w:rsidRPr="00E6132A">
        <w:t>den. Enligt Riksrevisio</w:t>
      </w:r>
      <w:r w:rsidR="00EA1BC9" w:rsidRPr="00E6132A">
        <w:t>nen är det avgörande att sanktioner används</w:t>
      </w:r>
      <w:r w:rsidRPr="00E6132A">
        <w:t xml:space="preserve"> för att lagstiftningen </w:t>
      </w:r>
      <w:r w:rsidR="00EA1BC9" w:rsidRPr="00E6132A">
        <w:t xml:space="preserve">på så sätt </w:t>
      </w:r>
      <w:r w:rsidRPr="00E6132A">
        <w:t>ska få g</w:t>
      </w:r>
      <w:r w:rsidRPr="00E6132A">
        <w:t>e</w:t>
      </w:r>
      <w:r w:rsidRPr="00E6132A">
        <w:t>nomslag.</w:t>
      </w:r>
    </w:p>
    <w:p w:rsidR="00BC30D6" w:rsidRPr="00E6132A" w:rsidRDefault="00BC30D6" w:rsidP="00BC30D6">
      <w:pPr>
        <w:pStyle w:val="Rubrik3"/>
        <w:rPr>
          <w:noProof w:val="0"/>
        </w:rPr>
      </w:pPr>
      <w:bookmarkStart w:id="25" w:name="_Toc147216772"/>
      <w:r w:rsidRPr="00E6132A">
        <w:rPr>
          <w:noProof w:val="0"/>
        </w:rPr>
        <w:t>Myndigheterna har inte samverkat tillräckligt</w:t>
      </w:r>
      <w:bookmarkEnd w:id="25"/>
    </w:p>
    <w:p w:rsidR="00BC30D6" w:rsidRPr="00E6132A" w:rsidRDefault="00BC30D6" w:rsidP="00BC30D6">
      <w:r w:rsidRPr="00E6132A">
        <w:t>Regeringen har inte preciserat ansvarsfördelning och samverkan i myndigh</w:t>
      </w:r>
      <w:r w:rsidRPr="00E6132A">
        <w:t>e</w:t>
      </w:r>
      <w:r w:rsidRPr="00E6132A">
        <w:t>ternas instruktioner och reglerings</w:t>
      </w:r>
      <w:smartTag w:uri="urn:schemas-microsoft-com:office:smarttags" w:element="PersonName">
        <w:r w:rsidRPr="00E6132A">
          <w:t>br</w:t>
        </w:r>
      </w:smartTag>
      <w:r w:rsidRPr="00E6132A">
        <w:t>ev. Myndigheterna är verksamma på ett gemensamt område och har därför gemensamt ansvar för de insatser som görs. Verksförordningen anger att myndigheterna ska samverka för att ta till vara tillgängliga fördelar för staten. Viss samverkan sker. I första hand förs</w:t>
      </w:r>
      <w:r w:rsidRPr="00E6132A">
        <w:t>ö</w:t>
      </w:r>
      <w:r w:rsidRPr="00E6132A">
        <w:t>ker emellertid myndigheterna att undvika dubbelarbete. Däremot samverkar inte myndigheterna för att utnyttja varandras resurser och kompetens i tills</w:t>
      </w:r>
      <w:r w:rsidRPr="00E6132A">
        <w:t>y</w:t>
      </w:r>
      <w:r w:rsidRPr="00E6132A">
        <w:t>nen. Detta kan även ha bidragit till den förhållandevis passiva och begränsade tillsyn som myndigheterna utövat på t.ex. avtalsvillkors</w:t>
      </w:r>
      <w:r w:rsidRPr="00E6132A">
        <w:noBreakHyphen/>
        <w:t xml:space="preserve"> och informationso</w:t>
      </w:r>
      <w:r w:rsidRPr="00E6132A">
        <w:t>m</w:t>
      </w:r>
      <w:r w:rsidRPr="00E6132A">
        <w:t>rådet. På området avtalsvillkor har riksdagen redan år 1995 tydligt angett att samverkan ska ske.</w:t>
      </w:r>
    </w:p>
    <w:p w:rsidR="00BC30D6" w:rsidRPr="00E6132A" w:rsidRDefault="00BC30D6" w:rsidP="00BC30D6">
      <w:pPr>
        <w:pStyle w:val="Normaltindrag"/>
      </w:pPr>
      <w:r w:rsidRPr="00E6132A">
        <w:t>I lagutskottets betänkande 1994/95:LU5 anges att ansvarsfördelningen mellan de båda myndigheterna när det gäller bevakning av avtalsvillkor på det finansiella området klart skulle komma till uttryck i myndigheternas i</w:t>
      </w:r>
      <w:r w:rsidRPr="00E6132A">
        <w:t>n</w:t>
      </w:r>
      <w:r w:rsidRPr="00E6132A">
        <w:t>struktioner. Även med anledning av den konsumentpolitiska propositionen 1994/95:140 beslutade riksdagen att rollfördelningen och samordningen me</w:t>
      </w:r>
      <w:r w:rsidRPr="00E6132A">
        <w:t>l</w:t>
      </w:r>
      <w:r w:rsidRPr="00E6132A">
        <w:t>lan myndigh</w:t>
      </w:r>
      <w:r w:rsidRPr="00E6132A">
        <w:t>e</w:t>
      </w:r>
      <w:r w:rsidRPr="00E6132A">
        <w:t>terna skulle ses över (bet. 1994/95:LU32, rskr. 1994/95:438).</w:t>
      </w:r>
    </w:p>
    <w:p w:rsidR="00BC30D6" w:rsidRPr="00E6132A" w:rsidRDefault="00BC30D6" w:rsidP="00BC30D6">
      <w:pPr>
        <w:pStyle w:val="Normaltindrag"/>
      </w:pPr>
      <w:r w:rsidRPr="00E6132A">
        <w:t>Riksrevisionen anser att myndigheterna inte fullt ut tagit sitt ansvar och samverkat tillräckligt när det gäller att planera, fånga upp problem, genomf</w:t>
      </w:r>
      <w:r w:rsidRPr="00E6132A">
        <w:t>ö</w:t>
      </w:r>
      <w:r w:rsidRPr="00E6132A">
        <w:t>ra och utvärdera myndigheternas insatser på det finansiella området.</w:t>
      </w:r>
    </w:p>
    <w:p w:rsidR="00BC30D6" w:rsidRPr="00E6132A" w:rsidRDefault="00BC30D6" w:rsidP="00BC30D6">
      <w:pPr>
        <w:pStyle w:val="Rubrik3"/>
        <w:rPr>
          <w:noProof w:val="0"/>
        </w:rPr>
      </w:pPr>
      <w:bookmarkStart w:id="26" w:name="_Toc147216773"/>
      <w:r w:rsidRPr="00E6132A">
        <w:rPr>
          <w:noProof w:val="0"/>
        </w:rPr>
        <w:t>Varken regeringen eller riksdagen får en samlad bild av resultatet</w:t>
      </w:r>
      <w:bookmarkEnd w:id="26"/>
      <w:r w:rsidRPr="00E6132A">
        <w:rPr>
          <w:noProof w:val="0"/>
        </w:rPr>
        <w:t xml:space="preserve"> </w:t>
      </w:r>
    </w:p>
    <w:p w:rsidR="00BC30D6" w:rsidRPr="00E6132A" w:rsidRDefault="00BC30D6" w:rsidP="00BC30D6">
      <w:r w:rsidRPr="00E6132A">
        <w:t>R</w:t>
      </w:r>
      <w:r w:rsidRPr="00E6132A">
        <w:rPr>
          <w:spacing w:val="-2"/>
          <w:szCs w:val="21"/>
        </w:rPr>
        <w:t>iksrevisionen anser att varken riksdagen eller regeringen i dag får en sa</w:t>
      </w:r>
      <w:r w:rsidRPr="00E6132A">
        <w:rPr>
          <w:spacing w:val="-2"/>
          <w:szCs w:val="21"/>
        </w:rPr>
        <w:t>m</w:t>
      </w:r>
      <w:r w:rsidRPr="00E6132A">
        <w:rPr>
          <w:spacing w:val="-2"/>
          <w:szCs w:val="21"/>
        </w:rPr>
        <w:t>lad</w:t>
      </w:r>
      <w:r w:rsidRPr="00E6132A">
        <w:t xml:space="preserve"> bild av resultatet, vare sig för de enskilda myndigheterna eller sa</w:t>
      </w:r>
      <w:r w:rsidRPr="00E6132A">
        <w:t>m</w:t>
      </w:r>
      <w:r w:rsidRPr="00E6132A">
        <w:t xml:space="preserve">lat för hela området. Det beror </w:t>
      </w:r>
      <w:r w:rsidRPr="00E6132A">
        <w:rPr>
          <w:i/>
        </w:rPr>
        <w:t>för det första</w:t>
      </w:r>
      <w:r w:rsidRPr="00E6132A">
        <w:t xml:space="preserve"> på att regeringen inte formulerar mål som är mät- och uppföljningsbara. Målen ska enligt riksdagens önsk</w:t>
      </w:r>
      <w:r w:rsidRPr="00E6132A">
        <w:t>e</w:t>
      </w:r>
      <w:r w:rsidRPr="00E6132A">
        <w:t>mål vara mät- och uppföljningsbara. Några indikatorer för konsumentskyddsm</w:t>
      </w:r>
      <w:r w:rsidRPr="00E6132A">
        <w:t>å</w:t>
      </w:r>
      <w:r w:rsidRPr="00E6132A">
        <w:t>len har inte formul</w:t>
      </w:r>
      <w:r w:rsidRPr="00E6132A">
        <w:t>e</w:t>
      </w:r>
      <w:r w:rsidRPr="00E6132A">
        <w:t>rats av regeringen</w:t>
      </w:r>
      <w:r w:rsidRPr="00E6132A">
        <w:rPr>
          <w:sz w:val="20"/>
        </w:rPr>
        <w:t xml:space="preserve">. </w:t>
      </w:r>
      <w:r w:rsidRPr="00E6132A">
        <w:t>Det initiativ till att utarbeta sådana indikatorer som utskottet tog kring år 2001 resulterade aldrig i att regerin</w:t>
      </w:r>
      <w:r w:rsidRPr="00E6132A">
        <w:t>g</w:t>
      </w:r>
      <w:r w:rsidRPr="00E6132A">
        <w:t>en lade fast några uppföljningsbar</w:t>
      </w:r>
      <w:r w:rsidR="00EA1BC9" w:rsidRPr="00E6132A">
        <w:t>a konsumentinriktade mål, trots att</w:t>
      </w:r>
      <w:r w:rsidRPr="00E6132A">
        <w:t xml:space="preserve"> riksdagen efterlyste</w:t>
      </w:r>
      <w:r w:rsidR="00EA1BC9" w:rsidRPr="00E6132A">
        <w:t xml:space="preserve"> sådana mål</w:t>
      </w:r>
      <w:r w:rsidRPr="00E6132A">
        <w:t xml:space="preserve">. Det </w:t>
      </w:r>
      <w:r w:rsidR="00FD1266" w:rsidRPr="00E6132A">
        <w:t>är därför</w:t>
      </w:r>
      <w:r w:rsidRPr="00E6132A">
        <w:t xml:space="preserve"> svårt för både riksdagen och regeringen att bedöma och s</w:t>
      </w:r>
      <w:r w:rsidRPr="00E6132A">
        <w:t>ä</w:t>
      </w:r>
      <w:r w:rsidRPr="00E6132A">
        <w:t>kerställa att tillsynen är effektiv och i vilken grad konsumenternas ställning på de finans</w:t>
      </w:r>
      <w:r w:rsidRPr="00E6132A">
        <w:t>i</w:t>
      </w:r>
      <w:r w:rsidRPr="00E6132A">
        <w:t>ella marknaderna har stärkts.</w:t>
      </w:r>
    </w:p>
    <w:p w:rsidR="00BC30D6" w:rsidRPr="00E6132A" w:rsidRDefault="00BC30D6" w:rsidP="003721A1">
      <w:pPr>
        <w:pStyle w:val="Normaltindrag"/>
      </w:pPr>
      <w:r w:rsidRPr="00E6132A">
        <w:rPr>
          <w:i/>
        </w:rPr>
        <w:t>För det andra</w:t>
      </w:r>
      <w:r w:rsidRPr="00E6132A">
        <w:t xml:space="preserve"> har regeringen inte heller koord</w:t>
      </w:r>
      <w:r w:rsidRPr="00E6132A">
        <w:t>i</w:t>
      </w:r>
      <w:r w:rsidRPr="00E6132A">
        <w:t>nerat myndigheternas mål för den konsumentinriktade tillsynen inb</w:t>
      </w:r>
      <w:r w:rsidR="00FD1266" w:rsidRPr="00E6132A">
        <w:t>ördes, trots att en sådan koordination ska göra</w:t>
      </w:r>
      <w:r w:rsidR="00701DA8" w:rsidRPr="00E6132A">
        <w:t>s</w:t>
      </w:r>
      <w:r w:rsidRPr="00E6132A">
        <w:t xml:space="preserve"> enligt uttalanden från regeringen och EG. Bristen på gemensamma mål skapar</w:t>
      </w:r>
      <w:r w:rsidR="003721A1" w:rsidRPr="00E6132A">
        <w:t xml:space="preserve"> </w:t>
      </w:r>
      <w:r w:rsidRPr="00E6132A">
        <w:t>os</w:t>
      </w:r>
      <w:r w:rsidRPr="00E6132A">
        <w:t>ä</w:t>
      </w:r>
      <w:r w:rsidRPr="00E6132A">
        <w:t>kerhet om vilka prioriteringar som ska gälla, hur ansvaret ska delas upp mellan myndigheterna och vilken samve</w:t>
      </w:r>
      <w:r w:rsidRPr="00E6132A">
        <w:t>r</w:t>
      </w:r>
      <w:r w:rsidRPr="00E6132A">
        <w:t xml:space="preserve">kan som ska ske. </w:t>
      </w:r>
    </w:p>
    <w:p w:rsidR="00BC30D6" w:rsidRPr="00E6132A" w:rsidRDefault="00BC30D6" w:rsidP="00BC30D6">
      <w:pPr>
        <w:pStyle w:val="Normaltindrag"/>
      </w:pPr>
      <w:r w:rsidRPr="00E6132A">
        <w:t>Följden av detta blir att</w:t>
      </w:r>
      <w:r w:rsidRPr="00E6132A">
        <w:rPr>
          <w:b/>
        </w:rPr>
        <w:t xml:space="preserve"> </w:t>
      </w:r>
      <w:r w:rsidRPr="00E6132A">
        <w:t>regeringen redovisar myndigheternas insatser i ol</w:t>
      </w:r>
      <w:r w:rsidRPr="00E6132A">
        <w:t>i</w:t>
      </w:r>
      <w:r w:rsidRPr="00E6132A">
        <w:t xml:space="preserve">ka dokument och på olika sätt för </w:t>
      </w:r>
      <w:r w:rsidR="00FD1266" w:rsidRPr="00E6132A">
        <w:t>riksdagen. Regeringen ger således</w:t>
      </w:r>
      <w:r w:rsidRPr="00E6132A">
        <w:t xml:space="preserve"> ingen samlad bild av om målen är uppfyllda eller inte, trots att riksdagen b</w:t>
      </w:r>
      <w:r w:rsidRPr="00E6132A">
        <w:t>e</w:t>
      </w:r>
      <w:r w:rsidRPr="00E6132A">
        <w:t>gärt en sådan samlad bild av regerin</w:t>
      </w:r>
      <w:r w:rsidRPr="00E6132A">
        <w:t>g</w:t>
      </w:r>
      <w:r w:rsidRPr="00E6132A">
        <w:t xml:space="preserve">en. </w:t>
      </w:r>
    </w:p>
    <w:p w:rsidR="00BC30D6" w:rsidRPr="00E6132A" w:rsidRDefault="00BC30D6" w:rsidP="00BC30D6">
      <w:pPr>
        <w:pStyle w:val="Normaltindrag"/>
      </w:pPr>
      <w:r w:rsidRPr="00E6132A">
        <w:rPr>
          <w:i/>
        </w:rPr>
        <w:t>För det tredje</w:t>
      </w:r>
      <w:r w:rsidRPr="00E6132A">
        <w:t xml:space="preserve"> redovisar regeringen aktiviteter, snarare än resultat och e</w:t>
      </w:r>
      <w:r w:rsidRPr="00E6132A">
        <w:t>f</w:t>
      </w:r>
      <w:r w:rsidRPr="00E6132A">
        <w:t>fekter av verksamheten till riksdagen. Till exempel nämner regeringen i bu</w:t>
      </w:r>
      <w:r w:rsidRPr="00E6132A">
        <w:t>d</w:t>
      </w:r>
      <w:r w:rsidRPr="00E6132A">
        <w:t>getpr</w:t>
      </w:r>
      <w:r w:rsidRPr="00E6132A">
        <w:t>o</w:t>
      </w:r>
      <w:r w:rsidRPr="00E6132A">
        <w:t>positionen för 2002 enbart att Finansinspektionen fortlöpande tagit upp frågor om affärsmoral, internkontroll och regelefterlevnad. Det innebär att regeringen inte har säkerställt att kunskap finns tillgänglig om vi</w:t>
      </w:r>
      <w:r w:rsidRPr="00E6132A">
        <w:t>l</w:t>
      </w:r>
      <w:r w:rsidRPr="00E6132A">
        <w:t>ka resultat eller effekter tillsynen uppnår med insatser på dessa och andra o</w:t>
      </w:r>
      <w:r w:rsidRPr="00E6132A">
        <w:t>m</w:t>
      </w:r>
      <w:r w:rsidRPr="00E6132A">
        <w:t xml:space="preserve">råden.  </w:t>
      </w:r>
    </w:p>
    <w:p w:rsidR="00BC30D6" w:rsidRPr="00E6132A" w:rsidRDefault="00BC30D6" w:rsidP="00BC30D6">
      <w:pPr>
        <w:pStyle w:val="Rubrik2"/>
      </w:pPr>
      <w:bookmarkStart w:id="27" w:name="_Toc147216774"/>
      <w:r w:rsidRPr="00E6132A">
        <w:t>Riksrevisionens rekommendationer</w:t>
      </w:r>
      <w:bookmarkEnd w:id="27"/>
    </w:p>
    <w:p w:rsidR="00BC30D6" w:rsidRPr="00E6132A" w:rsidRDefault="00BC30D6" w:rsidP="00BC30D6">
      <w:r w:rsidRPr="00E6132A">
        <w:t>Mot bakgrund av de betydande ekonomiska risker som konsumenterna utsätts för inom en alltmer komplex och global finansiell sektor är det enligt Riksr</w:t>
      </w:r>
      <w:r w:rsidRPr="00E6132A">
        <w:t>e</w:t>
      </w:r>
      <w:r w:rsidRPr="00E6132A">
        <w:t xml:space="preserve">visionen viktigt att skyddet, framför allt för de </w:t>
      </w:r>
      <w:r w:rsidR="00FD1266" w:rsidRPr="00E6132A">
        <w:t>svaga konsumenterna, fungerar väl</w:t>
      </w:r>
      <w:r w:rsidRPr="00E6132A">
        <w:t>. Riksrevisionen pekar därför på ett antal åtgärder som kan leda till förbät</w:t>
      </w:r>
      <w:r w:rsidRPr="00E6132A">
        <w:t>t</w:t>
      </w:r>
      <w:r w:rsidRPr="00E6132A">
        <w:t>ringar i detta skydd.</w:t>
      </w:r>
    </w:p>
    <w:p w:rsidR="00BC30D6" w:rsidRPr="00E6132A" w:rsidRDefault="00BC30D6" w:rsidP="00BC30D6">
      <w:pPr>
        <w:pStyle w:val="Rubrik3"/>
        <w:rPr>
          <w:noProof w:val="0"/>
        </w:rPr>
      </w:pPr>
      <w:bookmarkStart w:id="28" w:name="_Toc147216775"/>
      <w:r w:rsidRPr="00E6132A">
        <w:rPr>
          <w:noProof w:val="0"/>
        </w:rPr>
        <w:t>Rekommendationer riktade till regeringen</w:t>
      </w:r>
      <w:bookmarkEnd w:id="28"/>
    </w:p>
    <w:p w:rsidR="00BC30D6" w:rsidRPr="00E6132A" w:rsidRDefault="00BC30D6" w:rsidP="005F0655">
      <w:pPr>
        <w:rPr>
          <w:b/>
        </w:rPr>
      </w:pPr>
      <w:r w:rsidRPr="00E6132A">
        <w:rPr>
          <w:b/>
        </w:rPr>
        <w:t>Riksrevisionen rekommenderar regeringen att</w:t>
      </w:r>
    </w:p>
    <w:p w:rsidR="005F0655" w:rsidRPr="00E6132A" w:rsidRDefault="00BC30D6" w:rsidP="00701DA8">
      <w:pPr>
        <w:numPr>
          <w:ilvl w:val="0"/>
          <w:numId w:val="8"/>
        </w:numPr>
        <w:tabs>
          <w:tab w:val="clear" w:pos="720"/>
          <w:tab w:val="num" w:pos="360"/>
        </w:tabs>
        <w:spacing w:before="0" w:line="240" w:lineRule="auto"/>
        <w:ind w:left="360"/>
      </w:pPr>
      <w:r w:rsidRPr="00E6132A">
        <w:t>ange gemensamma mål för myndigheterna och sådana mål att resu</w:t>
      </w:r>
      <w:r w:rsidRPr="00E6132A">
        <w:t>l</w:t>
      </w:r>
      <w:r w:rsidRPr="00E6132A">
        <w:t>tat och effekter kan mätas och följas upp över tiden,</w:t>
      </w:r>
    </w:p>
    <w:p w:rsidR="00701DA8" w:rsidRPr="00E6132A" w:rsidRDefault="00701DA8" w:rsidP="00701DA8">
      <w:pPr>
        <w:pStyle w:val="Normaltindrag"/>
      </w:pPr>
    </w:p>
    <w:p w:rsidR="00BC30D6" w:rsidRPr="00E6132A" w:rsidRDefault="00BC30D6" w:rsidP="00701DA8">
      <w:pPr>
        <w:numPr>
          <w:ilvl w:val="0"/>
          <w:numId w:val="8"/>
        </w:numPr>
        <w:tabs>
          <w:tab w:val="clear" w:pos="720"/>
          <w:tab w:val="num" w:pos="360"/>
        </w:tabs>
        <w:spacing w:before="0" w:line="240" w:lineRule="auto"/>
        <w:ind w:left="360"/>
      </w:pPr>
      <w:r w:rsidRPr="00E6132A">
        <w:t>uppdra åt myndigheterna att göra regelbundna analyser av risker för konsumenterna på de finansiella marknaderna och av hur riskerna har minskat genom vidtagna åtgärder samt ställa samman resultaten i en årlig rapport, liknande den stabilitetsrapport som Finansinspe</w:t>
      </w:r>
      <w:r w:rsidRPr="00E6132A">
        <w:t>k</w:t>
      </w:r>
      <w:r w:rsidRPr="00E6132A">
        <w:t>tionen redovisar för det andra huvudmålet för tillsynen: Finansse</w:t>
      </w:r>
      <w:r w:rsidRPr="00E6132A">
        <w:t>k</w:t>
      </w:r>
      <w:r w:rsidR="00701DA8" w:rsidRPr="00E6132A">
        <w:t>torns stabilitet,</w:t>
      </w:r>
    </w:p>
    <w:p w:rsidR="00701DA8" w:rsidRPr="00E6132A" w:rsidRDefault="00701DA8" w:rsidP="00701DA8">
      <w:pPr>
        <w:pStyle w:val="Normaltindrag"/>
      </w:pPr>
    </w:p>
    <w:p w:rsidR="005F0655" w:rsidRPr="00E6132A" w:rsidRDefault="00BC30D6" w:rsidP="00701DA8">
      <w:pPr>
        <w:numPr>
          <w:ilvl w:val="0"/>
          <w:numId w:val="9"/>
        </w:numPr>
        <w:tabs>
          <w:tab w:val="clear" w:pos="720"/>
          <w:tab w:val="num" w:pos="360"/>
        </w:tabs>
        <w:spacing w:before="0" w:line="240" w:lineRule="auto"/>
        <w:ind w:left="360"/>
      </w:pPr>
      <w:r w:rsidRPr="00E6132A">
        <w:t>reglera i t.ex. instruktioner och reglerings</w:t>
      </w:r>
      <w:smartTag w:uri="urn:schemas-microsoft-com:office:smarttags" w:element="PersonName">
        <w:r w:rsidRPr="00E6132A">
          <w:t>br</w:t>
        </w:r>
      </w:smartTag>
      <w:r w:rsidRPr="00E6132A">
        <w:t>ev hur tillsynsinsatser inom det finansiella området ska samordnas mellan Finansinspektionen och Konsumentverket. Här bör bl.a. ansvaret för planering, problemuppfån</w:t>
      </w:r>
      <w:r w:rsidRPr="00E6132A">
        <w:t>g</w:t>
      </w:r>
      <w:r w:rsidRPr="00E6132A">
        <w:t>ning, genomförande och utvärdering av den samlade tillsynen öve</w:t>
      </w:r>
      <w:r w:rsidRPr="00E6132A">
        <w:t>r</w:t>
      </w:r>
      <w:r w:rsidRPr="00E6132A">
        <w:t>gripande regleras,</w:t>
      </w:r>
    </w:p>
    <w:p w:rsidR="00701DA8" w:rsidRPr="00E6132A" w:rsidRDefault="00701DA8" w:rsidP="00701DA8">
      <w:pPr>
        <w:pStyle w:val="Normaltindrag"/>
      </w:pPr>
    </w:p>
    <w:p w:rsidR="005F0655" w:rsidRPr="00E6132A" w:rsidRDefault="00BC30D6" w:rsidP="00701DA8">
      <w:pPr>
        <w:numPr>
          <w:ilvl w:val="0"/>
          <w:numId w:val="9"/>
        </w:numPr>
        <w:tabs>
          <w:tab w:val="clear" w:pos="720"/>
          <w:tab w:val="num" w:pos="360"/>
        </w:tabs>
        <w:spacing w:before="0" w:line="240" w:lineRule="auto"/>
        <w:ind w:left="360"/>
      </w:pPr>
      <w:r w:rsidRPr="00E6132A">
        <w:t>tydliggöra och säkerställa att de möjligheter KO har att väcka talan i domstol utifrån underlaget i Finans</w:t>
      </w:r>
      <w:r w:rsidRPr="00E6132A">
        <w:softHyphen/>
        <w:t>inspektionens tillsynsundersö</w:t>
      </w:r>
      <w:r w:rsidRPr="00E6132A">
        <w:t>k</w:t>
      </w:r>
      <w:r w:rsidR="00701DA8" w:rsidRPr="00E6132A">
        <w:t>ningar används fullt ut, d</w:t>
      </w:r>
      <w:r w:rsidRPr="00E6132A">
        <w:t>etta för att fastställa hur långt företagens skyldigheter sträcker sig på undersökta områden,</w:t>
      </w:r>
    </w:p>
    <w:p w:rsidR="00701DA8" w:rsidRPr="00E6132A" w:rsidRDefault="00701DA8" w:rsidP="00701DA8">
      <w:pPr>
        <w:pStyle w:val="Normaltindrag"/>
      </w:pPr>
    </w:p>
    <w:p w:rsidR="00BC30D6" w:rsidRPr="00E6132A" w:rsidRDefault="00BC30D6" w:rsidP="00701DA8">
      <w:pPr>
        <w:numPr>
          <w:ilvl w:val="0"/>
          <w:numId w:val="9"/>
        </w:numPr>
        <w:tabs>
          <w:tab w:val="clear" w:pos="720"/>
          <w:tab w:val="num" w:pos="360"/>
        </w:tabs>
        <w:spacing w:before="0" w:line="240" w:lineRule="auto"/>
        <w:ind w:left="360"/>
      </w:pPr>
      <w:r w:rsidRPr="00E6132A">
        <w:t>lämna en samlad redovisning till riksdagen av resultat och effekter av Finansinspektionens och Konsumentverkets tillsynsarbete inom den f</w:t>
      </w:r>
      <w:r w:rsidRPr="00E6132A">
        <w:t>i</w:t>
      </w:r>
      <w:r w:rsidRPr="00E6132A">
        <w:t>nansiella sektorn.</w:t>
      </w:r>
    </w:p>
    <w:p w:rsidR="00BC30D6" w:rsidRPr="00E6132A" w:rsidRDefault="00BC30D6" w:rsidP="00BC30D6">
      <w:pPr>
        <w:pStyle w:val="Rubrik3"/>
        <w:rPr>
          <w:noProof w:val="0"/>
        </w:rPr>
      </w:pPr>
      <w:bookmarkStart w:id="29" w:name="_Toc147216776"/>
      <w:r w:rsidRPr="00E6132A">
        <w:rPr>
          <w:noProof w:val="0"/>
        </w:rPr>
        <w:t>Rekommendationer riktade till myndigheterna</w:t>
      </w:r>
      <w:bookmarkEnd w:id="29"/>
    </w:p>
    <w:p w:rsidR="00BC30D6" w:rsidRPr="00E6132A" w:rsidRDefault="00BC30D6" w:rsidP="00BC30D6">
      <w:pPr>
        <w:rPr>
          <w:b/>
        </w:rPr>
      </w:pPr>
      <w:r w:rsidRPr="00E6132A">
        <w:rPr>
          <w:b/>
        </w:rPr>
        <w:t>Riksrevisionen rekommenderar Konsumentverket och</w:t>
      </w:r>
    </w:p>
    <w:p w:rsidR="00BC30D6" w:rsidRPr="00E6132A" w:rsidRDefault="00BC30D6" w:rsidP="00BC30D6">
      <w:pPr>
        <w:rPr>
          <w:b/>
        </w:rPr>
      </w:pPr>
      <w:r w:rsidRPr="00E6132A">
        <w:rPr>
          <w:b/>
        </w:rPr>
        <w:t>Finansinspektionen att</w:t>
      </w:r>
    </w:p>
    <w:p w:rsidR="00BC30D6" w:rsidRPr="00E6132A" w:rsidRDefault="00BC30D6" w:rsidP="00701DA8">
      <w:pPr>
        <w:numPr>
          <w:ilvl w:val="0"/>
          <w:numId w:val="10"/>
        </w:numPr>
        <w:tabs>
          <w:tab w:val="clear" w:pos="720"/>
          <w:tab w:val="num" w:pos="360"/>
        </w:tabs>
        <w:spacing w:before="0" w:line="240" w:lineRule="auto"/>
        <w:ind w:left="360"/>
      </w:pPr>
      <w:r w:rsidRPr="00E6132A">
        <w:t>konkretisera de mål för konsumentskyddet som uttrycks i lagar och r</w:t>
      </w:r>
      <w:r w:rsidRPr="00E6132A">
        <w:t>e</w:t>
      </w:r>
      <w:r w:rsidRPr="00E6132A">
        <w:t>glerings</w:t>
      </w:r>
      <w:smartTag w:uri="urn:schemas-microsoft-com:office:smarttags" w:element="PersonName">
        <w:r w:rsidRPr="00E6132A">
          <w:t>br</w:t>
        </w:r>
      </w:smartTag>
      <w:r w:rsidRPr="00E6132A">
        <w:t>ev och precisera en strategi för hur dessa mål ska nås genom myndigheternas konsumentinriktade tillsyn.</w:t>
      </w:r>
    </w:p>
    <w:p w:rsidR="00BC30D6" w:rsidRPr="00E6132A" w:rsidRDefault="00BC30D6" w:rsidP="00701DA8">
      <w:r w:rsidRPr="00E6132A">
        <w:t>Av strategin bör framgå hur myndigheterna ska</w:t>
      </w:r>
    </w:p>
    <w:p w:rsidR="005F0655" w:rsidRPr="00E6132A" w:rsidRDefault="00BC30D6" w:rsidP="00701DA8">
      <w:pPr>
        <w:numPr>
          <w:ilvl w:val="0"/>
          <w:numId w:val="10"/>
        </w:numPr>
        <w:tabs>
          <w:tab w:val="clear" w:pos="720"/>
          <w:tab w:val="num" w:pos="360"/>
        </w:tabs>
        <w:spacing w:before="0" w:line="240" w:lineRule="auto"/>
        <w:ind w:left="360"/>
      </w:pPr>
      <w:r w:rsidRPr="00E6132A">
        <w:t>organisera och följa upp sin verksamhet så att de kan redovisa vilka resurser som läggs på konsumentskydd för finansiella tjänster och resu</w:t>
      </w:r>
      <w:r w:rsidRPr="00E6132A">
        <w:t>l</w:t>
      </w:r>
      <w:r w:rsidRPr="00E6132A">
        <w:t>tatet därav,</w:t>
      </w:r>
    </w:p>
    <w:p w:rsidR="00701DA8" w:rsidRPr="00E6132A" w:rsidRDefault="00701DA8" w:rsidP="00701DA8">
      <w:pPr>
        <w:pStyle w:val="Normaltindrag"/>
      </w:pPr>
    </w:p>
    <w:p w:rsidR="005F0655" w:rsidRPr="00E6132A" w:rsidRDefault="00BC30D6" w:rsidP="00701DA8">
      <w:pPr>
        <w:numPr>
          <w:ilvl w:val="0"/>
          <w:numId w:val="10"/>
        </w:numPr>
        <w:tabs>
          <w:tab w:val="clear" w:pos="720"/>
          <w:tab w:val="num" w:pos="360"/>
        </w:tabs>
        <w:spacing w:before="0" w:line="240" w:lineRule="auto"/>
        <w:ind w:left="360"/>
      </w:pPr>
      <w:r w:rsidRPr="00E6132A">
        <w:t>samverka i problemuppfångning för att få fram en så komplett bild som möjligt över problemen för konsumenterna inom den finansiel</w:t>
      </w:r>
      <w:r w:rsidR="00701DA8" w:rsidRPr="00E6132A">
        <w:t>la se</w:t>
      </w:r>
      <w:r w:rsidR="00701DA8" w:rsidRPr="00E6132A">
        <w:t>k</w:t>
      </w:r>
      <w:r w:rsidR="00701DA8" w:rsidRPr="00E6132A">
        <w:t>torn; v</w:t>
      </w:r>
      <w:r w:rsidRPr="00E6132A">
        <w:t>id problemuppfångningen bör alla tillgängliga källor utnyttjas,</w:t>
      </w:r>
    </w:p>
    <w:p w:rsidR="00701DA8" w:rsidRPr="00E6132A" w:rsidRDefault="00701DA8" w:rsidP="00701DA8">
      <w:pPr>
        <w:pStyle w:val="Normaltindrag"/>
      </w:pPr>
    </w:p>
    <w:p w:rsidR="005F0655" w:rsidRPr="00E6132A" w:rsidRDefault="00BC30D6" w:rsidP="00701DA8">
      <w:pPr>
        <w:numPr>
          <w:ilvl w:val="0"/>
          <w:numId w:val="10"/>
        </w:numPr>
        <w:tabs>
          <w:tab w:val="clear" w:pos="720"/>
          <w:tab w:val="num" w:pos="360"/>
        </w:tabs>
        <w:spacing w:before="0" w:line="240" w:lineRule="auto"/>
        <w:ind w:left="360"/>
      </w:pPr>
      <w:r w:rsidRPr="00E6132A">
        <w:t>värdera olika risker för att konsumenterna på det finansiella området utsätts för ekonomisk skada och prioritera verksamheten utifrån en sådan värdering av skaderiskerna,</w:t>
      </w:r>
    </w:p>
    <w:p w:rsidR="00701DA8" w:rsidRPr="00E6132A" w:rsidRDefault="00701DA8" w:rsidP="00701DA8">
      <w:pPr>
        <w:pStyle w:val="Normaltindrag"/>
      </w:pPr>
    </w:p>
    <w:p w:rsidR="00BC30D6" w:rsidRPr="00E6132A" w:rsidRDefault="00BC30D6" w:rsidP="00701DA8">
      <w:pPr>
        <w:numPr>
          <w:ilvl w:val="0"/>
          <w:numId w:val="10"/>
        </w:numPr>
        <w:tabs>
          <w:tab w:val="clear" w:pos="720"/>
          <w:tab w:val="num" w:pos="360"/>
        </w:tabs>
        <w:spacing w:before="0" w:line="240" w:lineRule="auto"/>
        <w:ind w:left="360"/>
      </w:pPr>
      <w:r w:rsidRPr="00E6132A">
        <w:t>säkra kvaliteten i sin verksamhet genom andra personer än de som delt</w:t>
      </w:r>
      <w:r w:rsidRPr="00E6132A">
        <w:t>a</w:t>
      </w:r>
      <w:r w:rsidRPr="00E6132A">
        <w:t>git i undersökningarna.</w:t>
      </w:r>
    </w:p>
    <w:p w:rsidR="00BC30D6" w:rsidRPr="00E6132A" w:rsidRDefault="00BC30D6" w:rsidP="00701DA8">
      <w:r w:rsidRPr="00E6132A">
        <w:rPr>
          <w:b/>
        </w:rPr>
        <w:t>Finansinspektionen</w:t>
      </w:r>
      <w:r w:rsidRPr="00E6132A">
        <w:t xml:space="preserve"> bör också</w:t>
      </w:r>
    </w:p>
    <w:p w:rsidR="00BC30D6" w:rsidRPr="00E6132A" w:rsidRDefault="00BC30D6" w:rsidP="00701DA8">
      <w:pPr>
        <w:numPr>
          <w:ilvl w:val="0"/>
          <w:numId w:val="11"/>
        </w:numPr>
        <w:tabs>
          <w:tab w:val="clear" w:pos="720"/>
          <w:tab w:val="num" w:pos="360"/>
        </w:tabs>
        <w:spacing w:before="0" w:line="240" w:lineRule="auto"/>
        <w:ind w:left="360"/>
      </w:pPr>
      <w:r w:rsidRPr="00E6132A">
        <w:t>använda sina sanktionsmöjligheter så att regel</w:t>
      </w:r>
      <w:smartTag w:uri="urn:schemas-microsoft-com:office:smarttags" w:element="PersonName">
        <w:r w:rsidRPr="00E6132A">
          <w:t>br</w:t>
        </w:r>
      </w:smartTag>
      <w:r w:rsidRPr="00E6132A">
        <w:t xml:space="preserve">ott får konsekvenser för bolagen och så att möjligheter skapas att få prövat i domstol hur långt </w:t>
      </w:r>
      <w:r w:rsidR="00FD1266" w:rsidRPr="00E6132A">
        <w:t>f</w:t>
      </w:r>
      <w:r w:rsidR="00FD1266" w:rsidRPr="00E6132A">
        <w:t>ö</w:t>
      </w:r>
      <w:r w:rsidR="00FD1266" w:rsidRPr="00E6132A">
        <w:t>retagens skyldighet sträcker sig</w:t>
      </w:r>
      <w:r w:rsidRPr="00E6132A">
        <w:t xml:space="preserve"> i principiellt viktiga fall. Det förutsätter bl.a. att den ekonomisk</w:t>
      </w:r>
      <w:r w:rsidR="00FD1266" w:rsidRPr="00E6132A">
        <w:t>a</w:t>
      </w:r>
      <w:r w:rsidRPr="00E6132A">
        <w:t xml:space="preserve"> skadan för konsumenterna mer konsekvent an</w:t>
      </w:r>
      <w:r w:rsidRPr="00E6132A">
        <w:t>a</w:t>
      </w:r>
      <w:r w:rsidRPr="00E6132A">
        <w:t>lyseras och bedöms i tillsynen.</w:t>
      </w:r>
    </w:p>
    <w:p w:rsidR="00701DA8" w:rsidRPr="00E6132A" w:rsidRDefault="00701DA8" w:rsidP="00701DA8">
      <w:pPr>
        <w:rPr>
          <w:b/>
        </w:rPr>
      </w:pPr>
    </w:p>
    <w:p w:rsidR="00701DA8" w:rsidRPr="00E6132A" w:rsidRDefault="00701DA8" w:rsidP="00701DA8">
      <w:pPr>
        <w:rPr>
          <w:b/>
        </w:rPr>
      </w:pPr>
    </w:p>
    <w:p w:rsidR="00BC30D6" w:rsidRPr="00E6132A" w:rsidRDefault="00BC30D6" w:rsidP="00701DA8">
      <w:r w:rsidRPr="00E6132A">
        <w:rPr>
          <w:b/>
        </w:rPr>
        <w:t>Konsumentverket</w:t>
      </w:r>
      <w:r w:rsidRPr="00E6132A">
        <w:t xml:space="preserve"> bör</w:t>
      </w:r>
      <w:r w:rsidR="005F0655" w:rsidRPr="00E6132A">
        <w:t xml:space="preserve"> ock</w:t>
      </w:r>
      <w:r w:rsidR="006102CB" w:rsidRPr="00E6132A">
        <w:t>så</w:t>
      </w:r>
    </w:p>
    <w:p w:rsidR="0072289F" w:rsidRPr="00E6132A" w:rsidRDefault="00BC30D6" w:rsidP="00701DA8">
      <w:pPr>
        <w:numPr>
          <w:ilvl w:val="0"/>
          <w:numId w:val="11"/>
        </w:numPr>
        <w:tabs>
          <w:tab w:val="clear" w:pos="720"/>
          <w:tab w:val="num" w:pos="360"/>
        </w:tabs>
        <w:spacing w:before="0" w:line="240" w:lineRule="auto"/>
        <w:ind w:left="360"/>
      </w:pPr>
      <w:r w:rsidRPr="00E6132A">
        <w:t>ta sitt ansvar för att föra upp fler fall till domstolsprövning. I det sy</w:t>
      </w:r>
      <w:r w:rsidRPr="00E6132A">
        <w:t>f</w:t>
      </w:r>
      <w:r w:rsidRPr="00E6132A">
        <w:t>tet bör verket ta fram en handlingsplan för att nå fler domstolsprövningar som kan få prejudicerande verkan inom området Finansiella tjänster. Här bör Konsumentverket och Finansinspektionen samarbeta för att initi</w:t>
      </w:r>
      <w:r w:rsidRPr="00E6132A">
        <w:t>e</w:t>
      </w:r>
      <w:r w:rsidRPr="00E6132A">
        <w:t xml:space="preserve">ringen av ärenden som drivs till domstol ska bli så </w:t>
      </w:r>
      <w:smartTag w:uri="urn:schemas-microsoft-com:office:smarttags" w:element="PersonName">
        <w:r w:rsidRPr="00E6132A">
          <w:t>br</w:t>
        </w:r>
      </w:smartTag>
      <w:r w:rsidRPr="00E6132A">
        <w:t>a som möjligt.</w:t>
      </w:r>
    </w:p>
    <w:p w:rsidR="0072289F" w:rsidRPr="00E6132A" w:rsidRDefault="0072289F" w:rsidP="0072289F">
      <w:pPr>
        <w:pStyle w:val="Normaltindrag"/>
        <w:sectPr w:rsidR="0072289F" w:rsidRPr="00E6132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2289F" w:rsidRPr="00E6132A" w:rsidRDefault="0072289F" w:rsidP="0072289F">
      <w:pPr>
        <w:pStyle w:val="Rubrik1"/>
        <w:rPr>
          <w:noProof w:val="0"/>
        </w:rPr>
      </w:pPr>
      <w:bookmarkStart w:id="30" w:name="_Toc147216777"/>
      <w:r w:rsidRPr="00E6132A">
        <w:rPr>
          <w:noProof w:val="0"/>
        </w:rPr>
        <w:t>Styrelsens överväganden</w:t>
      </w:r>
      <w:bookmarkEnd w:id="30"/>
    </w:p>
    <w:p w:rsidR="0018497D" w:rsidRPr="00E6132A" w:rsidRDefault="0018497D" w:rsidP="0018497D">
      <w:r w:rsidRPr="00E6132A">
        <w:t>Styrelsen överlämnar härmed en framställning till riksdagen med anledning av Riksrevisionens granskning av konsumentskyddet inom det finansiella området. I anslutning härtill vill styrelsen anföra följande.</w:t>
      </w:r>
    </w:p>
    <w:p w:rsidR="00D96870" w:rsidRPr="00E6132A" w:rsidRDefault="00D96870" w:rsidP="00D96870">
      <w:pPr>
        <w:pStyle w:val="Rubrik2"/>
      </w:pPr>
      <w:bookmarkStart w:id="31" w:name="_Toc147216778"/>
      <w:r w:rsidRPr="00E6132A">
        <w:t>Inledning</w:t>
      </w:r>
      <w:bookmarkEnd w:id="31"/>
    </w:p>
    <w:p w:rsidR="00330ACD" w:rsidRPr="00E6132A" w:rsidRDefault="006102CB" w:rsidP="00701DA8">
      <w:r w:rsidRPr="00E6132A">
        <w:t>Styrelsen kan inledningsvis konstatera att konsumentskyddet inom den fina</w:t>
      </w:r>
      <w:r w:rsidRPr="00E6132A">
        <w:t>n</w:t>
      </w:r>
      <w:r w:rsidRPr="00E6132A">
        <w:t>siella sektorn blivit alltmer betydelsefull</w:t>
      </w:r>
      <w:r w:rsidR="00CC51B0" w:rsidRPr="00E6132A">
        <w:t>t</w:t>
      </w:r>
      <w:r w:rsidRPr="00E6132A">
        <w:t xml:space="preserve"> under senare år. </w:t>
      </w:r>
      <w:r w:rsidR="00CC51B0" w:rsidRPr="00E6132A">
        <w:t xml:space="preserve">Det hänger inte minst samman med den snabba utvecklingen när det gäller olika </w:t>
      </w:r>
      <w:r w:rsidR="00330ACD" w:rsidRPr="00E6132A">
        <w:t>ofta kompl</w:t>
      </w:r>
      <w:r w:rsidR="00330ACD" w:rsidRPr="00E6132A">
        <w:t>i</w:t>
      </w:r>
      <w:r w:rsidR="00330ACD" w:rsidRPr="00E6132A">
        <w:t xml:space="preserve">cerade </w:t>
      </w:r>
      <w:r w:rsidR="00CC51B0" w:rsidRPr="00E6132A">
        <w:t>finansiella tjänster</w:t>
      </w:r>
      <w:r w:rsidR="00330ACD" w:rsidRPr="00E6132A">
        <w:t xml:space="preserve">. </w:t>
      </w:r>
      <w:r w:rsidR="00FC026A" w:rsidRPr="00E6132A">
        <w:t>En central fråga för konsumentskyddet är kons</w:t>
      </w:r>
      <w:r w:rsidR="00FC026A" w:rsidRPr="00E6132A">
        <w:t>u</w:t>
      </w:r>
      <w:r w:rsidR="00FC026A" w:rsidRPr="00E6132A">
        <w:t xml:space="preserve">menternas informationsunderläge och de problem som uppstår på grund av detta. </w:t>
      </w:r>
      <w:r w:rsidR="00330ACD" w:rsidRPr="00E6132A">
        <w:t>E</w:t>
      </w:r>
      <w:r w:rsidR="00CC51B0" w:rsidRPr="00E6132A">
        <w:t xml:space="preserve">tt växande antal </w:t>
      </w:r>
      <w:r w:rsidR="00330ACD" w:rsidRPr="00E6132A">
        <w:t xml:space="preserve">enskilda </w:t>
      </w:r>
      <w:r w:rsidR="00CC51B0" w:rsidRPr="00E6132A">
        <w:t xml:space="preserve">konsumenter </w:t>
      </w:r>
      <w:r w:rsidR="007E7248" w:rsidRPr="00E6132A">
        <w:t>agerar</w:t>
      </w:r>
      <w:r w:rsidR="00CC51B0" w:rsidRPr="00E6132A">
        <w:t xml:space="preserve"> </w:t>
      </w:r>
      <w:r w:rsidR="007E7248" w:rsidRPr="00E6132A">
        <w:t xml:space="preserve">också </w:t>
      </w:r>
      <w:r w:rsidR="00CC51B0" w:rsidRPr="00E6132A">
        <w:t>på de finansiella marknaderna</w:t>
      </w:r>
      <w:r w:rsidR="00330ACD" w:rsidRPr="00E6132A">
        <w:t xml:space="preserve"> och utsätts dä</w:t>
      </w:r>
      <w:r w:rsidR="00330ACD" w:rsidRPr="00E6132A">
        <w:t>r</w:t>
      </w:r>
      <w:r w:rsidR="00330ACD" w:rsidRPr="00E6132A">
        <w:t>med för ökande risker.</w:t>
      </w:r>
    </w:p>
    <w:p w:rsidR="005564C5" w:rsidRPr="00E6132A" w:rsidRDefault="00D96870" w:rsidP="006102CB">
      <w:pPr>
        <w:pStyle w:val="Normaltindrag"/>
      </w:pPr>
      <w:r w:rsidRPr="00E6132A">
        <w:t>Riksrevisionen har mot denna bakgrund granskat hur konsumen</w:t>
      </w:r>
      <w:r w:rsidRPr="00E6132A">
        <w:t>t</w:t>
      </w:r>
      <w:r w:rsidRPr="00E6132A">
        <w:t>skyddet, främst tillsynen</w:t>
      </w:r>
      <w:r w:rsidR="00995081" w:rsidRPr="00E6132A">
        <w:t>,</w:t>
      </w:r>
      <w:r w:rsidRPr="00E6132A">
        <w:t xml:space="preserve"> </w:t>
      </w:r>
      <w:r w:rsidR="00995081" w:rsidRPr="00E6132A">
        <w:t xml:space="preserve">inom det finansiella området </w:t>
      </w:r>
      <w:r w:rsidRPr="00E6132A">
        <w:t xml:space="preserve">fungerar i praktiken. </w:t>
      </w:r>
      <w:r w:rsidR="00330ACD" w:rsidRPr="00E6132A">
        <w:t>En omfa</w:t>
      </w:r>
      <w:r w:rsidR="00330ACD" w:rsidRPr="00E6132A">
        <w:t>t</w:t>
      </w:r>
      <w:r w:rsidR="00330ACD" w:rsidRPr="00E6132A">
        <w:t>tande genomgång har gjorts av Finansinspektionens och Konsumen</w:t>
      </w:r>
      <w:r w:rsidR="00330ACD" w:rsidRPr="00E6132A">
        <w:t>t</w:t>
      </w:r>
      <w:r w:rsidR="00330ACD" w:rsidRPr="00E6132A">
        <w:t>verkets faktiska tillsynsinsatser</w:t>
      </w:r>
      <w:r w:rsidR="00390BC2" w:rsidRPr="00E6132A">
        <w:t>,</w:t>
      </w:r>
      <w:r w:rsidR="00330ACD" w:rsidRPr="00E6132A">
        <w:t xml:space="preserve"> och dessa insatser har analyserats i förhålla</w:t>
      </w:r>
      <w:r w:rsidR="00330ACD" w:rsidRPr="00E6132A">
        <w:t>n</w:t>
      </w:r>
      <w:r w:rsidR="00330ACD" w:rsidRPr="00E6132A">
        <w:t xml:space="preserve">de till för konsumenterna väsentliga problemområden. </w:t>
      </w:r>
      <w:r w:rsidR="00995081" w:rsidRPr="00E6132A">
        <w:t xml:space="preserve">Ansvaret för </w:t>
      </w:r>
      <w:r w:rsidR="007E7248" w:rsidRPr="00E6132A">
        <w:t>den konsumen</w:t>
      </w:r>
      <w:r w:rsidR="007E7248" w:rsidRPr="00E6132A">
        <w:t>t</w:t>
      </w:r>
      <w:r w:rsidR="007E7248" w:rsidRPr="00E6132A">
        <w:t xml:space="preserve">inriktade </w:t>
      </w:r>
      <w:r w:rsidR="00995081" w:rsidRPr="00E6132A">
        <w:t>tillsynen är delat mel</w:t>
      </w:r>
      <w:r w:rsidR="00330ACD" w:rsidRPr="00E6132A">
        <w:t>lan de två myndigheterna</w:t>
      </w:r>
      <w:r w:rsidR="00995081" w:rsidRPr="00E6132A">
        <w:t>.</w:t>
      </w:r>
      <w:r w:rsidR="005564C5" w:rsidRPr="00E6132A">
        <w:t xml:space="preserve"> </w:t>
      </w:r>
      <w:r w:rsidRPr="00E6132A">
        <w:t xml:space="preserve">Den övergripande slutsatsen av granskningen är att </w:t>
      </w:r>
      <w:r w:rsidR="00995081" w:rsidRPr="00E6132A">
        <w:t>de båda myndighete</w:t>
      </w:r>
      <w:r w:rsidR="00995081" w:rsidRPr="00E6132A">
        <w:t>r</w:t>
      </w:r>
      <w:r w:rsidR="00995081" w:rsidRPr="00E6132A">
        <w:t xml:space="preserve">nas </w:t>
      </w:r>
      <w:r w:rsidRPr="00E6132A">
        <w:t>t</w:t>
      </w:r>
      <w:r w:rsidR="00995081" w:rsidRPr="00E6132A">
        <w:t xml:space="preserve">illsyn varit eftersatt på väsentliga och för konsumenterna riskutsatta områden. </w:t>
      </w:r>
    </w:p>
    <w:p w:rsidR="00D96870" w:rsidRPr="00E6132A" w:rsidRDefault="00336D37" w:rsidP="006102CB">
      <w:pPr>
        <w:pStyle w:val="Normaltindrag"/>
      </w:pPr>
      <w:r w:rsidRPr="00E6132A">
        <w:t>Enligt styrelsens uppfattning är det av vikt att stärka skyddet för kons</w:t>
      </w:r>
      <w:r w:rsidRPr="00E6132A">
        <w:t>u</w:t>
      </w:r>
      <w:r w:rsidRPr="00E6132A">
        <w:t>menterna på finansmarknaden. Riksdagen bör därför med anledning av resu</w:t>
      </w:r>
      <w:r w:rsidRPr="00E6132A">
        <w:t>l</w:t>
      </w:r>
      <w:r w:rsidRPr="00E6132A">
        <w:t>tatet av gransknin</w:t>
      </w:r>
      <w:r w:rsidRPr="00E6132A">
        <w:t>g</w:t>
      </w:r>
      <w:r w:rsidRPr="00E6132A">
        <w:t xml:space="preserve">en ställa krav på regeringen att vidta åtgärder </w:t>
      </w:r>
      <w:r w:rsidR="00264280" w:rsidRPr="00E6132A">
        <w:t xml:space="preserve">i </w:t>
      </w:r>
      <w:r w:rsidR="00FC026A" w:rsidRPr="00E6132A">
        <w:t xml:space="preserve">främst </w:t>
      </w:r>
      <w:r w:rsidR="00264280" w:rsidRPr="00E6132A">
        <w:t>två avseenden. Rege</w:t>
      </w:r>
      <w:r w:rsidR="00264280" w:rsidRPr="00E6132A">
        <w:t>r</w:t>
      </w:r>
      <w:r w:rsidR="00264280" w:rsidRPr="00E6132A">
        <w:t xml:space="preserve">ingen bör dels se till </w:t>
      </w:r>
      <w:r w:rsidR="00B517FC" w:rsidRPr="00E6132A">
        <w:t xml:space="preserve">att </w:t>
      </w:r>
      <w:r w:rsidR="00FC026A" w:rsidRPr="00E6132A">
        <w:t xml:space="preserve">ansvarsfördelningen för </w:t>
      </w:r>
      <w:r w:rsidRPr="00E6132A">
        <w:t>tillsy</w:t>
      </w:r>
      <w:r w:rsidR="00B517FC" w:rsidRPr="00E6132A">
        <w:t xml:space="preserve">nen </w:t>
      </w:r>
      <w:r w:rsidR="00FC026A" w:rsidRPr="00E6132A">
        <w:t xml:space="preserve">mellan </w:t>
      </w:r>
      <w:r w:rsidR="00B517FC" w:rsidRPr="00E6132A">
        <w:t>de två myndigheterna preciseras och att samordningen dem eme</w:t>
      </w:r>
      <w:r w:rsidR="00B517FC" w:rsidRPr="00E6132A">
        <w:t>l</w:t>
      </w:r>
      <w:r w:rsidR="00B517FC" w:rsidRPr="00E6132A">
        <w:t>lan förbättras</w:t>
      </w:r>
      <w:r w:rsidR="00036E06" w:rsidRPr="00E6132A">
        <w:t xml:space="preserve">, </w:t>
      </w:r>
      <w:r w:rsidR="00264280" w:rsidRPr="00E6132A">
        <w:t xml:space="preserve">dels säkerställa </w:t>
      </w:r>
      <w:r w:rsidRPr="00E6132A">
        <w:t>en effektivare tillämpning av nuvarande</w:t>
      </w:r>
      <w:r w:rsidR="00264280" w:rsidRPr="00E6132A">
        <w:t xml:space="preserve"> regelverk för konsumentskydd</w:t>
      </w:r>
      <w:r w:rsidR="00115F7F" w:rsidRPr="00E6132A">
        <w:t xml:space="preserve"> samt överväga förändringar i regelverket</w:t>
      </w:r>
      <w:r w:rsidR="00264280" w:rsidRPr="00E6132A">
        <w:t>. Styrelsen utveck</w:t>
      </w:r>
      <w:r w:rsidR="00FC026A" w:rsidRPr="00E6132A">
        <w:t xml:space="preserve">lar sina </w:t>
      </w:r>
      <w:r w:rsidR="00264280" w:rsidRPr="00E6132A">
        <w:t>förslag i det fö</w:t>
      </w:r>
      <w:r w:rsidR="00264280" w:rsidRPr="00E6132A">
        <w:t>l</w:t>
      </w:r>
      <w:r w:rsidR="00264280" w:rsidRPr="00E6132A">
        <w:t>jande.</w:t>
      </w:r>
    </w:p>
    <w:p w:rsidR="00E235A9" w:rsidRPr="00E6132A" w:rsidRDefault="0018497D" w:rsidP="00E235A9">
      <w:pPr>
        <w:pStyle w:val="Rubrik2"/>
      </w:pPr>
      <w:bookmarkStart w:id="32" w:name="_Toc147216779"/>
      <w:r w:rsidRPr="00E6132A">
        <w:t>Styrning och samordning av konsumentskyddet</w:t>
      </w:r>
      <w:r w:rsidR="00E10E81" w:rsidRPr="00E6132A">
        <w:t xml:space="preserve"> inom det finansiella området</w:t>
      </w:r>
      <w:bookmarkEnd w:id="32"/>
    </w:p>
    <w:p w:rsidR="00E10E81" w:rsidRPr="00E6132A" w:rsidRDefault="005564C5" w:rsidP="00E235A9">
      <w:r w:rsidRPr="00E6132A">
        <w:t>G</w:t>
      </w:r>
      <w:r w:rsidR="000E6FAE" w:rsidRPr="00E6132A">
        <w:t>ranskning</w:t>
      </w:r>
      <w:r w:rsidRPr="00E6132A">
        <w:t>en</w:t>
      </w:r>
      <w:r w:rsidR="00AE0772" w:rsidRPr="00E6132A">
        <w:t xml:space="preserve"> visar</w:t>
      </w:r>
      <w:r w:rsidR="000E6FAE" w:rsidRPr="00E6132A">
        <w:t xml:space="preserve"> att den </w:t>
      </w:r>
      <w:r w:rsidR="00595CDC" w:rsidRPr="00E6132A">
        <w:t xml:space="preserve">konsumentinriktade </w:t>
      </w:r>
      <w:r w:rsidR="000E6FAE" w:rsidRPr="00E6132A">
        <w:t>tillsyn</w:t>
      </w:r>
      <w:r w:rsidR="00595CDC" w:rsidRPr="00E6132A">
        <w:t>en</w:t>
      </w:r>
      <w:r w:rsidR="000E6FAE" w:rsidRPr="00E6132A">
        <w:t xml:space="preserve"> </w:t>
      </w:r>
      <w:r w:rsidR="00036E06" w:rsidRPr="00E6132A">
        <w:t>inom det finansie</w:t>
      </w:r>
      <w:r w:rsidR="00036E06" w:rsidRPr="00E6132A">
        <w:t>l</w:t>
      </w:r>
      <w:r w:rsidR="00036E06" w:rsidRPr="00E6132A">
        <w:t xml:space="preserve">la området har varit begränsad och </w:t>
      </w:r>
      <w:r w:rsidR="000E6FAE" w:rsidRPr="00E6132A">
        <w:t xml:space="preserve">att myndigheterna inte har samverkat </w:t>
      </w:r>
      <w:r w:rsidR="00036E06" w:rsidRPr="00E6132A">
        <w:t xml:space="preserve">i </w:t>
      </w:r>
      <w:r w:rsidR="000E6FAE" w:rsidRPr="00E6132A">
        <w:t>til</w:t>
      </w:r>
      <w:r w:rsidR="000E6FAE" w:rsidRPr="00E6132A">
        <w:t>l</w:t>
      </w:r>
      <w:r w:rsidR="00036E06" w:rsidRPr="00E6132A">
        <w:t xml:space="preserve">räcklig utsträckning. </w:t>
      </w:r>
      <w:r w:rsidR="00595CDC" w:rsidRPr="00E6132A">
        <w:t xml:space="preserve">Den slutsats som dras i rapporten är att </w:t>
      </w:r>
      <w:smartTag w:uri="urn:schemas-microsoft-com:office:smarttags" w:element="PersonName">
        <w:r w:rsidR="00595CDC" w:rsidRPr="00E6132A">
          <w:t>br</w:t>
        </w:r>
      </w:smartTag>
      <w:r w:rsidR="00595CDC" w:rsidRPr="00E6132A">
        <w:t>isten på g</w:t>
      </w:r>
      <w:r w:rsidR="00595CDC" w:rsidRPr="00E6132A">
        <w:t>e</w:t>
      </w:r>
      <w:r w:rsidR="00595CDC" w:rsidRPr="00E6132A">
        <w:t>mensamma mål skapar osäkerhet om vilka priorit</w:t>
      </w:r>
      <w:r w:rsidR="00595CDC" w:rsidRPr="00E6132A">
        <w:t>e</w:t>
      </w:r>
      <w:r w:rsidR="00595CDC" w:rsidRPr="00E6132A">
        <w:t>ringar som ska gälla och vilken samverkan som ska äga rum.</w:t>
      </w:r>
      <w:r w:rsidR="00650F4E" w:rsidRPr="00E6132A">
        <w:t xml:space="preserve"> Riksrevisionen rekomme</w:t>
      </w:r>
      <w:r w:rsidR="00650F4E" w:rsidRPr="00E6132A">
        <w:t>n</w:t>
      </w:r>
      <w:r w:rsidR="00650F4E" w:rsidRPr="00E6132A">
        <w:t>derar därför regeringen att ang</w:t>
      </w:r>
      <w:r w:rsidR="00AE0772" w:rsidRPr="00E6132A">
        <w:t>e gemensamma mål för myndigheterna</w:t>
      </w:r>
      <w:r w:rsidR="00650F4E" w:rsidRPr="00E6132A">
        <w:t xml:space="preserve"> och såd</w:t>
      </w:r>
      <w:r w:rsidR="00650F4E" w:rsidRPr="00E6132A">
        <w:t>a</w:t>
      </w:r>
      <w:r w:rsidR="00650F4E" w:rsidRPr="00E6132A">
        <w:t>na mål att resultat och effekter kan mätas och följas upp över tiden.</w:t>
      </w:r>
      <w:r w:rsidR="00E54E01" w:rsidRPr="00E6132A">
        <w:t xml:space="preserve"> Regeringen reko</w:t>
      </w:r>
      <w:r w:rsidR="00E54E01" w:rsidRPr="00E6132A">
        <w:t>m</w:t>
      </w:r>
      <w:r w:rsidR="00E54E01" w:rsidRPr="00E6132A">
        <w:t>menderas också se över myndigheternas instruktioner och utforma reglering</w:t>
      </w:r>
      <w:r w:rsidR="00E54E01" w:rsidRPr="00E6132A">
        <w:t>s</w:t>
      </w:r>
      <w:smartTag w:uri="urn:schemas-microsoft-com:office:smarttags" w:element="PersonName">
        <w:r w:rsidR="00E54E01" w:rsidRPr="00E6132A">
          <w:t>br</w:t>
        </w:r>
      </w:smartTag>
      <w:r w:rsidR="00E54E01" w:rsidRPr="00E6132A">
        <w:t>even så att tillsynsinsatserna samordnas.</w:t>
      </w:r>
    </w:p>
    <w:p w:rsidR="00E54E01" w:rsidRPr="00E6132A" w:rsidRDefault="00AE0772" w:rsidP="00547404">
      <w:pPr>
        <w:pStyle w:val="Normaltindrag"/>
      </w:pPr>
      <w:r w:rsidRPr="00E6132A">
        <w:t xml:space="preserve">Styrelsen anser att regeringen bör vidta </w:t>
      </w:r>
      <w:r w:rsidR="00C1693E" w:rsidRPr="00E6132A">
        <w:t xml:space="preserve">en rad </w:t>
      </w:r>
      <w:r w:rsidRPr="00E6132A">
        <w:t>olika åtgärder för att förbät</w:t>
      </w:r>
      <w:r w:rsidRPr="00E6132A">
        <w:t>t</w:t>
      </w:r>
      <w:r w:rsidRPr="00E6132A">
        <w:t>ra styrningen och samordningen av myndigheternas insatser</w:t>
      </w:r>
      <w:r w:rsidR="00C1693E" w:rsidRPr="00E6132A">
        <w:t xml:space="preserve">. Däri ingår bl.a. </w:t>
      </w:r>
      <w:r w:rsidR="00597776" w:rsidRPr="00E6132A">
        <w:t>att pröva om målen</w:t>
      </w:r>
      <w:r w:rsidR="00C1693E" w:rsidRPr="00E6132A">
        <w:t xml:space="preserve"> för konsumentskyddet, liksom </w:t>
      </w:r>
      <w:r w:rsidR="00597776" w:rsidRPr="00E6132A">
        <w:t>myndigheternas instru</w:t>
      </w:r>
      <w:r w:rsidR="00597776" w:rsidRPr="00E6132A">
        <w:t>k</w:t>
      </w:r>
      <w:r w:rsidR="00597776" w:rsidRPr="00E6132A">
        <w:t>tioner och reglerings</w:t>
      </w:r>
      <w:smartTag w:uri="urn:schemas-microsoft-com:office:smarttags" w:element="PersonName">
        <w:r w:rsidR="00597776" w:rsidRPr="00E6132A">
          <w:t>br</w:t>
        </w:r>
      </w:smartTag>
      <w:r w:rsidR="00597776" w:rsidRPr="00E6132A">
        <w:t>ev</w:t>
      </w:r>
      <w:r w:rsidR="00C1693E" w:rsidRPr="00E6132A">
        <w:t>,</w:t>
      </w:r>
      <w:r w:rsidR="00597776" w:rsidRPr="00E6132A">
        <w:t xml:space="preserve"> bör förändras</w:t>
      </w:r>
      <w:r w:rsidR="00EC0D58" w:rsidRPr="00E6132A">
        <w:t xml:space="preserve"> mot bakgrund av granskningsresult</w:t>
      </w:r>
      <w:r w:rsidR="00EC0D58" w:rsidRPr="00E6132A">
        <w:t>a</w:t>
      </w:r>
      <w:r w:rsidR="00EC0D58" w:rsidRPr="00E6132A">
        <w:t>ten.</w:t>
      </w:r>
      <w:r w:rsidR="00754595" w:rsidRPr="00E6132A">
        <w:t xml:space="preserve"> </w:t>
      </w:r>
      <w:r w:rsidR="00EC0D58" w:rsidRPr="00E6132A">
        <w:t>Med hänsyn till</w:t>
      </w:r>
      <w:r w:rsidR="00C56CA7" w:rsidRPr="00E6132A">
        <w:t xml:space="preserve"> att det hittills inte funnits någo</w:t>
      </w:r>
      <w:r w:rsidR="00EC0D58" w:rsidRPr="00E6132A">
        <w:t>n samlad bild av result</w:t>
      </w:r>
      <w:r w:rsidR="00EC0D58" w:rsidRPr="00E6132A">
        <w:t>a</w:t>
      </w:r>
      <w:r w:rsidR="00EC0D58" w:rsidRPr="00E6132A">
        <w:t>tet av myndigheternas tillsyn bör regeringen enligt styrelsens mening också se till att resultatet av myndigheternas tillsyn ställs sa</w:t>
      </w:r>
      <w:r w:rsidR="00EC0D58" w:rsidRPr="00E6132A">
        <w:t>m</w:t>
      </w:r>
      <w:r w:rsidR="00EC0D58" w:rsidRPr="00E6132A">
        <w:t xml:space="preserve">man i en årlig rapport.  </w:t>
      </w:r>
      <w:r w:rsidR="00306834" w:rsidRPr="00E6132A">
        <w:t>En s</w:t>
      </w:r>
      <w:r w:rsidR="00C1693E" w:rsidRPr="00E6132A">
        <w:t xml:space="preserve">ådan årlig rapport skulle </w:t>
      </w:r>
      <w:r w:rsidR="00306834" w:rsidRPr="00E6132A">
        <w:t>kunna ut</w:t>
      </w:r>
      <w:r w:rsidR="00547404" w:rsidRPr="00E6132A">
        <w:t xml:space="preserve">göra </w:t>
      </w:r>
      <w:r w:rsidR="00C1693E" w:rsidRPr="00E6132A">
        <w:t xml:space="preserve">ett </w:t>
      </w:r>
      <w:smartTag w:uri="urn:schemas-microsoft-com:office:smarttags" w:element="PersonName">
        <w:r w:rsidR="00C1693E" w:rsidRPr="00E6132A">
          <w:t>br</w:t>
        </w:r>
      </w:smartTag>
      <w:r w:rsidR="00C1693E" w:rsidRPr="00E6132A">
        <w:t xml:space="preserve">a </w:t>
      </w:r>
      <w:r w:rsidR="00547404" w:rsidRPr="00E6132A">
        <w:t>underlag för en</w:t>
      </w:r>
      <w:r w:rsidR="00C1693E" w:rsidRPr="00E6132A">
        <w:t xml:space="preserve"> förbättrad </w:t>
      </w:r>
      <w:r w:rsidR="00306834" w:rsidRPr="00E6132A">
        <w:t xml:space="preserve">redovisning </w:t>
      </w:r>
      <w:r w:rsidR="00547404" w:rsidRPr="00E6132A">
        <w:t xml:space="preserve">till riksdagen </w:t>
      </w:r>
      <w:r w:rsidR="00306834" w:rsidRPr="00E6132A">
        <w:t>inom omr</w:t>
      </w:r>
      <w:r w:rsidR="00547404" w:rsidRPr="00E6132A">
        <w:t>ådet</w:t>
      </w:r>
      <w:r w:rsidR="00754595" w:rsidRPr="00E6132A">
        <w:t>, något som riksdagen uttryckt ön</w:t>
      </w:r>
      <w:r w:rsidR="00754595" w:rsidRPr="00E6132A">
        <w:t>s</w:t>
      </w:r>
      <w:r w:rsidR="00754595" w:rsidRPr="00E6132A">
        <w:t>kemål om. Vad styrelsen här anfört bör riksdagen ge rege</w:t>
      </w:r>
      <w:r w:rsidR="00754595" w:rsidRPr="00E6132A">
        <w:t>r</w:t>
      </w:r>
      <w:r w:rsidR="00754595" w:rsidRPr="00E6132A">
        <w:t>ingen till känna.</w:t>
      </w:r>
    </w:p>
    <w:p w:rsidR="00E235A9" w:rsidRPr="00E6132A" w:rsidRDefault="00E235A9" w:rsidP="00E235A9">
      <w:pPr>
        <w:pStyle w:val="Rubrik2"/>
      </w:pPr>
      <w:bookmarkStart w:id="33" w:name="_Toc147216780"/>
      <w:r w:rsidRPr="00E6132A">
        <w:t>Regleringen av konsumentskyddet</w:t>
      </w:r>
      <w:r w:rsidR="00FB4374" w:rsidRPr="00E6132A">
        <w:t xml:space="preserve"> inom det finansiella området</w:t>
      </w:r>
      <w:bookmarkEnd w:id="33"/>
    </w:p>
    <w:p w:rsidR="00D96870" w:rsidRPr="00E6132A" w:rsidRDefault="00D96870" w:rsidP="00D96870">
      <w:r w:rsidRPr="00E6132A">
        <w:t xml:space="preserve">Den finansiella regleringen syftar till att värna om stabiliteten i det finansiella systemet och </w:t>
      </w:r>
      <w:r w:rsidR="00972D72" w:rsidRPr="00E6132A">
        <w:t xml:space="preserve">att </w:t>
      </w:r>
      <w:r w:rsidRPr="00E6132A">
        <w:t>trygga ett gott konsumentskydd. Regleringen ska också lägga grunden till en väl fungerande konkurrens</w:t>
      </w:r>
      <w:r w:rsidR="00982DB1" w:rsidRPr="00E6132A">
        <w:t>,</w:t>
      </w:r>
      <w:r w:rsidR="00C56CA7" w:rsidRPr="00E6132A">
        <w:t xml:space="preserve"> något som</w:t>
      </w:r>
      <w:r w:rsidRPr="00E6132A">
        <w:t xml:space="preserve"> i sin tur förutsätts</w:t>
      </w:r>
      <w:r w:rsidR="00950327" w:rsidRPr="00E6132A">
        <w:t xml:space="preserve"> frä</w:t>
      </w:r>
      <w:r w:rsidR="00950327" w:rsidRPr="00E6132A">
        <w:t>m</w:t>
      </w:r>
      <w:r w:rsidR="00950327" w:rsidRPr="00E6132A">
        <w:t>ja såväl effektiviteten som</w:t>
      </w:r>
      <w:r w:rsidRPr="00E6132A">
        <w:t xml:space="preserve"> konsumentskyddet.</w:t>
      </w:r>
    </w:p>
    <w:p w:rsidR="00D96870" w:rsidRPr="00E6132A" w:rsidRDefault="00AB140B" w:rsidP="00D96870">
      <w:pPr>
        <w:pStyle w:val="Normaltindrag"/>
      </w:pPr>
      <w:r w:rsidRPr="00E6132A">
        <w:t>Av granskningen framgår att Finansinspektionen har olika sanktionsmö</w:t>
      </w:r>
      <w:r w:rsidRPr="00E6132A">
        <w:t>j</w:t>
      </w:r>
      <w:r w:rsidRPr="00E6132A">
        <w:t>ligheter att tillgripa när de företag som bedriver finansiell verksamhet inte följer lagar och andra regler. Granskningen visar samtidigt att myndigheten varit försiktig med att använda sanktionsmedlen. På motsvarande sätt har Konsumentverket/KO:s åtgärder med anledning av tillsynen huvudsakligen bestått i påpekanden och överenskommelser.</w:t>
      </w:r>
      <w:r w:rsidR="00950327" w:rsidRPr="00E6132A">
        <w:t xml:space="preserve"> Ingen av myndigheterna har enligt Riksrevisionen i tillräcklig utsträckning använt sanktioner för att få fastställt hur långt </w:t>
      </w:r>
      <w:r w:rsidR="00C56CA7" w:rsidRPr="00E6132A">
        <w:t>företagens skyldigheter sträcker sig</w:t>
      </w:r>
      <w:r w:rsidR="00950327" w:rsidRPr="00E6132A">
        <w:t xml:space="preserve"> på olika omr</w:t>
      </w:r>
      <w:r w:rsidR="00950327" w:rsidRPr="00E6132A">
        <w:t>å</w:t>
      </w:r>
      <w:r w:rsidR="00950327" w:rsidRPr="00E6132A">
        <w:t>den.</w:t>
      </w:r>
    </w:p>
    <w:p w:rsidR="00950327" w:rsidRPr="00E6132A" w:rsidRDefault="00B81161" w:rsidP="00D96870">
      <w:pPr>
        <w:pStyle w:val="Normaltindrag"/>
      </w:pPr>
      <w:r w:rsidRPr="00E6132A">
        <w:t>Styrelsen noterar att Riksrevisionen i sin granskning utgått från av riksd</w:t>
      </w:r>
      <w:r w:rsidRPr="00E6132A">
        <w:t>a</w:t>
      </w:r>
      <w:r w:rsidRPr="00E6132A">
        <w:t xml:space="preserve">gen beslutade mål och riktlinjer samt gällande lagstiftning. </w:t>
      </w:r>
      <w:r w:rsidR="00422041" w:rsidRPr="00E6132A">
        <w:t>Styrelsen anser det väsentligt att regeringen vidtar åtgärder för att säkerställa att det nuvarande regelsystemet tillämpas så att konsumenternas intressen tillvaratas på effekt</w:t>
      </w:r>
      <w:r w:rsidR="00422041" w:rsidRPr="00E6132A">
        <w:t>i</w:t>
      </w:r>
      <w:r w:rsidR="00422041" w:rsidRPr="00E6132A">
        <w:t>vast möjliga sätt.  Enligt styrelsens uppfattn</w:t>
      </w:r>
      <w:r w:rsidR="00C56CA7" w:rsidRPr="00E6132A">
        <w:t xml:space="preserve">ing är det </w:t>
      </w:r>
      <w:r w:rsidR="00422041" w:rsidRPr="00E6132A">
        <w:t>sannolikt att de pr</w:t>
      </w:r>
      <w:r w:rsidR="00422041" w:rsidRPr="00E6132A">
        <w:t>o</w:t>
      </w:r>
      <w:r w:rsidR="00422041" w:rsidRPr="00E6132A">
        <w:t>blem som uppmärksammats i granskningen även kan hänga samman med</w:t>
      </w:r>
      <w:r w:rsidR="00A8226A" w:rsidRPr="00E6132A">
        <w:t xml:space="preserve"> lagstif</w:t>
      </w:r>
      <w:r w:rsidR="00A8226A" w:rsidRPr="00E6132A">
        <w:t>t</w:t>
      </w:r>
      <w:r w:rsidR="00A8226A" w:rsidRPr="00E6132A">
        <w:t xml:space="preserve">ningens nuvarande utformning. </w:t>
      </w:r>
      <w:r w:rsidR="00A43E7B" w:rsidRPr="00E6132A">
        <w:t>De nuvarande sanktionsmöjligh</w:t>
      </w:r>
      <w:r w:rsidR="00A43E7B" w:rsidRPr="00E6132A">
        <w:t>e</w:t>
      </w:r>
      <w:r w:rsidR="00A43E7B" w:rsidRPr="00E6132A">
        <w:t xml:space="preserve">terna kan </w:t>
      </w:r>
      <w:r w:rsidR="009F30EE" w:rsidRPr="00E6132A">
        <w:t xml:space="preserve">t.ex. </w:t>
      </w:r>
      <w:r w:rsidR="00A43E7B" w:rsidRPr="00E6132A">
        <w:t xml:space="preserve">behöva skärpas. </w:t>
      </w:r>
      <w:r w:rsidR="00A8226A" w:rsidRPr="00E6132A">
        <w:t>Styrelsen förordar därför att regeringen även öve</w:t>
      </w:r>
      <w:r w:rsidR="00A8226A" w:rsidRPr="00E6132A">
        <w:t>r</w:t>
      </w:r>
      <w:r w:rsidR="00A8226A" w:rsidRPr="00E6132A">
        <w:t>väger förändringar i lagar och andra föreskrifter som ett led i ansträngninga</w:t>
      </w:r>
      <w:r w:rsidR="00A8226A" w:rsidRPr="00E6132A">
        <w:t>r</w:t>
      </w:r>
      <w:r w:rsidR="00A8226A" w:rsidRPr="00E6132A">
        <w:t>na att ge konsumenterna ett stärkt skydd på finansmark</w:t>
      </w:r>
      <w:r w:rsidR="00A43E7B" w:rsidRPr="00E6132A">
        <w:t>naden. Riksd</w:t>
      </w:r>
      <w:r w:rsidR="00A43E7B" w:rsidRPr="00E6132A">
        <w:t>a</w:t>
      </w:r>
      <w:r w:rsidR="00A43E7B" w:rsidRPr="00E6132A">
        <w:t xml:space="preserve">gen bör </w:t>
      </w:r>
      <w:r w:rsidR="00A8226A" w:rsidRPr="00E6132A">
        <w:t>göra ett tillkännagivande till rege</w:t>
      </w:r>
      <w:r w:rsidR="00A8226A" w:rsidRPr="00E6132A">
        <w:t>r</w:t>
      </w:r>
      <w:r w:rsidR="00A8226A" w:rsidRPr="00E6132A">
        <w:t>ingen med denna innebörd.</w:t>
      </w:r>
    </w:p>
    <w:p w:rsidR="00C1693E" w:rsidRPr="00E6132A" w:rsidRDefault="00DF0D3D" w:rsidP="00A8226A">
      <w:pPr>
        <w:pStyle w:val="Rubrik2"/>
      </w:pPr>
      <w:bookmarkStart w:id="34" w:name="_Toc147216781"/>
      <w:r w:rsidRPr="00E6132A">
        <w:br w:type="page"/>
      </w:r>
      <w:r w:rsidR="00A8226A" w:rsidRPr="00E6132A">
        <w:t>Styrelsens förslag</w:t>
      </w:r>
      <w:bookmarkEnd w:id="34"/>
    </w:p>
    <w:p w:rsidR="00390BC2" w:rsidRPr="00E6132A" w:rsidRDefault="00A43E7B" w:rsidP="00390BC2">
      <w:pPr>
        <w:pStyle w:val="Normaltindrag"/>
      </w:pPr>
      <w:r w:rsidRPr="00E6132A">
        <w:t>Styrelsen föreslår sammanfattningsvis och mot bakgrund av ovanstående överväganden att riksdagen begär att regeringen</w:t>
      </w:r>
    </w:p>
    <w:p w:rsidR="00390BC2" w:rsidRPr="00E6132A" w:rsidRDefault="00A43E7B" w:rsidP="00390BC2">
      <w:pPr>
        <w:pStyle w:val="Normaltindrag"/>
        <w:numPr>
          <w:ilvl w:val="1"/>
          <w:numId w:val="10"/>
        </w:numPr>
        <w:tabs>
          <w:tab w:val="clear" w:pos="1455"/>
          <w:tab w:val="num" w:pos="375"/>
        </w:tabs>
        <w:ind w:left="375"/>
      </w:pPr>
      <w:r w:rsidRPr="00E6132A">
        <w:t>vidtar åtgärder för att förbättra styrningen och samordningen av kons</w:t>
      </w:r>
      <w:r w:rsidRPr="00E6132A">
        <w:t>u</w:t>
      </w:r>
      <w:r w:rsidRPr="00E6132A">
        <w:t>mentskyddet inom det finansie</w:t>
      </w:r>
      <w:r w:rsidRPr="00E6132A">
        <w:t>l</w:t>
      </w:r>
      <w:r w:rsidRPr="00E6132A">
        <w:t>la området</w:t>
      </w:r>
      <w:r w:rsidR="009F30EE" w:rsidRPr="00E6132A">
        <w:t xml:space="preserve"> samt</w:t>
      </w:r>
    </w:p>
    <w:p w:rsidR="00A43E7B" w:rsidRPr="00E6132A" w:rsidRDefault="00A43E7B" w:rsidP="00390BC2">
      <w:pPr>
        <w:pStyle w:val="Normaltindrag"/>
        <w:numPr>
          <w:ilvl w:val="1"/>
          <w:numId w:val="10"/>
        </w:numPr>
        <w:tabs>
          <w:tab w:val="clear" w:pos="1455"/>
          <w:tab w:val="num" w:pos="375"/>
        </w:tabs>
        <w:ind w:left="375"/>
      </w:pPr>
      <w:r w:rsidRPr="00E6132A">
        <w:t>vidtar åtgärder som säkerställer en effektiv tillämpning av regelverket för konsumentskydd inom det finansiella området samt överväger förän</w:t>
      </w:r>
      <w:r w:rsidRPr="00E6132A">
        <w:t>d</w:t>
      </w:r>
      <w:r w:rsidRPr="00E6132A">
        <w:t>ringar i nuvarande regelsystem för att stärka konsumenternas skydd.</w:t>
      </w:r>
    </w:p>
    <w:p w:rsidR="00DF0D3D" w:rsidRPr="00E6132A" w:rsidRDefault="00DF0D3D" w:rsidP="0072289F">
      <w:pPr>
        <w:pStyle w:val="Normaltindrag"/>
      </w:pPr>
    </w:p>
    <w:p w:rsidR="00DF0D3D" w:rsidRPr="00E6132A" w:rsidRDefault="00DF0D3D" w:rsidP="00DF0D3D">
      <w:pPr>
        <w:pStyle w:val="Tryckort"/>
        <w:framePr w:wrap="around"/>
        <w:jc w:val="right"/>
      </w:pPr>
      <w:r w:rsidRPr="00E6132A">
        <w:t>Elanders Gotab, Stockholm  2006</w:t>
      </w:r>
    </w:p>
    <w:p w:rsidR="0041216C" w:rsidRPr="00E6132A" w:rsidRDefault="0041216C" w:rsidP="0072289F">
      <w:pPr>
        <w:pStyle w:val="Normaltindrag"/>
      </w:pPr>
    </w:p>
    <w:sectPr w:rsidR="0041216C" w:rsidRPr="00E6132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54EA" w:rsidRPr="00E6132A" w:rsidRDefault="000354EA">
      <w:r w:rsidRPr="00E6132A">
        <w:separator/>
      </w:r>
    </w:p>
  </w:endnote>
  <w:endnote w:type="continuationSeparator" w:id="0">
    <w:p w:rsidR="000354EA" w:rsidRPr="00E6132A" w:rsidRDefault="000354EA">
      <w:r w:rsidRPr="00E613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Regular">
    <w:altName w:val="Times New Roman"/>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CC1" w:rsidRPr="00E6132A" w:rsidRDefault="00896CC1">
    <w:pPr>
      <w:pStyle w:val="SidfotV"/>
      <w:framePr w:w="8732" w:h="284" w:hRule="exact" w:hSpace="0" w:vSpace="0" w:wrap="around" w:xAlign="inside" w:y="13042" w:anchorLock="0"/>
    </w:pPr>
    <w:r w:rsidRPr="00E6132A">
      <w:fldChar w:fldCharType="begin" w:fldLock="1"/>
    </w:r>
    <w:r w:rsidRPr="00E6132A">
      <w:instrText xml:space="preserve"> P</w:instrText>
    </w:r>
    <w:r w:rsidRPr="00E6132A">
      <w:instrText>A</w:instrText>
    </w:r>
    <w:r w:rsidRPr="00E6132A">
      <w:instrText xml:space="preserve">GE </w:instrText>
    </w:r>
    <w:r w:rsidRPr="00E6132A">
      <w:fldChar w:fldCharType="separate"/>
    </w:r>
    <w:r w:rsidRPr="00E6132A">
      <w:t>13</w:t>
    </w:r>
    <w:r w:rsidRPr="00E6132A">
      <w:fldChar w:fldCharType="end"/>
    </w:r>
  </w:p>
  <w:p w:rsidR="00896CC1" w:rsidRPr="00E6132A" w:rsidRDefault="00896CC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CC1" w:rsidRPr="00E6132A" w:rsidRDefault="00896CC1">
    <w:pPr>
      <w:pStyle w:val="SidfotV"/>
      <w:framePr w:w="8732" w:h="284" w:hRule="exact" w:hSpace="0" w:vSpace="0" w:wrap="around" w:xAlign="inside" w:y="13042" w:anchorLock="0"/>
    </w:pPr>
    <w:r w:rsidRPr="00E6132A">
      <w:fldChar w:fldCharType="begin" w:fldLock="1"/>
    </w:r>
    <w:r w:rsidRPr="00E6132A">
      <w:instrText xml:space="preserve"> P</w:instrText>
    </w:r>
    <w:r w:rsidRPr="00E6132A">
      <w:instrText>A</w:instrText>
    </w:r>
    <w:r w:rsidRPr="00E6132A">
      <w:instrText xml:space="preserve">GE </w:instrText>
    </w:r>
    <w:r w:rsidRPr="00E6132A">
      <w:fldChar w:fldCharType="separate"/>
    </w:r>
    <w:r w:rsidR="00027CC5" w:rsidRPr="00E6132A">
      <w:t>6</w:t>
    </w:r>
    <w:r w:rsidRPr="00E6132A">
      <w:fldChar w:fldCharType="end"/>
    </w:r>
  </w:p>
  <w:p w:rsidR="00896CC1" w:rsidRPr="00E6132A" w:rsidRDefault="00896CC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CC1" w:rsidRPr="00E6132A" w:rsidRDefault="00896CC1">
    <w:pPr>
      <w:pStyle w:val="SidfotH"/>
      <w:framePr w:w="8732" w:h="284" w:hRule="exact" w:hSpace="0" w:vSpace="0" w:wrap="around" w:xAlign="inside" w:y="13042" w:anchorLock="0"/>
    </w:pPr>
    <w:r w:rsidRPr="00E6132A">
      <w:fldChar w:fldCharType="begin" w:fldLock="1"/>
    </w:r>
    <w:r w:rsidRPr="00E6132A">
      <w:instrText xml:space="preserve"> P</w:instrText>
    </w:r>
    <w:r w:rsidRPr="00E6132A">
      <w:instrText>A</w:instrText>
    </w:r>
    <w:r w:rsidRPr="00E6132A">
      <w:instrText xml:space="preserve">GE </w:instrText>
    </w:r>
    <w:r w:rsidRPr="00E6132A">
      <w:fldChar w:fldCharType="separate"/>
    </w:r>
    <w:r w:rsidR="00027CC5" w:rsidRPr="00E6132A">
      <w:t>11</w:t>
    </w:r>
    <w:r w:rsidRPr="00E6132A">
      <w:fldChar w:fldCharType="end"/>
    </w:r>
  </w:p>
  <w:p w:rsidR="00896CC1" w:rsidRPr="00E6132A" w:rsidRDefault="00896CC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CC1" w:rsidRPr="00E6132A" w:rsidRDefault="00896CC1">
    <w:pPr>
      <w:pStyle w:val="SidfotV"/>
      <w:framePr w:w="8732" w:h="284" w:hRule="exact" w:hSpace="0" w:vSpace="0" w:wrap="around" w:xAlign="inside" w:y="13042" w:anchorLock="0"/>
    </w:pPr>
    <w:r w:rsidRPr="00E6132A">
      <w:fldChar w:fldCharType="begin" w:fldLock="1"/>
    </w:r>
    <w:r w:rsidRPr="00E6132A">
      <w:instrText xml:space="preserve"> if </w:instrText>
    </w:r>
    <w:r w:rsidRPr="00E6132A">
      <w:fldChar w:fldCharType="begin" w:fldLock="1"/>
    </w:r>
    <w:r w:rsidRPr="00E6132A">
      <w:instrText xml:space="preserve"> = </w:instrText>
    </w:r>
    <w:r w:rsidRPr="00E6132A">
      <w:fldChar w:fldCharType="begin" w:fldLock="1"/>
    </w:r>
    <w:r w:rsidRPr="00E6132A">
      <w:instrText xml:space="preserve"> = </w:instrText>
    </w:r>
    <w:r w:rsidRPr="00E6132A">
      <w:fldChar w:fldCharType="begin" w:fldLock="1"/>
    </w:r>
    <w:r w:rsidRPr="00E6132A">
      <w:instrText xml:space="preserve"> page</w:instrText>
    </w:r>
    <w:r w:rsidRPr="00E6132A">
      <w:fldChar w:fldCharType="separate"/>
    </w:r>
    <w:r w:rsidR="00027CC5" w:rsidRPr="00E6132A">
      <w:instrText>4</w:instrText>
    </w:r>
    <w:r w:rsidRPr="00E6132A">
      <w:fldChar w:fldCharType="end"/>
    </w:r>
    <w:r w:rsidRPr="00E6132A">
      <w:instrText xml:space="preserve">/2 </w:instrText>
    </w:r>
    <w:r w:rsidRPr="00E6132A">
      <w:fldChar w:fldCharType="separate"/>
    </w:r>
    <w:r w:rsidR="00027CC5" w:rsidRPr="00E6132A">
      <w:instrText>2</w:instrText>
    </w:r>
    <w:r w:rsidRPr="00E6132A">
      <w:fldChar w:fldCharType="end"/>
    </w:r>
    <w:r w:rsidRPr="00E6132A">
      <w:instrText xml:space="preserve"> - </w:instrText>
    </w:r>
    <w:r w:rsidRPr="00E6132A">
      <w:fldChar w:fldCharType="begin" w:fldLock="1"/>
    </w:r>
    <w:r w:rsidRPr="00E6132A">
      <w:instrText xml:space="preserve"> = int(</w:instrText>
    </w:r>
    <w:r w:rsidRPr="00E6132A">
      <w:fldChar w:fldCharType="begin" w:fldLock="1"/>
    </w:r>
    <w:r w:rsidRPr="00E6132A">
      <w:instrText xml:space="preserve"> page</w:instrText>
    </w:r>
    <w:r w:rsidRPr="00E6132A">
      <w:fldChar w:fldCharType="separate"/>
    </w:r>
    <w:r w:rsidR="00027CC5" w:rsidRPr="00E6132A">
      <w:instrText>4</w:instrText>
    </w:r>
    <w:r w:rsidRPr="00E6132A">
      <w:fldChar w:fldCharType="end"/>
    </w:r>
    <w:r w:rsidRPr="00E6132A">
      <w:instrText xml:space="preserve">/2) </w:instrText>
    </w:r>
    <w:r w:rsidRPr="00E6132A">
      <w:fldChar w:fldCharType="separate"/>
    </w:r>
    <w:r w:rsidR="00027CC5" w:rsidRPr="00E6132A">
      <w:instrText>2</w:instrText>
    </w:r>
    <w:r w:rsidRPr="00E6132A">
      <w:fldChar w:fldCharType="end"/>
    </w:r>
    <w:r w:rsidRPr="00E6132A">
      <w:fldChar w:fldCharType="separate"/>
    </w:r>
    <w:r w:rsidR="00027CC5" w:rsidRPr="00E6132A">
      <w:instrText>0</w:instrText>
    </w:r>
    <w:r w:rsidRPr="00E6132A">
      <w:fldChar w:fldCharType="end"/>
    </w:r>
    <w:r w:rsidRPr="00E6132A">
      <w:instrText xml:space="preserve"> = 0 "</w:instrText>
    </w:r>
    <w:r w:rsidRPr="00E6132A">
      <w:fldChar w:fldCharType="begin" w:fldLock="1"/>
    </w:r>
    <w:r w:rsidRPr="00E6132A">
      <w:instrText xml:space="preserve"> P</w:instrText>
    </w:r>
    <w:r w:rsidRPr="00E6132A">
      <w:instrText>A</w:instrText>
    </w:r>
    <w:r w:rsidRPr="00E6132A">
      <w:instrText xml:space="preserve">GE </w:instrText>
    </w:r>
    <w:r w:rsidRPr="00E6132A">
      <w:fldChar w:fldCharType="separate"/>
    </w:r>
    <w:r w:rsidR="00027CC5" w:rsidRPr="00E6132A">
      <w:instrText>4</w:instrText>
    </w:r>
    <w:r w:rsidRPr="00E6132A">
      <w:fldChar w:fldCharType="end"/>
    </w:r>
  </w:p>
  <w:p w:rsidR="00027CC5" w:rsidRPr="00E6132A" w:rsidRDefault="00896CC1">
    <w:pPr>
      <w:pStyle w:val="SidfotV"/>
      <w:framePr w:w="8732" w:h="284" w:hRule="exact" w:hSpace="0" w:vSpace="0" w:wrap="around" w:xAlign="inside" w:y="13042" w:anchorLock="0"/>
    </w:pPr>
    <w:r w:rsidRPr="00E6132A">
      <w:instrText>""</w:instrText>
    </w:r>
    <w:r w:rsidRPr="00E6132A">
      <w:fldChar w:fldCharType="begin" w:fldLock="1"/>
    </w:r>
    <w:r w:rsidRPr="00E6132A">
      <w:instrText xml:space="preserve"> P</w:instrText>
    </w:r>
    <w:r w:rsidRPr="00E6132A">
      <w:instrText>A</w:instrText>
    </w:r>
    <w:r w:rsidRPr="00E6132A">
      <w:instrText xml:space="preserve">GE </w:instrText>
    </w:r>
    <w:r w:rsidRPr="00E6132A">
      <w:fldChar w:fldCharType="separate"/>
    </w:r>
    <w:r w:rsidRPr="00E6132A">
      <w:instrText>13</w:instrText>
    </w:r>
    <w:r w:rsidRPr="00E6132A">
      <w:fldChar w:fldCharType="end"/>
    </w:r>
    <w:r w:rsidRPr="00E6132A">
      <w:instrText>"</w:instrText>
    </w:r>
    <w:r w:rsidRPr="00E6132A">
      <w:fldChar w:fldCharType="separate"/>
    </w:r>
    <w:r w:rsidR="00027CC5" w:rsidRPr="00E6132A">
      <w:t>4</w:t>
    </w:r>
  </w:p>
  <w:p w:rsidR="00896CC1" w:rsidRPr="00E6132A" w:rsidRDefault="00896CC1">
    <w:pPr>
      <w:pStyle w:val="SidfotH"/>
      <w:framePr w:w="8732" w:h="284" w:hRule="exact" w:hSpace="0" w:vSpace="0" w:wrap="around" w:xAlign="inside" w:y="13042" w:anchorLock="0"/>
    </w:pPr>
    <w:r w:rsidRPr="00E6132A">
      <w:fldChar w:fldCharType="end"/>
    </w:r>
  </w:p>
  <w:p w:rsidR="00896CC1" w:rsidRPr="00E6132A" w:rsidRDefault="00896CC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CC1" w:rsidRPr="00E6132A" w:rsidRDefault="00896CC1">
    <w:pPr>
      <w:pStyle w:val="SidfotV"/>
      <w:framePr w:w="8732" w:h="284" w:hRule="exact" w:hSpace="0" w:vSpace="0" w:wrap="around" w:xAlign="inside" w:y="13042" w:anchorLock="0"/>
    </w:pPr>
    <w:r w:rsidRPr="00E6132A">
      <w:fldChar w:fldCharType="begin" w:fldLock="1"/>
    </w:r>
    <w:r w:rsidRPr="00E6132A">
      <w:instrText xml:space="preserve"> P</w:instrText>
    </w:r>
    <w:r w:rsidRPr="00E6132A">
      <w:instrText>A</w:instrText>
    </w:r>
    <w:r w:rsidRPr="00E6132A">
      <w:instrText xml:space="preserve">GE </w:instrText>
    </w:r>
    <w:r w:rsidRPr="00E6132A">
      <w:fldChar w:fldCharType="separate"/>
    </w:r>
    <w:r w:rsidR="00027CC5" w:rsidRPr="00E6132A">
      <w:t>14</w:t>
    </w:r>
    <w:r w:rsidRPr="00E6132A">
      <w:fldChar w:fldCharType="end"/>
    </w:r>
  </w:p>
  <w:p w:rsidR="00896CC1" w:rsidRPr="00E6132A" w:rsidRDefault="00896CC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CC1" w:rsidRPr="00E6132A" w:rsidRDefault="00896CC1">
    <w:pPr>
      <w:pStyle w:val="SidfotH"/>
      <w:framePr w:w="8732" w:h="284" w:hRule="exact" w:hSpace="0" w:vSpace="0" w:wrap="around" w:xAlign="inside" w:y="13042" w:anchorLock="0"/>
    </w:pPr>
    <w:r w:rsidRPr="00E6132A">
      <w:fldChar w:fldCharType="begin" w:fldLock="1"/>
    </w:r>
    <w:r w:rsidRPr="00E6132A">
      <w:instrText xml:space="preserve"> P</w:instrText>
    </w:r>
    <w:r w:rsidRPr="00E6132A">
      <w:instrText>A</w:instrText>
    </w:r>
    <w:r w:rsidRPr="00E6132A">
      <w:instrText xml:space="preserve">GE </w:instrText>
    </w:r>
    <w:r w:rsidRPr="00E6132A">
      <w:fldChar w:fldCharType="separate"/>
    </w:r>
    <w:r w:rsidR="00027CC5" w:rsidRPr="00E6132A">
      <w:t>13</w:t>
    </w:r>
    <w:r w:rsidRPr="00E6132A">
      <w:fldChar w:fldCharType="end"/>
    </w:r>
  </w:p>
  <w:p w:rsidR="00896CC1" w:rsidRPr="00E6132A" w:rsidRDefault="00896CC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CC1" w:rsidRPr="00E6132A" w:rsidRDefault="00896CC1">
    <w:pPr>
      <w:pStyle w:val="SidfotV"/>
      <w:framePr w:w="8732" w:h="284" w:hRule="exact" w:hSpace="0" w:vSpace="0" w:wrap="around" w:xAlign="inside" w:y="13042" w:anchorLock="0"/>
    </w:pPr>
    <w:r w:rsidRPr="00E6132A">
      <w:fldChar w:fldCharType="begin" w:fldLock="1"/>
    </w:r>
    <w:r w:rsidRPr="00E6132A">
      <w:instrText xml:space="preserve"> if </w:instrText>
    </w:r>
    <w:r w:rsidRPr="00E6132A">
      <w:fldChar w:fldCharType="begin" w:fldLock="1"/>
    </w:r>
    <w:r w:rsidRPr="00E6132A">
      <w:instrText xml:space="preserve"> = </w:instrText>
    </w:r>
    <w:r w:rsidRPr="00E6132A">
      <w:fldChar w:fldCharType="begin" w:fldLock="1"/>
    </w:r>
    <w:r w:rsidRPr="00E6132A">
      <w:instrText xml:space="preserve"> = </w:instrText>
    </w:r>
    <w:r w:rsidRPr="00E6132A">
      <w:fldChar w:fldCharType="begin" w:fldLock="1"/>
    </w:r>
    <w:r w:rsidRPr="00E6132A">
      <w:instrText xml:space="preserve"> page</w:instrText>
    </w:r>
    <w:r w:rsidRPr="00E6132A">
      <w:fldChar w:fldCharType="separate"/>
    </w:r>
    <w:r w:rsidR="00027CC5" w:rsidRPr="00E6132A">
      <w:instrText>12</w:instrText>
    </w:r>
    <w:r w:rsidRPr="00E6132A">
      <w:fldChar w:fldCharType="end"/>
    </w:r>
    <w:r w:rsidRPr="00E6132A">
      <w:instrText xml:space="preserve">/2 </w:instrText>
    </w:r>
    <w:r w:rsidRPr="00E6132A">
      <w:fldChar w:fldCharType="separate"/>
    </w:r>
    <w:r w:rsidR="00027CC5" w:rsidRPr="00E6132A">
      <w:instrText>6</w:instrText>
    </w:r>
    <w:r w:rsidRPr="00E6132A">
      <w:fldChar w:fldCharType="end"/>
    </w:r>
    <w:r w:rsidRPr="00E6132A">
      <w:instrText xml:space="preserve"> - </w:instrText>
    </w:r>
    <w:r w:rsidRPr="00E6132A">
      <w:fldChar w:fldCharType="begin" w:fldLock="1"/>
    </w:r>
    <w:r w:rsidRPr="00E6132A">
      <w:instrText xml:space="preserve"> = int(</w:instrText>
    </w:r>
    <w:r w:rsidRPr="00E6132A">
      <w:fldChar w:fldCharType="begin" w:fldLock="1"/>
    </w:r>
    <w:r w:rsidRPr="00E6132A">
      <w:instrText xml:space="preserve"> page</w:instrText>
    </w:r>
    <w:r w:rsidRPr="00E6132A">
      <w:fldChar w:fldCharType="separate"/>
    </w:r>
    <w:r w:rsidR="00027CC5" w:rsidRPr="00E6132A">
      <w:instrText>12</w:instrText>
    </w:r>
    <w:r w:rsidRPr="00E6132A">
      <w:fldChar w:fldCharType="end"/>
    </w:r>
    <w:r w:rsidRPr="00E6132A">
      <w:instrText xml:space="preserve">/2) </w:instrText>
    </w:r>
    <w:r w:rsidRPr="00E6132A">
      <w:fldChar w:fldCharType="separate"/>
    </w:r>
    <w:r w:rsidR="00027CC5" w:rsidRPr="00E6132A">
      <w:instrText>6</w:instrText>
    </w:r>
    <w:r w:rsidRPr="00E6132A">
      <w:fldChar w:fldCharType="end"/>
    </w:r>
    <w:r w:rsidRPr="00E6132A">
      <w:fldChar w:fldCharType="separate"/>
    </w:r>
    <w:r w:rsidR="00027CC5" w:rsidRPr="00E6132A">
      <w:instrText>0</w:instrText>
    </w:r>
    <w:r w:rsidRPr="00E6132A">
      <w:fldChar w:fldCharType="end"/>
    </w:r>
    <w:r w:rsidRPr="00E6132A">
      <w:instrText xml:space="preserve"> = 0 "</w:instrText>
    </w:r>
    <w:r w:rsidRPr="00E6132A">
      <w:fldChar w:fldCharType="begin" w:fldLock="1"/>
    </w:r>
    <w:r w:rsidRPr="00E6132A">
      <w:instrText xml:space="preserve"> P</w:instrText>
    </w:r>
    <w:r w:rsidRPr="00E6132A">
      <w:instrText>A</w:instrText>
    </w:r>
    <w:r w:rsidRPr="00E6132A">
      <w:instrText xml:space="preserve">GE </w:instrText>
    </w:r>
    <w:r w:rsidRPr="00E6132A">
      <w:fldChar w:fldCharType="separate"/>
    </w:r>
    <w:r w:rsidR="00027CC5" w:rsidRPr="00E6132A">
      <w:instrText>12</w:instrText>
    </w:r>
    <w:r w:rsidRPr="00E6132A">
      <w:fldChar w:fldCharType="end"/>
    </w:r>
  </w:p>
  <w:p w:rsidR="00027CC5" w:rsidRPr="00E6132A" w:rsidRDefault="00896CC1">
    <w:pPr>
      <w:pStyle w:val="SidfotV"/>
      <w:framePr w:w="8732" w:h="284" w:hRule="exact" w:hSpace="0" w:vSpace="0" w:wrap="around" w:xAlign="inside" w:y="13042" w:anchorLock="0"/>
    </w:pPr>
    <w:r w:rsidRPr="00E6132A">
      <w:instrText>""</w:instrText>
    </w:r>
    <w:r w:rsidRPr="00E6132A">
      <w:fldChar w:fldCharType="begin" w:fldLock="1"/>
    </w:r>
    <w:r w:rsidRPr="00E6132A">
      <w:instrText xml:space="preserve"> P</w:instrText>
    </w:r>
    <w:r w:rsidRPr="00E6132A">
      <w:instrText>A</w:instrText>
    </w:r>
    <w:r w:rsidRPr="00E6132A">
      <w:instrText xml:space="preserve">GE </w:instrText>
    </w:r>
    <w:r w:rsidRPr="00E6132A">
      <w:fldChar w:fldCharType="separate"/>
    </w:r>
    <w:r w:rsidRPr="00E6132A">
      <w:instrText>13</w:instrText>
    </w:r>
    <w:r w:rsidRPr="00E6132A">
      <w:fldChar w:fldCharType="end"/>
    </w:r>
    <w:r w:rsidRPr="00E6132A">
      <w:instrText>"</w:instrText>
    </w:r>
    <w:r w:rsidRPr="00E6132A">
      <w:fldChar w:fldCharType="separate"/>
    </w:r>
    <w:r w:rsidR="00027CC5" w:rsidRPr="00E6132A">
      <w:t>12</w:t>
    </w:r>
  </w:p>
  <w:p w:rsidR="00896CC1" w:rsidRPr="00E6132A" w:rsidRDefault="00896CC1">
    <w:pPr>
      <w:pStyle w:val="SidfotH"/>
      <w:framePr w:w="8732" w:h="284" w:hRule="exact" w:hSpace="0" w:vSpace="0" w:wrap="around" w:xAlign="inside" w:y="13042" w:anchorLock="0"/>
    </w:pPr>
    <w:r w:rsidRPr="00E6132A">
      <w:fldChar w:fldCharType="end"/>
    </w:r>
  </w:p>
  <w:p w:rsidR="00896CC1" w:rsidRPr="00E6132A" w:rsidRDefault="00896CC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CC1" w:rsidRPr="00E6132A" w:rsidRDefault="00896CC1">
    <w:pPr>
      <w:pStyle w:val="SidfotH"/>
      <w:framePr w:w="8732" w:h="284" w:hRule="exact" w:hSpace="0" w:vSpace="0" w:wrap="around" w:xAlign="inside" w:y="13042" w:anchorLock="0"/>
    </w:pPr>
    <w:r w:rsidRPr="00E6132A">
      <w:fldChar w:fldCharType="begin" w:fldLock="1"/>
    </w:r>
    <w:r w:rsidRPr="00E6132A">
      <w:instrText xml:space="preserve"> P</w:instrText>
    </w:r>
    <w:r w:rsidRPr="00E6132A">
      <w:instrText>A</w:instrText>
    </w:r>
    <w:r w:rsidRPr="00E6132A">
      <w:instrText xml:space="preserve">GE </w:instrText>
    </w:r>
    <w:r w:rsidRPr="00E6132A">
      <w:fldChar w:fldCharType="separate"/>
    </w:r>
    <w:r w:rsidRPr="00E6132A">
      <w:t>13</w:t>
    </w:r>
    <w:r w:rsidRPr="00E6132A">
      <w:fldChar w:fldCharType="end"/>
    </w:r>
  </w:p>
  <w:p w:rsidR="00896CC1" w:rsidRPr="00E6132A" w:rsidRDefault="00896CC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CC1" w:rsidRPr="00E6132A" w:rsidRDefault="00896CC1">
    <w:pPr>
      <w:pStyle w:val="SidfotV"/>
      <w:framePr w:w="8732" w:h="284" w:hRule="exact" w:hSpace="0" w:vSpace="0" w:wrap="around" w:xAlign="inside" w:y="13042" w:anchorLock="0"/>
    </w:pPr>
    <w:r w:rsidRPr="00E6132A">
      <w:fldChar w:fldCharType="begin" w:fldLock="1"/>
    </w:r>
    <w:r w:rsidRPr="00E6132A">
      <w:instrText xml:space="preserve"> if </w:instrText>
    </w:r>
    <w:r w:rsidRPr="00E6132A">
      <w:fldChar w:fldCharType="begin" w:fldLock="1"/>
    </w:r>
    <w:r w:rsidRPr="00E6132A">
      <w:instrText xml:space="preserve"> = </w:instrText>
    </w:r>
    <w:r w:rsidRPr="00E6132A">
      <w:fldChar w:fldCharType="begin" w:fldLock="1"/>
    </w:r>
    <w:r w:rsidRPr="00E6132A">
      <w:instrText xml:space="preserve"> = </w:instrText>
    </w:r>
    <w:r w:rsidRPr="00E6132A">
      <w:fldChar w:fldCharType="begin" w:fldLock="1"/>
    </w:r>
    <w:r w:rsidRPr="00E6132A">
      <w:instrText xml:space="preserve"> page</w:instrText>
    </w:r>
    <w:r w:rsidRPr="00E6132A">
      <w:fldChar w:fldCharType="separate"/>
    </w:r>
    <w:r w:rsidR="00E6132A">
      <w:rPr>
        <w:noProof/>
      </w:rPr>
      <w:instrText>1</w:instrText>
    </w:r>
    <w:r w:rsidRPr="00E6132A">
      <w:fldChar w:fldCharType="end"/>
    </w:r>
    <w:r w:rsidRPr="00E6132A">
      <w:instrText xml:space="preserve">/2 </w:instrText>
    </w:r>
    <w:r w:rsidRPr="00E6132A">
      <w:fldChar w:fldCharType="separate"/>
    </w:r>
    <w:r w:rsidR="00E6132A">
      <w:rPr>
        <w:noProof/>
      </w:rPr>
      <w:instrText>0,5</w:instrText>
    </w:r>
    <w:r w:rsidRPr="00E6132A">
      <w:fldChar w:fldCharType="end"/>
    </w:r>
    <w:r w:rsidRPr="00E6132A">
      <w:instrText xml:space="preserve"> - </w:instrText>
    </w:r>
    <w:r w:rsidRPr="00E6132A">
      <w:fldChar w:fldCharType="begin" w:fldLock="1"/>
    </w:r>
    <w:r w:rsidRPr="00E6132A">
      <w:instrText xml:space="preserve"> = int(</w:instrText>
    </w:r>
    <w:r w:rsidRPr="00E6132A">
      <w:fldChar w:fldCharType="begin" w:fldLock="1"/>
    </w:r>
    <w:r w:rsidRPr="00E6132A">
      <w:instrText xml:space="preserve"> page</w:instrText>
    </w:r>
    <w:r w:rsidRPr="00E6132A">
      <w:fldChar w:fldCharType="separate"/>
    </w:r>
    <w:r w:rsidR="00E6132A">
      <w:rPr>
        <w:noProof/>
      </w:rPr>
      <w:instrText>1</w:instrText>
    </w:r>
    <w:r w:rsidRPr="00E6132A">
      <w:fldChar w:fldCharType="end"/>
    </w:r>
    <w:r w:rsidRPr="00E6132A">
      <w:instrText xml:space="preserve">/2) </w:instrText>
    </w:r>
    <w:r w:rsidRPr="00E6132A">
      <w:fldChar w:fldCharType="separate"/>
    </w:r>
    <w:r w:rsidR="00E6132A">
      <w:rPr>
        <w:noProof/>
      </w:rPr>
      <w:instrText>0</w:instrText>
    </w:r>
    <w:r w:rsidRPr="00E6132A">
      <w:fldChar w:fldCharType="end"/>
    </w:r>
    <w:r w:rsidRPr="00E6132A">
      <w:fldChar w:fldCharType="separate"/>
    </w:r>
    <w:r w:rsidR="00E6132A">
      <w:rPr>
        <w:noProof/>
      </w:rPr>
      <w:instrText>0,5</w:instrText>
    </w:r>
    <w:r w:rsidRPr="00E6132A">
      <w:fldChar w:fldCharType="end"/>
    </w:r>
    <w:r w:rsidRPr="00E6132A">
      <w:instrText xml:space="preserve"> = 0 "</w:instrText>
    </w:r>
    <w:r w:rsidRPr="00E6132A">
      <w:fldChar w:fldCharType="begin" w:fldLock="1"/>
    </w:r>
    <w:r w:rsidRPr="00E6132A">
      <w:instrText xml:space="preserve"> P</w:instrText>
    </w:r>
    <w:r w:rsidRPr="00E6132A">
      <w:instrText>A</w:instrText>
    </w:r>
    <w:r w:rsidRPr="00E6132A">
      <w:instrText xml:space="preserve">GE </w:instrText>
    </w:r>
    <w:r w:rsidRPr="00E6132A">
      <w:fldChar w:fldCharType="separate"/>
    </w:r>
    <w:r w:rsidRPr="00E6132A">
      <w:instrText>14</w:instrText>
    </w:r>
    <w:r w:rsidRPr="00E6132A">
      <w:fldChar w:fldCharType="end"/>
    </w:r>
  </w:p>
  <w:p w:rsidR="00896CC1" w:rsidRPr="00E6132A" w:rsidRDefault="00896CC1">
    <w:pPr>
      <w:pStyle w:val="SidfotH"/>
      <w:framePr w:w="8732" w:h="284" w:hRule="exact" w:hSpace="0" w:vSpace="0" w:wrap="around" w:xAlign="inside" w:y="13042" w:anchorLock="0"/>
    </w:pPr>
    <w:r w:rsidRPr="00E6132A">
      <w:instrText>""</w:instrText>
    </w:r>
    <w:r w:rsidRPr="00E6132A">
      <w:fldChar w:fldCharType="begin" w:fldLock="1"/>
    </w:r>
    <w:r w:rsidRPr="00E6132A">
      <w:instrText xml:space="preserve"> P</w:instrText>
    </w:r>
    <w:r w:rsidRPr="00E6132A">
      <w:instrText>A</w:instrText>
    </w:r>
    <w:r w:rsidRPr="00E6132A">
      <w:instrText xml:space="preserve">GE </w:instrText>
    </w:r>
    <w:r w:rsidRPr="00E6132A">
      <w:fldChar w:fldCharType="separate"/>
    </w:r>
    <w:r w:rsidR="00E6132A">
      <w:rPr>
        <w:noProof/>
      </w:rPr>
      <w:instrText>1</w:instrText>
    </w:r>
    <w:r w:rsidRPr="00E6132A">
      <w:fldChar w:fldCharType="end"/>
    </w:r>
    <w:r w:rsidRPr="00E6132A">
      <w:instrText>"</w:instrText>
    </w:r>
    <w:r w:rsidRPr="00E6132A">
      <w:fldChar w:fldCharType="separate"/>
    </w:r>
    <w:r w:rsidR="00E6132A">
      <w:rPr>
        <w:noProof/>
      </w:rPr>
      <w:t>1</w:t>
    </w:r>
    <w:r w:rsidRPr="00E6132A">
      <w:fldChar w:fldCharType="end"/>
    </w:r>
  </w:p>
  <w:p w:rsidR="00896CC1" w:rsidRPr="00E6132A" w:rsidRDefault="00896CC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CC1" w:rsidRPr="00E6132A" w:rsidRDefault="00896CC1">
    <w:pPr>
      <w:pStyle w:val="SidfotV"/>
      <w:framePr w:w="8732" w:h="284" w:hRule="exact" w:hSpace="0" w:vSpace="0" w:wrap="around" w:xAlign="inside" w:y="13042" w:anchorLock="0"/>
    </w:pPr>
    <w:r w:rsidRPr="00E6132A">
      <w:fldChar w:fldCharType="begin" w:fldLock="1"/>
    </w:r>
    <w:r w:rsidRPr="00E6132A">
      <w:instrText xml:space="preserve"> P</w:instrText>
    </w:r>
    <w:r w:rsidRPr="00E6132A">
      <w:instrText>A</w:instrText>
    </w:r>
    <w:r w:rsidRPr="00E6132A">
      <w:instrText xml:space="preserve">GE </w:instrText>
    </w:r>
    <w:r w:rsidRPr="00E6132A">
      <w:fldChar w:fldCharType="separate"/>
    </w:r>
    <w:r w:rsidRPr="00E6132A">
      <w:t>13</w:t>
    </w:r>
    <w:r w:rsidRPr="00E6132A">
      <w:fldChar w:fldCharType="end"/>
    </w:r>
  </w:p>
  <w:p w:rsidR="00896CC1" w:rsidRPr="00E6132A" w:rsidRDefault="00896CC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CC1" w:rsidRPr="00E6132A" w:rsidRDefault="00896CC1">
    <w:pPr>
      <w:pStyle w:val="SidfotH"/>
      <w:framePr w:w="8732" w:h="284" w:hRule="exact" w:hSpace="0" w:vSpace="0" w:wrap="around" w:xAlign="inside" w:y="13042" w:anchorLock="0"/>
    </w:pPr>
    <w:r w:rsidRPr="00E6132A">
      <w:fldChar w:fldCharType="begin" w:fldLock="1"/>
    </w:r>
    <w:r w:rsidRPr="00E6132A">
      <w:instrText xml:space="preserve"> P</w:instrText>
    </w:r>
    <w:r w:rsidRPr="00E6132A">
      <w:instrText>A</w:instrText>
    </w:r>
    <w:r w:rsidRPr="00E6132A">
      <w:instrText xml:space="preserve">GE </w:instrText>
    </w:r>
    <w:r w:rsidRPr="00E6132A">
      <w:fldChar w:fldCharType="separate"/>
    </w:r>
    <w:r w:rsidRPr="00E6132A">
      <w:t>13</w:t>
    </w:r>
    <w:r w:rsidRPr="00E6132A">
      <w:fldChar w:fldCharType="end"/>
    </w:r>
  </w:p>
  <w:p w:rsidR="00896CC1" w:rsidRPr="00E6132A" w:rsidRDefault="00896CC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CC1" w:rsidRPr="00E6132A" w:rsidRDefault="00896CC1">
    <w:pPr>
      <w:pStyle w:val="SidfotV"/>
      <w:framePr w:w="8732" w:h="284" w:hRule="exact" w:hSpace="0" w:vSpace="0" w:wrap="around" w:xAlign="inside" w:y="13042" w:anchorLock="0"/>
    </w:pPr>
    <w:r w:rsidRPr="00E6132A">
      <w:fldChar w:fldCharType="begin" w:fldLock="1"/>
    </w:r>
    <w:r w:rsidRPr="00E6132A">
      <w:instrText xml:space="preserve"> if </w:instrText>
    </w:r>
    <w:r w:rsidRPr="00E6132A">
      <w:fldChar w:fldCharType="begin" w:fldLock="1"/>
    </w:r>
    <w:r w:rsidRPr="00E6132A">
      <w:instrText xml:space="preserve"> = </w:instrText>
    </w:r>
    <w:r w:rsidRPr="00E6132A">
      <w:fldChar w:fldCharType="begin" w:fldLock="1"/>
    </w:r>
    <w:r w:rsidRPr="00E6132A">
      <w:instrText xml:space="preserve"> = </w:instrText>
    </w:r>
    <w:r w:rsidRPr="00E6132A">
      <w:fldChar w:fldCharType="begin" w:fldLock="1"/>
    </w:r>
    <w:r w:rsidRPr="00E6132A">
      <w:instrText xml:space="preserve"> page</w:instrText>
    </w:r>
    <w:r w:rsidRPr="00E6132A">
      <w:fldChar w:fldCharType="separate"/>
    </w:r>
    <w:r w:rsidR="00027CC5" w:rsidRPr="00E6132A">
      <w:instrText>2</w:instrText>
    </w:r>
    <w:r w:rsidRPr="00E6132A">
      <w:fldChar w:fldCharType="end"/>
    </w:r>
    <w:r w:rsidRPr="00E6132A">
      <w:instrText xml:space="preserve">/2 </w:instrText>
    </w:r>
    <w:r w:rsidRPr="00E6132A">
      <w:fldChar w:fldCharType="separate"/>
    </w:r>
    <w:r w:rsidR="00027CC5" w:rsidRPr="00E6132A">
      <w:instrText>1</w:instrText>
    </w:r>
    <w:r w:rsidRPr="00E6132A">
      <w:fldChar w:fldCharType="end"/>
    </w:r>
    <w:r w:rsidRPr="00E6132A">
      <w:instrText xml:space="preserve"> - </w:instrText>
    </w:r>
    <w:r w:rsidRPr="00E6132A">
      <w:fldChar w:fldCharType="begin" w:fldLock="1"/>
    </w:r>
    <w:r w:rsidRPr="00E6132A">
      <w:instrText xml:space="preserve"> = int(</w:instrText>
    </w:r>
    <w:r w:rsidRPr="00E6132A">
      <w:fldChar w:fldCharType="begin" w:fldLock="1"/>
    </w:r>
    <w:r w:rsidRPr="00E6132A">
      <w:instrText xml:space="preserve"> page</w:instrText>
    </w:r>
    <w:r w:rsidRPr="00E6132A">
      <w:fldChar w:fldCharType="separate"/>
    </w:r>
    <w:r w:rsidR="00027CC5" w:rsidRPr="00E6132A">
      <w:instrText>2</w:instrText>
    </w:r>
    <w:r w:rsidRPr="00E6132A">
      <w:fldChar w:fldCharType="end"/>
    </w:r>
    <w:r w:rsidRPr="00E6132A">
      <w:instrText xml:space="preserve">/2) </w:instrText>
    </w:r>
    <w:r w:rsidRPr="00E6132A">
      <w:fldChar w:fldCharType="separate"/>
    </w:r>
    <w:r w:rsidR="00027CC5" w:rsidRPr="00E6132A">
      <w:instrText>1</w:instrText>
    </w:r>
    <w:r w:rsidRPr="00E6132A">
      <w:fldChar w:fldCharType="end"/>
    </w:r>
    <w:r w:rsidRPr="00E6132A">
      <w:fldChar w:fldCharType="separate"/>
    </w:r>
    <w:r w:rsidR="00027CC5" w:rsidRPr="00E6132A">
      <w:instrText>0</w:instrText>
    </w:r>
    <w:r w:rsidRPr="00E6132A">
      <w:fldChar w:fldCharType="end"/>
    </w:r>
    <w:r w:rsidRPr="00E6132A">
      <w:instrText xml:space="preserve"> = 0 "</w:instrText>
    </w:r>
    <w:r w:rsidRPr="00E6132A">
      <w:fldChar w:fldCharType="begin" w:fldLock="1"/>
    </w:r>
    <w:r w:rsidRPr="00E6132A">
      <w:instrText xml:space="preserve"> P</w:instrText>
    </w:r>
    <w:r w:rsidRPr="00E6132A">
      <w:instrText>A</w:instrText>
    </w:r>
    <w:r w:rsidRPr="00E6132A">
      <w:instrText xml:space="preserve">GE </w:instrText>
    </w:r>
    <w:r w:rsidRPr="00E6132A">
      <w:fldChar w:fldCharType="separate"/>
    </w:r>
    <w:r w:rsidR="00027CC5" w:rsidRPr="00E6132A">
      <w:instrText>2</w:instrText>
    </w:r>
    <w:r w:rsidRPr="00E6132A">
      <w:fldChar w:fldCharType="end"/>
    </w:r>
  </w:p>
  <w:p w:rsidR="00027CC5" w:rsidRPr="00E6132A" w:rsidRDefault="00896CC1">
    <w:pPr>
      <w:pStyle w:val="SidfotV"/>
      <w:framePr w:w="8732" w:h="284" w:hRule="exact" w:hSpace="0" w:vSpace="0" w:wrap="around" w:xAlign="inside" w:y="13042" w:anchorLock="0"/>
    </w:pPr>
    <w:r w:rsidRPr="00E6132A">
      <w:instrText>""</w:instrText>
    </w:r>
    <w:r w:rsidRPr="00E6132A">
      <w:fldChar w:fldCharType="begin" w:fldLock="1"/>
    </w:r>
    <w:r w:rsidRPr="00E6132A">
      <w:instrText xml:space="preserve"> P</w:instrText>
    </w:r>
    <w:r w:rsidRPr="00E6132A">
      <w:instrText>A</w:instrText>
    </w:r>
    <w:r w:rsidRPr="00E6132A">
      <w:instrText xml:space="preserve">GE </w:instrText>
    </w:r>
    <w:r w:rsidRPr="00E6132A">
      <w:fldChar w:fldCharType="separate"/>
    </w:r>
    <w:r w:rsidRPr="00E6132A">
      <w:instrText>13</w:instrText>
    </w:r>
    <w:r w:rsidRPr="00E6132A">
      <w:fldChar w:fldCharType="end"/>
    </w:r>
    <w:r w:rsidRPr="00E6132A">
      <w:instrText>"</w:instrText>
    </w:r>
    <w:r w:rsidRPr="00E6132A">
      <w:fldChar w:fldCharType="separate"/>
    </w:r>
    <w:r w:rsidR="00027CC5" w:rsidRPr="00E6132A">
      <w:t>2</w:t>
    </w:r>
  </w:p>
  <w:p w:rsidR="00896CC1" w:rsidRPr="00E6132A" w:rsidRDefault="00896CC1">
    <w:pPr>
      <w:pStyle w:val="SidfotH"/>
      <w:framePr w:w="8732" w:h="284" w:hRule="exact" w:hSpace="0" w:vSpace="0" w:wrap="around" w:xAlign="inside" w:y="13042" w:anchorLock="0"/>
    </w:pPr>
    <w:r w:rsidRPr="00E6132A">
      <w:fldChar w:fldCharType="end"/>
    </w:r>
  </w:p>
  <w:p w:rsidR="00896CC1" w:rsidRPr="00E6132A" w:rsidRDefault="00896CC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CC1" w:rsidRPr="00E6132A" w:rsidRDefault="00896CC1">
    <w:pPr>
      <w:pStyle w:val="SidfotV"/>
      <w:framePr w:w="8732" w:h="284" w:hRule="exact" w:hSpace="0" w:vSpace="0" w:wrap="around" w:xAlign="inside" w:y="13042" w:anchorLock="0"/>
    </w:pPr>
    <w:r w:rsidRPr="00E6132A">
      <w:fldChar w:fldCharType="begin" w:fldLock="1"/>
    </w:r>
    <w:r w:rsidRPr="00E6132A">
      <w:instrText xml:space="preserve"> P</w:instrText>
    </w:r>
    <w:r w:rsidRPr="00E6132A">
      <w:instrText>A</w:instrText>
    </w:r>
    <w:r w:rsidRPr="00E6132A">
      <w:instrText xml:space="preserve">GE </w:instrText>
    </w:r>
    <w:r w:rsidRPr="00E6132A">
      <w:fldChar w:fldCharType="separate"/>
    </w:r>
    <w:r w:rsidRPr="00E6132A">
      <w:t>13</w:t>
    </w:r>
    <w:r w:rsidRPr="00E6132A">
      <w:fldChar w:fldCharType="end"/>
    </w:r>
  </w:p>
  <w:p w:rsidR="00896CC1" w:rsidRPr="00E6132A" w:rsidRDefault="00896CC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CC1" w:rsidRPr="00E6132A" w:rsidRDefault="00896CC1">
    <w:pPr>
      <w:pStyle w:val="SidfotH"/>
      <w:framePr w:w="8732" w:h="284" w:hRule="exact" w:hSpace="0" w:vSpace="0" w:wrap="around" w:xAlign="inside" w:y="13042" w:anchorLock="0"/>
    </w:pPr>
    <w:r w:rsidRPr="00E6132A">
      <w:fldChar w:fldCharType="begin" w:fldLock="1"/>
    </w:r>
    <w:r w:rsidRPr="00E6132A">
      <w:instrText xml:space="preserve"> P</w:instrText>
    </w:r>
    <w:r w:rsidRPr="00E6132A">
      <w:instrText>A</w:instrText>
    </w:r>
    <w:r w:rsidRPr="00E6132A">
      <w:instrText xml:space="preserve">GE </w:instrText>
    </w:r>
    <w:r w:rsidRPr="00E6132A">
      <w:fldChar w:fldCharType="separate"/>
    </w:r>
    <w:r w:rsidRPr="00E6132A">
      <w:t>13</w:t>
    </w:r>
    <w:r w:rsidRPr="00E6132A">
      <w:fldChar w:fldCharType="end"/>
    </w:r>
  </w:p>
  <w:p w:rsidR="00896CC1" w:rsidRPr="00E6132A" w:rsidRDefault="00896CC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CC1" w:rsidRPr="00E6132A" w:rsidRDefault="00896CC1">
    <w:pPr>
      <w:pStyle w:val="SidfotV"/>
      <w:framePr w:w="8732" w:h="284" w:hRule="exact" w:hSpace="0" w:vSpace="0" w:wrap="around" w:xAlign="inside" w:y="13042" w:anchorLock="0"/>
    </w:pPr>
    <w:r w:rsidRPr="00E6132A">
      <w:fldChar w:fldCharType="begin" w:fldLock="1"/>
    </w:r>
    <w:r w:rsidRPr="00E6132A">
      <w:instrText xml:space="preserve"> if </w:instrText>
    </w:r>
    <w:r w:rsidRPr="00E6132A">
      <w:fldChar w:fldCharType="begin" w:fldLock="1"/>
    </w:r>
    <w:r w:rsidRPr="00E6132A">
      <w:instrText xml:space="preserve"> = </w:instrText>
    </w:r>
    <w:r w:rsidRPr="00E6132A">
      <w:fldChar w:fldCharType="begin" w:fldLock="1"/>
    </w:r>
    <w:r w:rsidRPr="00E6132A">
      <w:instrText xml:space="preserve"> = </w:instrText>
    </w:r>
    <w:r w:rsidRPr="00E6132A">
      <w:fldChar w:fldCharType="begin" w:fldLock="1"/>
    </w:r>
    <w:r w:rsidRPr="00E6132A">
      <w:instrText xml:space="preserve"> page</w:instrText>
    </w:r>
    <w:r w:rsidRPr="00E6132A">
      <w:fldChar w:fldCharType="separate"/>
    </w:r>
    <w:r w:rsidR="00027CC5" w:rsidRPr="00E6132A">
      <w:instrText>3</w:instrText>
    </w:r>
    <w:r w:rsidRPr="00E6132A">
      <w:fldChar w:fldCharType="end"/>
    </w:r>
    <w:r w:rsidRPr="00E6132A">
      <w:instrText xml:space="preserve">/2 </w:instrText>
    </w:r>
    <w:r w:rsidRPr="00E6132A">
      <w:fldChar w:fldCharType="separate"/>
    </w:r>
    <w:r w:rsidR="00027CC5" w:rsidRPr="00E6132A">
      <w:instrText>1,5</w:instrText>
    </w:r>
    <w:r w:rsidRPr="00E6132A">
      <w:fldChar w:fldCharType="end"/>
    </w:r>
    <w:r w:rsidRPr="00E6132A">
      <w:instrText xml:space="preserve"> - </w:instrText>
    </w:r>
    <w:r w:rsidRPr="00E6132A">
      <w:fldChar w:fldCharType="begin" w:fldLock="1"/>
    </w:r>
    <w:r w:rsidRPr="00E6132A">
      <w:instrText xml:space="preserve"> = int(</w:instrText>
    </w:r>
    <w:r w:rsidRPr="00E6132A">
      <w:fldChar w:fldCharType="begin" w:fldLock="1"/>
    </w:r>
    <w:r w:rsidRPr="00E6132A">
      <w:instrText xml:space="preserve"> page</w:instrText>
    </w:r>
    <w:r w:rsidRPr="00E6132A">
      <w:fldChar w:fldCharType="separate"/>
    </w:r>
    <w:r w:rsidR="00027CC5" w:rsidRPr="00E6132A">
      <w:instrText>3</w:instrText>
    </w:r>
    <w:r w:rsidRPr="00E6132A">
      <w:fldChar w:fldCharType="end"/>
    </w:r>
    <w:r w:rsidRPr="00E6132A">
      <w:instrText xml:space="preserve">/2) </w:instrText>
    </w:r>
    <w:r w:rsidRPr="00E6132A">
      <w:fldChar w:fldCharType="separate"/>
    </w:r>
    <w:r w:rsidR="00027CC5" w:rsidRPr="00E6132A">
      <w:instrText>1</w:instrText>
    </w:r>
    <w:r w:rsidRPr="00E6132A">
      <w:fldChar w:fldCharType="end"/>
    </w:r>
    <w:r w:rsidRPr="00E6132A">
      <w:fldChar w:fldCharType="separate"/>
    </w:r>
    <w:r w:rsidR="00027CC5" w:rsidRPr="00E6132A">
      <w:instrText>0,5</w:instrText>
    </w:r>
    <w:r w:rsidRPr="00E6132A">
      <w:fldChar w:fldCharType="end"/>
    </w:r>
    <w:r w:rsidRPr="00E6132A">
      <w:instrText xml:space="preserve"> = 0 "</w:instrText>
    </w:r>
    <w:r w:rsidRPr="00E6132A">
      <w:fldChar w:fldCharType="begin" w:fldLock="1"/>
    </w:r>
    <w:r w:rsidRPr="00E6132A">
      <w:instrText xml:space="preserve"> P</w:instrText>
    </w:r>
    <w:r w:rsidRPr="00E6132A">
      <w:instrText>A</w:instrText>
    </w:r>
    <w:r w:rsidRPr="00E6132A">
      <w:instrText xml:space="preserve">GE </w:instrText>
    </w:r>
    <w:r w:rsidRPr="00E6132A">
      <w:fldChar w:fldCharType="separate"/>
    </w:r>
    <w:r w:rsidRPr="00E6132A">
      <w:instrText>2</w:instrText>
    </w:r>
    <w:r w:rsidRPr="00E6132A">
      <w:fldChar w:fldCharType="end"/>
    </w:r>
  </w:p>
  <w:p w:rsidR="00896CC1" w:rsidRPr="00E6132A" w:rsidRDefault="00896CC1">
    <w:pPr>
      <w:pStyle w:val="SidfotH"/>
      <w:framePr w:w="8732" w:h="284" w:hRule="exact" w:hSpace="0" w:vSpace="0" w:wrap="around" w:xAlign="inside" w:y="13042" w:anchorLock="0"/>
    </w:pPr>
    <w:r w:rsidRPr="00E6132A">
      <w:instrText>""</w:instrText>
    </w:r>
    <w:r w:rsidRPr="00E6132A">
      <w:fldChar w:fldCharType="begin" w:fldLock="1"/>
    </w:r>
    <w:r w:rsidRPr="00E6132A">
      <w:instrText xml:space="preserve"> P</w:instrText>
    </w:r>
    <w:r w:rsidRPr="00E6132A">
      <w:instrText>A</w:instrText>
    </w:r>
    <w:r w:rsidRPr="00E6132A">
      <w:instrText xml:space="preserve">GE </w:instrText>
    </w:r>
    <w:r w:rsidRPr="00E6132A">
      <w:fldChar w:fldCharType="separate"/>
    </w:r>
    <w:r w:rsidR="00027CC5" w:rsidRPr="00E6132A">
      <w:instrText>3</w:instrText>
    </w:r>
    <w:r w:rsidRPr="00E6132A">
      <w:fldChar w:fldCharType="end"/>
    </w:r>
    <w:r w:rsidRPr="00E6132A">
      <w:instrText>"</w:instrText>
    </w:r>
    <w:r w:rsidRPr="00E6132A">
      <w:fldChar w:fldCharType="separate"/>
    </w:r>
    <w:r w:rsidR="00027CC5" w:rsidRPr="00E6132A">
      <w:t>3</w:t>
    </w:r>
    <w:r w:rsidRPr="00E6132A">
      <w:fldChar w:fldCharType="end"/>
    </w:r>
  </w:p>
  <w:p w:rsidR="00896CC1" w:rsidRPr="00E6132A" w:rsidRDefault="00896C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54EA" w:rsidRPr="00E6132A" w:rsidRDefault="000354EA">
      <w:pPr>
        <w:pStyle w:val="Sidfot"/>
      </w:pPr>
    </w:p>
  </w:footnote>
  <w:footnote w:type="continuationSeparator" w:id="0">
    <w:p w:rsidR="000354EA" w:rsidRPr="00E6132A" w:rsidRDefault="000354EA">
      <w:r w:rsidRPr="00E613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CC1" w:rsidRPr="00E6132A" w:rsidRDefault="00896CC1">
    <w:pPr>
      <w:pStyle w:val="SidhuvudKantJmn"/>
      <w:framePr w:w="8732" w:h="567" w:hRule="exact" w:vSpace="0" w:wrap="around" w:vAnchor="page" w:y="341" w:anchorLock="0"/>
    </w:pPr>
    <w:r w:rsidRPr="00E6132A">
      <w:rPr>
        <w:rStyle w:val="SidhuvudUtskott"/>
      </w:rPr>
      <w:fldChar w:fldCharType="begin" w:fldLock="1"/>
    </w:r>
    <w:r w:rsidRPr="00E6132A">
      <w:rPr>
        <w:rStyle w:val="SidhuvudUtskott"/>
      </w:rPr>
      <w:instrText xml:space="preserve"> DOCPROPERTY BetänkandeÅr</w:instrText>
    </w:r>
    <w:r w:rsidRPr="00E6132A">
      <w:rPr>
        <w:rStyle w:val="SidhuvudUtskott"/>
      </w:rPr>
      <w:fldChar w:fldCharType="separate"/>
    </w:r>
    <w:r w:rsidRPr="00E6132A">
      <w:rPr>
        <w:rStyle w:val="SidhuvudUtskott"/>
      </w:rPr>
      <w:t>2006/07</w:t>
    </w:r>
    <w:r w:rsidRPr="00E6132A">
      <w:rPr>
        <w:rStyle w:val="SidhuvudUtskott"/>
      </w:rPr>
      <w:fldChar w:fldCharType="end"/>
    </w:r>
    <w:r w:rsidRPr="00E6132A">
      <w:rPr>
        <w:rStyle w:val="SidhuvudUtskott"/>
      </w:rPr>
      <w:t>:</w:t>
    </w:r>
    <w:r w:rsidRPr="00E6132A">
      <w:rPr>
        <w:rStyle w:val="SidhuvudUtskott"/>
      </w:rPr>
      <w:fldChar w:fldCharType="begin" w:fldLock="1"/>
    </w:r>
    <w:r w:rsidRPr="00E6132A">
      <w:rPr>
        <w:rStyle w:val="SidhuvudUtskott"/>
      </w:rPr>
      <w:instrText xml:space="preserve"> DOCPROPERTY Utskott</w:instrText>
    </w:r>
    <w:r w:rsidRPr="00E6132A">
      <w:rPr>
        <w:rStyle w:val="SidhuvudUtskott"/>
      </w:rPr>
      <w:fldChar w:fldCharType="separate"/>
    </w:r>
    <w:r w:rsidRPr="00E6132A">
      <w:rPr>
        <w:rStyle w:val="SidhuvudUtskott"/>
      </w:rPr>
      <w:t>RRS</w:t>
    </w:r>
    <w:r w:rsidRPr="00E6132A">
      <w:rPr>
        <w:rStyle w:val="SidhuvudUtskott"/>
      </w:rPr>
      <w:fldChar w:fldCharType="end"/>
    </w:r>
    <w:r w:rsidRPr="00E6132A">
      <w:rPr>
        <w:rStyle w:val="SidhuvudUtskott"/>
      </w:rPr>
      <w:fldChar w:fldCharType="begin" w:fldLock="1"/>
    </w:r>
    <w:r w:rsidRPr="00E6132A">
      <w:rPr>
        <w:rStyle w:val="SidhuvudUtskott"/>
      </w:rPr>
      <w:instrText xml:space="preserve"> DOCPROPERTY BetänkandeNr</w:instrText>
    </w:r>
    <w:r w:rsidRPr="00E6132A">
      <w:rPr>
        <w:rStyle w:val="SidhuvudUtskott"/>
      </w:rPr>
      <w:fldChar w:fldCharType="separate"/>
    </w:r>
    <w:r w:rsidRPr="00E6132A">
      <w:rPr>
        <w:rStyle w:val="SidhuvudUtskott"/>
      </w:rPr>
      <w:t>4</w:t>
    </w:r>
    <w:r w:rsidRPr="00E6132A">
      <w:rPr>
        <w:rStyle w:val="SidhuvudUtskott"/>
      </w:rPr>
      <w:fldChar w:fldCharType="end"/>
    </w:r>
    <w:r w:rsidRPr="00E6132A">
      <w:t xml:space="preserve">     </w:t>
    </w:r>
    <w:r w:rsidRPr="00E6132A">
      <w:rPr>
        <w:rStyle w:val="SidhuvudBilaga"/>
      </w:rPr>
      <w:t xml:space="preserve"> </w:t>
    </w:r>
    <w:r w:rsidRPr="00E6132A">
      <w:rPr>
        <w:rStyle w:val="SidhuvudRubrikReferens"/>
      </w:rPr>
      <w:fldChar w:fldCharType="begin" w:fldLock="1"/>
    </w:r>
    <w:r w:rsidRPr="00E6132A">
      <w:rPr>
        <w:rStyle w:val="SidhuvudRubrikReferens"/>
      </w:rPr>
      <w:instrText xml:space="preserve"> StyleREF "Rubrik 1" </w:instrText>
    </w:r>
    <w:r w:rsidRPr="00E6132A">
      <w:rPr>
        <w:rStyle w:val="SidhuvudRubrikReferens"/>
      </w:rPr>
      <w:fldChar w:fldCharType="separate"/>
    </w:r>
    <w:r w:rsidRPr="00E6132A">
      <w:rPr>
        <w:rStyle w:val="SidhuvudRubrikReferens"/>
      </w:rPr>
      <w:t>Sammanfattning</w:t>
    </w:r>
    <w:r w:rsidRPr="00E6132A">
      <w:rPr>
        <w:rStyle w:val="SidhuvudRubrikReferens"/>
      </w:rPr>
      <w:fldChar w:fldCharType="end"/>
    </w:r>
  </w:p>
  <w:p w:rsidR="00896CC1" w:rsidRPr="00E6132A" w:rsidRDefault="00896CC1">
    <w:pPr>
      <w:pStyle w:val="SidhuvudKantJmn"/>
      <w:framePr w:w="8732" w:h="567" w:hRule="exact" w:vSpace="0" w:wrap="around" w:vAnchor="page" w:y="341" w:anchorLock="0"/>
    </w:pPr>
    <w:r w:rsidRPr="00E6132A">
      <w:rPr>
        <w:rStyle w:val="SidhuvudUtskott"/>
      </w:rPr>
      <w:fldChar w:fldCharType="begin" w:fldLock="1"/>
    </w:r>
    <w:r w:rsidRPr="00E6132A">
      <w:rPr>
        <w:rStyle w:val="SidhuvudUtskott"/>
      </w:rPr>
      <w:instrText xml:space="preserve"> DOCPROPERTY Status</w:instrText>
    </w:r>
    <w:r w:rsidRPr="00E6132A">
      <w:rPr>
        <w:rStyle w:val="SidhuvudUtskott"/>
      </w:rPr>
      <w:fldChar w:fldCharType="end"/>
    </w:r>
    <w:r w:rsidRPr="00E6132A">
      <w:rPr>
        <w:rStyle w:val="SidhuvudUtskott"/>
      </w:rPr>
      <w:fldChar w:fldCharType="begin" w:fldLock="1"/>
    </w:r>
    <w:r w:rsidRPr="00E6132A">
      <w:rPr>
        <w:rStyle w:val="SidhuvudUtskott"/>
      </w:rPr>
      <w:instrText xml:space="preserve"> if </w:instrText>
    </w:r>
    <w:r w:rsidRPr="00E6132A">
      <w:rPr>
        <w:rStyle w:val="SidhuvudUtskott"/>
      </w:rPr>
      <w:fldChar w:fldCharType="begin" w:fldLock="1"/>
    </w:r>
    <w:r w:rsidRPr="00E6132A">
      <w:rPr>
        <w:rStyle w:val="SidhuvudUtskott"/>
      </w:rPr>
      <w:instrText xml:space="preserve"> DOCPROPERTY "UtkastDatum"</w:instrText>
    </w:r>
    <w:r w:rsidRPr="00E6132A">
      <w:rPr>
        <w:rStyle w:val="SidhuvudUtskott"/>
      </w:rPr>
      <w:fldChar w:fldCharType="separate"/>
    </w:r>
    <w:r w:rsidRPr="00E6132A">
      <w:rPr>
        <w:rStyle w:val="SidhuvudUtskott"/>
      </w:rPr>
      <w:instrText>Nej</w:instrText>
    </w:r>
    <w:r w:rsidRPr="00E6132A">
      <w:rPr>
        <w:rStyle w:val="SidhuvudUtskott"/>
      </w:rPr>
      <w:fldChar w:fldCharType="end"/>
    </w:r>
    <w:r w:rsidRPr="00E6132A">
      <w:rPr>
        <w:rStyle w:val="SidhuvudUtskott"/>
      </w:rPr>
      <w:instrText xml:space="preserve"> = "Ja" "    </w:instrText>
    </w:r>
    <w:r w:rsidRPr="00E6132A">
      <w:rPr>
        <w:rStyle w:val="SidhuvudUtskott"/>
      </w:rPr>
      <w:fldChar w:fldCharType="begin" w:fldLock="1"/>
    </w:r>
    <w:r w:rsidRPr="00E6132A">
      <w:rPr>
        <w:rStyle w:val="SidhuvudUtskott"/>
      </w:rPr>
      <w:instrText xml:space="preserve"> PRINTDATE \@ "yyyy-MM-dd HH.mm" </w:instrText>
    </w:r>
    <w:r w:rsidRPr="00E6132A">
      <w:rPr>
        <w:rStyle w:val="SidhuvudUtskott"/>
      </w:rPr>
      <w:fldChar w:fldCharType="separate"/>
    </w:r>
    <w:r w:rsidRPr="00E6132A">
      <w:rPr>
        <w:rStyle w:val="SidhuvudUtskott"/>
      </w:rPr>
      <w:instrText>2000-08-11 16.42</w:instrText>
    </w:r>
    <w:r w:rsidRPr="00E6132A">
      <w:rPr>
        <w:rStyle w:val="SidhuvudUtskott"/>
      </w:rPr>
      <w:fldChar w:fldCharType="end"/>
    </w:r>
    <w:r w:rsidRPr="00E6132A">
      <w:rPr>
        <w:rStyle w:val="SidhuvudUtskott"/>
      </w:rPr>
      <w:instrText xml:space="preserve">" </w:instrText>
    </w:r>
    <w:r w:rsidRPr="00E6132A">
      <w:rPr>
        <w:rStyle w:val="SidhuvudUtskott"/>
      </w:rPr>
      <w:fldChar w:fldCharType="end"/>
    </w:r>
  </w:p>
  <w:p w:rsidR="00896CC1" w:rsidRPr="00E6132A" w:rsidRDefault="00896CC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CC1" w:rsidRPr="00E6132A" w:rsidRDefault="00896CC1">
    <w:pPr>
      <w:pStyle w:val="SidhuvudKantJmn"/>
      <w:framePr w:w="8732" w:h="567" w:hRule="exact" w:vSpace="0" w:wrap="around" w:vAnchor="page" w:y="341" w:anchorLock="0"/>
    </w:pPr>
    <w:r w:rsidRPr="00E6132A">
      <w:rPr>
        <w:rStyle w:val="SidhuvudUtskott"/>
      </w:rPr>
      <w:t>2006/07:RRS4</w:t>
    </w:r>
    <w:r w:rsidRPr="00E6132A">
      <w:t xml:space="preserve">     </w:t>
    </w:r>
    <w:r w:rsidRPr="00E6132A">
      <w:rPr>
        <w:rStyle w:val="SidhuvudBilaga"/>
      </w:rPr>
      <w:t xml:space="preserve"> </w:t>
    </w:r>
    <w:r w:rsidR="00027CC5" w:rsidRPr="00E6132A">
      <w:rPr>
        <w:rStyle w:val="SidhuvudRubrikReferens"/>
      </w:rPr>
      <w:t>Riksrevisionens granskning</w:t>
    </w:r>
  </w:p>
  <w:p w:rsidR="00896CC1" w:rsidRPr="00E6132A" w:rsidRDefault="00896CC1">
    <w:pPr>
      <w:pStyle w:val="SidhuvudKantJmn"/>
      <w:framePr w:w="8732" w:h="567" w:hRule="exact" w:vSpace="0" w:wrap="around" w:vAnchor="page" w:y="341" w:anchorLock="0"/>
    </w:pPr>
  </w:p>
  <w:p w:rsidR="00896CC1" w:rsidRPr="00E6132A" w:rsidRDefault="00896CC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CC1" w:rsidRPr="00E6132A" w:rsidRDefault="00027CC5">
    <w:pPr>
      <w:pStyle w:val="SidhuvudKantUdda"/>
      <w:framePr w:w="8732" w:h="567" w:hRule="exact" w:vSpace="0" w:wrap="around" w:vAnchor="page" w:y="341" w:anchorLock="0"/>
    </w:pPr>
    <w:r w:rsidRPr="00E6132A">
      <w:rPr>
        <w:rStyle w:val="SidhuvudRubrikReferens"/>
      </w:rPr>
      <w:t>Riksrevisionens granskning</w:t>
    </w:r>
    <w:r w:rsidR="00896CC1" w:rsidRPr="00E6132A">
      <w:rPr>
        <w:rStyle w:val="SidhuvudBilaga"/>
      </w:rPr>
      <w:t xml:space="preserve"> </w:t>
    </w:r>
    <w:r w:rsidR="00896CC1" w:rsidRPr="00E6132A">
      <w:t xml:space="preserve">     </w:t>
    </w:r>
    <w:r w:rsidR="00896CC1" w:rsidRPr="00E6132A">
      <w:rPr>
        <w:rStyle w:val="SidhuvudUtskott"/>
      </w:rPr>
      <w:t>2006/07:RRS4</w:t>
    </w:r>
  </w:p>
  <w:p w:rsidR="00896CC1" w:rsidRPr="00E6132A" w:rsidRDefault="00896CC1">
    <w:pPr>
      <w:pStyle w:val="SidhuvudKantUdda"/>
      <w:framePr w:w="8732" w:h="567" w:hRule="exact" w:vSpace="0" w:wrap="around" w:vAnchor="page" w:y="341" w:anchorLock="0"/>
    </w:pPr>
  </w:p>
  <w:p w:rsidR="00896CC1" w:rsidRPr="00E6132A" w:rsidRDefault="00896CC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C5" w:rsidRPr="00E6132A" w:rsidRDefault="00027CC5">
    <w:pPr>
      <w:pStyle w:val="SidhuvudKantJmn"/>
      <w:framePr w:w="8732" w:h="567" w:hRule="exact" w:vSpace="0" w:wrap="around" w:vAnchor="page" w:y="341" w:anchorLock="0"/>
    </w:pPr>
    <w:r w:rsidRPr="00E6132A">
      <w:rPr>
        <w:rStyle w:val="SidhuvudUtskott"/>
      </w:rPr>
      <w:t>2006/07:RRS4</w:t>
    </w:r>
    <w:r w:rsidRPr="00E6132A">
      <w:t xml:space="preserve">    </w:t>
    </w:r>
  </w:p>
  <w:p w:rsidR="00027CC5" w:rsidRPr="00E6132A" w:rsidRDefault="00027CC5">
    <w:pPr>
      <w:pStyle w:val="SidhuvudKantJmn"/>
      <w:framePr w:w="8732" w:h="567" w:hRule="exact" w:vSpace="0" w:wrap="around" w:vAnchor="page" w:y="341" w:anchorLock="0"/>
    </w:pPr>
  </w:p>
  <w:p w:rsidR="00896CC1" w:rsidRPr="00E6132A" w:rsidRDefault="00027CC5">
    <w:pPr>
      <w:pStyle w:val="SidhuvudKantUdda"/>
      <w:framePr w:w="8732" w:h="567" w:hRule="exact" w:vSpace="0" w:wrap="around" w:vAnchor="page" w:y="341" w:anchorLock="0"/>
    </w:pPr>
    <w:r w:rsidRPr="00E6132A">
      <w:rPr>
        <w:rStyle w:val="SidhuvudRubrikReferens"/>
        <w:smallCaps w:val="0"/>
        <w:spacing w:val="0"/>
        <w:sz w:val="19"/>
      </w:rPr>
      <w:t xml:space="preserve"> </w:t>
    </w:r>
  </w:p>
  <w:p w:rsidR="00896CC1" w:rsidRPr="00E6132A" w:rsidRDefault="00896CC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CC1" w:rsidRPr="00E6132A" w:rsidRDefault="00896CC1">
    <w:pPr>
      <w:pStyle w:val="SidhuvudKantJmn"/>
      <w:framePr w:w="8732" w:h="567" w:hRule="exact" w:vSpace="0" w:wrap="around" w:vAnchor="page" w:y="341" w:anchorLock="0"/>
    </w:pPr>
    <w:r w:rsidRPr="00E6132A">
      <w:rPr>
        <w:rStyle w:val="SidhuvudUtskott"/>
      </w:rPr>
      <w:t>2006/07:RRS4</w:t>
    </w:r>
    <w:r w:rsidRPr="00E6132A">
      <w:t xml:space="preserve">     </w:t>
    </w:r>
    <w:r w:rsidRPr="00E6132A">
      <w:rPr>
        <w:rStyle w:val="SidhuvudBilaga"/>
      </w:rPr>
      <w:t xml:space="preserve"> </w:t>
    </w:r>
    <w:r w:rsidR="00027CC5" w:rsidRPr="00E6132A">
      <w:rPr>
        <w:rStyle w:val="SidhuvudRubrikReferens"/>
      </w:rPr>
      <w:t>Styrelsens överväganden</w:t>
    </w:r>
  </w:p>
  <w:p w:rsidR="00896CC1" w:rsidRPr="00E6132A" w:rsidRDefault="00896CC1">
    <w:pPr>
      <w:pStyle w:val="SidhuvudKantJmn"/>
      <w:framePr w:w="8732" w:h="567" w:hRule="exact" w:vSpace="0" w:wrap="around" w:vAnchor="page" w:y="341" w:anchorLock="0"/>
    </w:pPr>
  </w:p>
  <w:p w:rsidR="00896CC1" w:rsidRPr="00E6132A" w:rsidRDefault="00896CC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CC1" w:rsidRPr="00E6132A" w:rsidRDefault="00027CC5">
    <w:pPr>
      <w:pStyle w:val="SidhuvudKantUdda"/>
      <w:framePr w:w="8732" w:h="567" w:hRule="exact" w:vSpace="0" w:wrap="around" w:vAnchor="page" w:y="341" w:anchorLock="0"/>
    </w:pPr>
    <w:r w:rsidRPr="00E6132A">
      <w:rPr>
        <w:rStyle w:val="SidhuvudRubrikReferens"/>
      </w:rPr>
      <w:t>Styrelsens överväganden</w:t>
    </w:r>
    <w:r w:rsidR="00896CC1" w:rsidRPr="00E6132A">
      <w:rPr>
        <w:rStyle w:val="SidhuvudBilaga"/>
      </w:rPr>
      <w:t xml:space="preserve"> </w:t>
    </w:r>
    <w:r w:rsidR="00896CC1" w:rsidRPr="00E6132A">
      <w:t xml:space="preserve">     </w:t>
    </w:r>
    <w:r w:rsidR="00896CC1" w:rsidRPr="00E6132A">
      <w:rPr>
        <w:rStyle w:val="SidhuvudUtskott"/>
      </w:rPr>
      <w:t>2006/07:RRS4</w:t>
    </w:r>
  </w:p>
  <w:p w:rsidR="00896CC1" w:rsidRPr="00E6132A" w:rsidRDefault="00896CC1">
    <w:pPr>
      <w:pStyle w:val="SidhuvudKantUdda"/>
      <w:framePr w:w="8732" w:h="567" w:hRule="exact" w:vSpace="0" w:wrap="around" w:vAnchor="page" w:y="341" w:anchorLock="0"/>
    </w:pPr>
  </w:p>
  <w:p w:rsidR="00896CC1" w:rsidRPr="00E6132A" w:rsidRDefault="00896CC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C5" w:rsidRPr="00E6132A" w:rsidRDefault="00027CC5">
    <w:pPr>
      <w:pStyle w:val="SidhuvudKantJmn"/>
      <w:framePr w:w="8732" w:h="567" w:hRule="exact" w:vSpace="0" w:wrap="around" w:vAnchor="page" w:y="341" w:anchorLock="0"/>
    </w:pPr>
    <w:r w:rsidRPr="00E6132A">
      <w:rPr>
        <w:rStyle w:val="SidhuvudUtskott"/>
      </w:rPr>
      <w:t>2006/07:RRS4</w:t>
    </w:r>
    <w:r w:rsidRPr="00E6132A">
      <w:t xml:space="preserve">    </w:t>
    </w:r>
  </w:p>
  <w:p w:rsidR="00027CC5" w:rsidRPr="00E6132A" w:rsidRDefault="00027CC5">
    <w:pPr>
      <w:pStyle w:val="SidhuvudKantJmn"/>
      <w:framePr w:w="8732" w:h="567" w:hRule="exact" w:vSpace="0" w:wrap="around" w:vAnchor="page" w:y="341" w:anchorLock="0"/>
    </w:pPr>
  </w:p>
  <w:p w:rsidR="00896CC1" w:rsidRPr="00E6132A" w:rsidRDefault="00027CC5">
    <w:pPr>
      <w:pStyle w:val="SidhuvudKantUdda"/>
      <w:framePr w:w="8732" w:h="567" w:hRule="exact" w:vSpace="0" w:wrap="around" w:vAnchor="page" w:y="341" w:anchorLock="0"/>
    </w:pPr>
    <w:r w:rsidRPr="00E6132A">
      <w:rPr>
        <w:rStyle w:val="SidhuvudRubrikReferens"/>
        <w:smallCaps w:val="0"/>
        <w:spacing w:val="0"/>
        <w:sz w:val="19"/>
      </w:rPr>
      <w:t xml:space="preserve"> </w:t>
    </w:r>
  </w:p>
  <w:p w:rsidR="00896CC1" w:rsidRPr="00E6132A" w:rsidRDefault="00896CC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CC1" w:rsidRPr="00E6132A" w:rsidRDefault="00896CC1">
    <w:pPr>
      <w:pStyle w:val="SidhuvudKantUdda"/>
      <w:framePr w:w="8732" w:h="567" w:hRule="exact" w:vSpace="0" w:wrap="around" w:vAnchor="page" w:y="341" w:anchorLock="0"/>
    </w:pPr>
    <w:r w:rsidRPr="00E6132A">
      <w:rPr>
        <w:rStyle w:val="SidhuvudRubrikReferens"/>
      </w:rPr>
      <w:fldChar w:fldCharType="begin" w:fldLock="1"/>
    </w:r>
    <w:r w:rsidRPr="00E6132A">
      <w:rPr>
        <w:rStyle w:val="SidhuvudRubrikReferens"/>
      </w:rPr>
      <w:instrText xml:space="preserve"> StyleREF "Rubrik 1" </w:instrText>
    </w:r>
    <w:r w:rsidRPr="00E6132A">
      <w:rPr>
        <w:rStyle w:val="SidhuvudRubrikReferens"/>
      </w:rPr>
      <w:fldChar w:fldCharType="separate"/>
    </w:r>
    <w:r w:rsidRPr="00E6132A">
      <w:rPr>
        <w:rStyle w:val="SidhuvudRubrikReferens"/>
      </w:rPr>
      <w:t>Sammanfattning</w:t>
    </w:r>
    <w:r w:rsidRPr="00E6132A">
      <w:rPr>
        <w:rStyle w:val="SidhuvudRubrikReferens"/>
      </w:rPr>
      <w:fldChar w:fldCharType="end"/>
    </w:r>
    <w:r w:rsidRPr="00E6132A">
      <w:rPr>
        <w:rStyle w:val="SidhuvudBilaga"/>
      </w:rPr>
      <w:t xml:space="preserve"> </w:t>
    </w:r>
    <w:r w:rsidRPr="00E6132A">
      <w:t xml:space="preserve">     </w:t>
    </w:r>
    <w:r w:rsidRPr="00E6132A">
      <w:rPr>
        <w:rStyle w:val="SidhuvudUtskott"/>
      </w:rPr>
      <w:fldChar w:fldCharType="begin" w:fldLock="1"/>
    </w:r>
    <w:r w:rsidRPr="00E6132A">
      <w:rPr>
        <w:rStyle w:val="SidhuvudUtskott"/>
      </w:rPr>
      <w:instrText xml:space="preserve"> DOCPROPERTY BetänkandeÅr</w:instrText>
    </w:r>
    <w:r w:rsidRPr="00E6132A">
      <w:rPr>
        <w:rStyle w:val="SidhuvudUtskott"/>
      </w:rPr>
      <w:fldChar w:fldCharType="separate"/>
    </w:r>
    <w:r w:rsidRPr="00E6132A">
      <w:rPr>
        <w:rStyle w:val="SidhuvudUtskott"/>
      </w:rPr>
      <w:t>2006/07</w:t>
    </w:r>
    <w:r w:rsidRPr="00E6132A">
      <w:rPr>
        <w:rStyle w:val="SidhuvudUtskott"/>
      </w:rPr>
      <w:fldChar w:fldCharType="end"/>
    </w:r>
    <w:r w:rsidRPr="00E6132A">
      <w:rPr>
        <w:rStyle w:val="SidhuvudUtskott"/>
      </w:rPr>
      <w:t>:</w:t>
    </w:r>
    <w:r w:rsidRPr="00E6132A">
      <w:rPr>
        <w:rStyle w:val="SidhuvudUtskott"/>
      </w:rPr>
      <w:fldChar w:fldCharType="begin" w:fldLock="1"/>
    </w:r>
    <w:r w:rsidRPr="00E6132A">
      <w:rPr>
        <w:rStyle w:val="SidhuvudUtskott"/>
      </w:rPr>
      <w:instrText xml:space="preserve"> DOCPROPERTY</w:instrText>
    </w:r>
    <w:r w:rsidRPr="00E6132A">
      <w:instrText xml:space="preserve"> </w:instrText>
    </w:r>
    <w:r w:rsidRPr="00E6132A">
      <w:rPr>
        <w:rStyle w:val="SidhuvudUtskott"/>
      </w:rPr>
      <w:instrText>Utskott</w:instrText>
    </w:r>
    <w:r w:rsidRPr="00E6132A">
      <w:rPr>
        <w:rStyle w:val="SidhuvudUtskott"/>
      </w:rPr>
      <w:fldChar w:fldCharType="separate"/>
    </w:r>
    <w:r w:rsidRPr="00E6132A">
      <w:rPr>
        <w:rStyle w:val="SidhuvudUtskott"/>
      </w:rPr>
      <w:t>RRS</w:t>
    </w:r>
    <w:r w:rsidRPr="00E6132A">
      <w:rPr>
        <w:rStyle w:val="SidhuvudUtskott"/>
      </w:rPr>
      <w:fldChar w:fldCharType="end"/>
    </w:r>
    <w:r w:rsidRPr="00E6132A">
      <w:rPr>
        <w:rStyle w:val="SidhuvudUtskott"/>
      </w:rPr>
      <w:fldChar w:fldCharType="begin" w:fldLock="1"/>
    </w:r>
    <w:r w:rsidRPr="00E6132A">
      <w:rPr>
        <w:rStyle w:val="SidhuvudUtskott"/>
      </w:rPr>
      <w:instrText xml:space="preserve"> DOCPROPERTY Betä</w:instrText>
    </w:r>
    <w:r w:rsidRPr="00E6132A">
      <w:rPr>
        <w:rStyle w:val="SidhuvudUtskott"/>
      </w:rPr>
      <w:instrText>n</w:instrText>
    </w:r>
    <w:r w:rsidRPr="00E6132A">
      <w:rPr>
        <w:rStyle w:val="SidhuvudUtskott"/>
      </w:rPr>
      <w:instrText>kandeNr</w:instrText>
    </w:r>
    <w:r w:rsidRPr="00E6132A">
      <w:rPr>
        <w:rStyle w:val="SidhuvudUtskott"/>
      </w:rPr>
      <w:fldChar w:fldCharType="separate"/>
    </w:r>
    <w:r w:rsidRPr="00E6132A">
      <w:rPr>
        <w:rStyle w:val="SidhuvudUtskott"/>
      </w:rPr>
      <w:t>4</w:t>
    </w:r>
    <w:r w:rsidRPr="00E6132A">
      <w:rPr>
        <w:rStyle w:val="SidhuvudUtskott"/>
      </w:rPr>
      <w:fldChar w:fldCharType="end"/>
    </w:r>
  </w:p>
  <w:p w:rsidR="00896CC1" w:rsidRPr="00E6132A" w:rsidRDefault="00896CC1">
    <w:pPr>
      <w:pStyle w:val="SidhuvudKantUdda"/>
      <w:framePr w:w="8732" w:h="567" w:hRule="exact" w:vSpace="0" w:wrap="around" w:vAnchor="page" w:y="341" w:anchorLock="0"/>
    </w:pPr>
    <w:r w:rsidRPr="00E6132A">
      <w:rPr>
        <w:rStyle w:val="SidhuvudUtskott"/>
      </w:rPr>
      <w:fldChar w:fldCharType="begin" w:fldLock="1"/>
    </w:r>
    <w:r w:rsidRPr="00E6132A">
      <w:rPr>
        <w:rStyle w:val="SidhuvudUtskott"/>
      </w:rPr>
      <w:instrText xml:space="preserve"> if </w:instrText>
    </w:r>
    <w:r w:rsidRPr="00E6132A">
      <w:rPr>
        <w:rStyle w:val="SidhuvudUtskott"/>
      </w:rPr>
      <w:fldChar w:fldCharType="begin" w:fldLock="1"/>
    </w:r>
    <w:r w:rsidRPr="00E6132A">
      <w:rPr>
        <w:rStyle w:val="SidhuvudUtskott"/>
      </w:rPr>
      <w:instrText xml:space="preserve"> DOCPROPERTY "UtkastDatum"</w:instrText>
    </w:r>
    <w:r w:rsidRPr="00E6132A">
      <w:rPr>
        <w:rStyle w:val="SidhuvudUtskott"/>
      </w:rPr>
      <w:fldChar w:fldCharType="separate"/>
    </w:r>
    <w:r w:rsidRPr="00E6132A">
      <w:rPr>
        <w:rStyle w:val="SidhuvudUtskott"/>
      </w:rPr>
      <w:instrText>Nej</w:instrText>
    </w:r>
    <w:r w:rsidRPr="00E6132A">
      <w:rPr>
        <w:rStyle w:val="SidhuvudUtskott"/>
      </w:rPr>
      <w:fldChar w:fldCharType="end"/>
    </w:r>
    <w:r w:rsidRPr="00E6132A">
      <w:rPr>
        <w:rStyle w:val="SidhuvudUtskott"/>
      </w:rPr>
      <w:instrText xml:space="preserve"> = "Ja" "</w:instrText>
    </w:r>
    <w:r w:rsidRPr="00E6132A">
      <w:rPr>
        <w:rStyle w:val="SidhuvudUtskott"/>
      </w:rPr>
      <w:fldChar w:fldCharType="begin" w:fldLock="1"/>
    </w:r>
    <w:r w:rsidRPr="00E6132A">
      <w:rPr>
        <w:rStyle w:val="SidhuvudUtskott"/>
      </w:rPr>
      <w:instrText xml:space="preserve"> PRINTDATE \@ "yyyy-MM-dd HH.mm    " </w:instrText>
    </w:r>
    <w:r w:rsidRPr="00E6132A">
      <w:rPr>
        <w:rStyle w:val="SidhuvudUtskott"/>
      </w:rPr>
      <w:fldChar w:fldCharType="separate"/>
    </w:r>
    <w:r w:rsidRPr="00E6132A">
      <w:rPr>
        <w:rStyle w:val="SidhuvudUtskott"/>
      </w:rPr>
      <w:instrText>2000-08-11 16.42</w:instrText>
    </w:r>
    <w:r w:rsidRPr="00E6132A">
      <w:rPr>
        <w:rStyle w:val="SidhuvudUtskott"/>
      </w:rPr>
      <w:fldChar w:fldCharType="end"/>
    </w:r>
    <w:r w:rsidRPr="00E6132A">
      <w:rPr>
        <w:rStyle w:val="SidhuvudUtskott"/>
      </w:rPr>
      <w:instrText xml:space="preserve">" </w:instrText>
    </w:r>
    <w:r w:rsidRPr="00E6132A">
      <w:rPr>
        <w:rStyle w:val="SidhuvudUtskott"/>
      </w:rPr>
      <w:fldChar w:fldCharType="end"/>
    </w:r>
    <w:r w:rsidRPr="00E6132A">
      <w:rPr>
        <w:rStyle w:val="SidhuvudUtskott"/>
      </w:rPr>
      <w:fldChar w:fldCharType="begin" w:fldLock="1"/>
    </w:r>
    <w:r w:rsidRPr="00E6132A">
      <w:rPr>
        <w:rStyle w:val="SidhuvudUtskott"/>
      </w:rPr>
      <w:instrText xml:space="preserve"> DOCPR</w:instrText>
    </w:r>
    <w:r w:rsidRPr="00E6132A">
      <w:rPr>
        <w:rStyle w:val="SidhuvudUtskott"/>
      </w:rPr>
      <w:instrText>O</w:instrText>
    </w:r>
    <w:r w:rsidRPr="00E6132A">
      <w:rPr>
        <w:rStyle w:val="SidhuvudUtskott"/>
      </w:rPr>
      <w:instrText>PERTY Status</w:instrText>
    </w:r>
    <w:r w:rsidRPr="00E6132A">
      <w:rPr>
        <w:rStyle w:val="SidhuvudUtskott"/>
      </w:rPr>
      <w:fldChar w:fldCharType="end"/>
    </w:r>
  </w:p>
  <w:p w:rsidR="00896CC1" w:rsidRPr="00E6132A" w:rsidRDefault="00896CC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CC1" w:rsidRPr="00E6132A" w:rsidRDefault="00027CC5">
    <w:pPr>
      <w:pStyle w:val="SidhuvudKantUdda"/>
      <w:framePr w:w="8732" w:h="567" w:hRule="exact" w:vSpace="0" w:wrap="around" w:vAnchor="page" w:y="341" w:anchorLock="0"/>
    </w:pPr>
    <w:r w:rsidRPr="00E6132A">
      <w:t xml:space="preserve"> </w:t>
    </w:r>
  </w:p>
  <w:p w:rsidR="00896CC1" w:rsidRPr="00E6132A" w:rsidRDefault="00896CC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CC1" w:rsidRPr="00E6132A" w:rsidRDefault="00896CC1">
    <w:pPr>
      <w:pStyle w:val="SidhuvudKantJmn"/>
      <w:framePr w:w="8732" w:h="567" w:hRule="exact" w:vSpace="0" w:wrap="around" w:vAnchor="page" w:y="341" w:anchorLock="0"/>
    </w:pPr>
    <w:r w:rsidRPr="00E6132A">
      <w:rPr>
        <w:rStyle w:val="SidhuvudUtskott"/>
      </w:rPr>
      <w:fldChar w:fldCharType="begin" w:fldLock="1"/>
    </w:r>
    <w:r w:rsidRPr="00E6132A">
      <w:rPr>
        <w:rStyle w:val="SidhuvudUtskott"/>
      </w:rPr>
      <w:instrText xml:space="preserve"> DOCPROPERTY BetänkandeÅr</w:instrText>
    </w:r>
    <w:r w:rsidRPr="00E6132A">
      <w:rPr>
        <w:rStyle w:val="SidhuvudUtskott"/>
      </w:rPr>
      <w:fldChar w:fldCharType="separate"/>
    </w:r>
    <w:r w:rsidRPr="00E6132A">
      <w:rPr>
        <w:rStyle w:val="SidhuvudUtskott"/>
      </w:rPr>
      <w:t>2006/07</w:t>
    </w:r>
    <w:r w:rsidRPr="00E6132A">
      <w:rPr>
        <w:rStyle w:val="SidhuvudUtskott"/>
      </w:rPr>
      <w:fldChar w:fldCharType="end"/>
    </w:r>
    <w:r w:rsidRPr="00E6132A">
      <w:rPr>
        <w:rStyle w:val="SidhuvudUtskott"/>
      </w:rPr>
      <w:t>:</w:t>
    </w:r>
    <w:r w:rsidRPr="00E6132A">
      <w:rPr>
        <w:rStyle w:val="SidhuvudUtskott"/>
      </w:rPr>
      <w:fldChar w:fldCharType="begin" w:fldLock="1"/>
    </w:r>
    <w:r w:rsidRPr="00E6132A">
      <w:rPr>
        <w:rStyle w:val="SidhuvudUtskott"/>
      </w:rPr>
      <w:instrText xml:space="preserve"> DOCPROPERTY Utskott</w:instrText>
    </w:r>
    <w:r w:rsidRPr="00E6132A">
      <w:rPr>
        <w:rStyle w:val="SidhuvudUtskott"/>
      </w:rPr>
      <w:fldChar w:fldCharType="separate"/>
    </w:r>
    <w:r w:rsidRPr="00E6132A">
      <w:rPr>
        <w:rStyle w:val="SidhuvudUtskott"/>
      </w:rPr>
      <w:t>RRS</w:t>
    </w:r>
    <w:r w:rsidRPr="00E6132A">
      <w:rPr>
        <w:rStyle w:val="SidhuvudUtskott"/>
      </w:rPr>
      <w:fldChar w:fldCharType="end"/>
    </w:r>
    <w:r w:rsidRPr="00E6132A">
      <w:rPr>
        <w:rStyle w:val="SidhuvudUtskott"/>
      </w:rPr>
      <w:fldChar w:fldCharType="begin" w:fldLock="1"/>
    </w:r>
    <w:r w:rsidRPr="00E6132A">
      <w:rPr>
        <w:rStyle w:val="SidhuvudUtskott"/>
      </w:rPr>
      <w:instrText xml:space="preserve"> DOCPROPERTY BetänkandeNr</w:instrText>
    </w:r>
    <w:r w:rsidRPr="00E6132A">
      <w:rPr>
        <w:rStyle w:val="SidhuvudUtskott"/>
      </w:rPr>
      <w:fldChar w:fldCharType="separate"/>
    </w:r>
    <w:r w:rsidRPr="00E6132A">
      <w:rPr>
        <w:rStyle w:val="SidhuvudUtskott"/>
      </w:rPr>
      <w:t>4</w:t>
    </w:r>
    <w:r w:rsidRPr="00E6132A">
      <w:rPr>
        <w:rStyle w:val="SidhuvudUtskott"/>
      </w:rPr>
      <w:fldChar w:fldCharType="end"/>
    </w:r>
    <w:r w:rsidRPr="00E6132A">
      <w:t xml:space="preserve">     </w:t>
    </w:r>
    <w:r w:rsidRPr="00E6132A">
      <w:rPr>
        <w:rStyle w:val="SidhuvudBilaga"/>
      </w:rPr>
      <w:t xml:space="preserve"> </w:t>
    </w:r>
    <w:r w:rsidRPr="00E6132A">
      <w:rPr>
        <w:rStyle w:val="SidhuvudRubrikReferens"/>
      </w:rPr>
      <w:fldChar w:fldCharType="begin" w:fldLock="1"/>
    </w:r>
    <w:r w:rsidRPr="00E6132A">
      <w:rPr>
        <w:rStyle w:val="SidhuvudRubrikReferens"/>
      </w:rPr>
      <w:instrText xml:space="preserve"> StyleREF "Rubrik 1" </w:instrText>
    </w:r>
    <w:r w:rsidRPr="00E6132A">
      <w:rPr>
        <w:rStyle w:val="SidhuvudRubrikReferens"/>
      </w:rPr>
      <w:fldChar w:fldCharType="separate"/>
    </w:r>
    <w:r w:rsidRPr="00E6132A">
      <w:rPr>
        <w:rStyle w:val="SidhuvudRubrikReferens"/>
      </w:rPr>
      <w:t>Sammanfattning</w:t>
    </w:r>
    <w:r w:rsidRPr="00E6132A">
      <w:rPr>
        <w:rStyle w:val="SidhuvudRubrikReferens"/>
      </w:rPr>
      <w:fldChar w:fldCharType="end"/>
    </w:r>
  </w:p>
  <w:p w:rsidR="00896CC1" w:rsidRPr="00E6132A" w:rsidRDefault="00896CC1">
    <w:pPr>
      <w:pStyle w:val="SidhuvudKantJmn"/>
      <w:framePr w:w="8732" w:h="567" w:hRule="exact" w:vSpace="0" w:wrap="around" w:vAnchor="page" w:y="341" w:anchorLock="0"/>
    </w:pPr>
    <w:r w:rsidRPr="00E6132A">
      <w:rPr>
        <w:rStyle w:val="SidhuvudUtskott"/>
      </w:rPr>
      <w:fldChar w:fldCharType="begin" w:fldLock="1"/>
    </w:r>
    <w:r w:rsidRPr="00E6132A">
      <w:rPr>
        <w:rStyle w:val="SidhuvudUtskott"/>
      </w:rPr>
      <w:instrText xml:space="preserve"> DOCPROPERTY Status</w:instrText>
    </w:r>
    <w:r w:rsidRPr="00E6132A">
      <w:rPr>
        <w:rStyle w:val="SidhuvudUtskott"/>
      </w:rPr>
      <w:fldChar w:fldCharType="end"/>
    </w:r>
    <w:r w:rsidRPr="00E6132A">
      <w:rPr>
        <w:rStyle w:val="SidhuvudUtskott"/>
      </w:rPr>
      <w:fldChar w:fldCharType="begin" w:fldLock="1"/>
    </w:r>
    <w:r w:rsidRPr="00E6132A">
      <w:rPr>
        <w:rStyle w:val="SidhuvudUtskott"/>
      </w:rPr>
      <w:instrText xml:space="preserve"> if </w:instrText>
    </w:r>
    <w:r w:rsidRPr="00E6132A">
      <w:rPr>
        <w:rStyle w:val="SidhuvudUtskott"/>
      </w:rPr>
      <w:fldChar w:fldCharType="begin" w:fldLock="1"/>
    </w:r>
    <w:r w:rsidRPr="00E6132A">
      <w:rPr>
        <w:rStyle w:val="SidhuvudUtskott"/>
      </w:rPr>
      <w:instrText xml:space="preserve"> DOCPROPERTY "UtkastDatum"</w:instrText>
    </w:r>
    <w:r w:rsidRPr="00E6132A">
      <w:rPr>
        <w:rStyle w:val="SidhuvudUtskott"/>
      </w:rPr>
      <w:fldChar w:fldCharType="separate"/>
    </w:r>
    <w:r w:rsidRPr="00E6132A">
      <w:rPr>
        <w:rStyle w:val="SidhuvudUtskott"/>
      </w:rPr>
      <w:instrText>Nej</w:instrText>
    </w:r>
    <w:r w:rsidRPr="00E6132A">
      <w:rPr>
        <w:rStyle w:val="SidhuvudUtskott"/>
      </w:rPr>
      <w:fldChar w:fldCharType="end"/>
    </w:r>
    <w:r w:rsidRPr="00E6132A">
      <w:rPr>
        <w:rStyle w:val="SidhuvudUtskott"/>
      </w:rPr>
      <w:instrText xml:space="preserve"> = "Ja" "    </w:instrText>
    </w:r>
    <w:r w:rsidRPr="00E6132A">
      <w:rPr>
        <w:rStyle w:val="SidhuvudUtskott"/>
      </w:rPr>
      <w:fldChar w:fldCharType="begin" w:fldLock="1"/>
    </w:r>
    <w:r w:rsidRPr="00E6132A">
      <w:rPr>
        <w:rStyle w:val="SidhuvudUtskott"/>
      </w:rPr>
      <w:instrText xml:space="preserve"> PRINTDATE \@ "yyyy-MM-dd HH.mm" </w:instrText>
    </w:r>
    <w:r w:rsidRPr="00E6132A">
      <w:rPr>
        <w:rStyle w:val="SidhuvudUtskott"/>
      </w:rPr>
      <w:fldChar w:fldCharType="separate"/>
    </w:r>
    <w:r w:rsidRPr="00E6132A">
      <w:rPr>
        <w:rStyle w:val="SidhuvudUtskott"/>
      </w:rPr>
      <w:instrText>2000-08-11 16.42</w:instrText>
    </w:r>
    <w:r w:rsidRPr="00E6132A">
      <w:rPr>
        <w:rStyle w:val="SidhuvudUtskott"/>
      </w:rPr>
      <w:fldChar w:fldCharType="end"/>
    </w:r>
    <w:r w:rsidRPr="00E6132A">
      <w:rPr>
        <w:rStyle w:val="SidhuvudUtskott"/>
      </w:rPr>
      <w:instrText xml:space="preserve">" </w:instrText>
    </w:r>
    <w:r w:rsidRPr="00E6132A">
      <w:rPr>
        <w:rStyle w:val="SidhuvudUtskott"/>
      </w:rPr>
      <w:fldChar w:fldCharType="end"/>
    </w:r>
  </w:p>
  <w:p w:rsidR="00896CC1" w:rsidRPr="00E6132A" w:rsidRDefault="00896CC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CC1" w:rsidRPr="00E6132A" w:rsidRDefault="00896CC1">
    <w:pPr>
      <w:pStyle w:val="SidhuvudKantUdda"/>
      <w:framePr w:w="8732" w:h="567" w:hRule="exact" w:vSpace="0" w:wrap="around" w:vAnchor="page" w:y="341" w:anchorLock="0"/>
    </w:pPr>
    <w:r w:rsidRPr="00E6132A">
      <w:rPr>
        <w:rStyle w:val="SidhuvudRubrikReferens"/>
      </w:rPr>
      <w:fldChar w:fldCharType="begin" w:fldLock="1"/>
    </w:r>
    <w:r w:rsidRPr="00E6132A">
      <w:rPr>
        <w:rStyle w:val="SidhuvudRubrikReferens"/>
      </w:rPr>
      <w:instrText xml:space="preserve"> StyleREF "Rubrik 1" </w:instrText>
    </w:r>
    <w:r w:rsidRPr="00E6132A">
      <w:rPr>
        <w:rStyle w:val="SidhuvudRubrikReferens"/>
      </w:rPr>
      <w:fldChar w:fldCharType="separate"/>
    </w:r>
    <w:r w:rsidRPr="00E6132A">
      <w:rPr>
        <w:rStyle w:val="SidhuvudRubrikReferens"/>
      </w:rPr>
      <w:t>Sammanfattning</w:t>
    </w:r>
    <w:r w:rsidRPr="00E6132A">
      <w:rPr>
        <w:rStyle w:val="SidhuvudRubrikReferens"/>
      </w:rPr>
      <w:fldChar w:fldCharType="end"/>
    </w:r>
    <w:r w:rsidRPr="00E6132A">
      <w:rPr>
        <w:rStyle w:val="SidhuvudBilaga"/>
      </w:rPr>
      <w:t xml:space="preserve"> </w:t>
    </w:r>
    <w:r w:rsidRPr="00E6132A">
      <w:t xml:space="preserve">     </w:t>
    </w:r>
    <w:r w:rsidRPr="00E6132A">
      <w:rPr>
        <w:rStyle w:val="SidhuvudUtskott"/>
      </w:rPr>
      <w:fldChar w:fldCharType="begin" w:fldLock="1"/>
    </w:r>
    <w:r w:rsidRPr="00E6132A">
      <w:rPr>
        <w:rStyle w:val="SidhuvudUtskott"/>
      </w:rPr>
      <w:instrText xml:space="preserve"> DOCPROPERTY BetänkandeÅr</w:instrText>
    </w:r>
    <w:r w:rsidRPr="00E6132A">
      <w:rPr>
        <w:rStyle w:val="SidhuvudUtskott"/>
      </w:rPr>
      <w:fldChar w:fldCharType="separate"/>
    </w:r>
    <w:r w:rsidRPr="00E6132A">
      <w:rPr>
        <w:rStyle w:val="SidhuvudUtskott"/>
      </w:rPr>
      <w:t>2006/07</w:t>
    </w:r>
    <w:r w:rsidRPr="00E6132A">
      <w:rPr>
        <w:rStyle w:val="SidhuvudUtskott"/>
      </w:rPr>
      <w:fldChar w:fldCharType="end"/>
    </w:r>
    <w:r w:rsidRPr="00E6132A">
      <w:rPr>
        <w:rStyle w:val="SidhuvudUtskott"/>
      </w:rPr>
      <w:t>:</w:t>
    </w:r>
    <w:r w:rsidRPr="00E6132A">
      <w:rPr>
        <w:rStyle w:val="SidhuvudUtskott"/>
      </w:rPr>
      <w:fldChar w:fldCharType="begin" w:fldLock="1"/>
    </w:r>
    <w:r w:rsidRPr="00E6132A">
      <w:rPr>
        <w:rStyle w:val="SidhuvudUtskott"/>
      </w:rPr>
      <w:instrText xml:space="preserve"> DOCPROPERTY</w:instrText>
    </w:r>
    <w:r w:rsidRPr="00E6132A">
      <w:instrText xml:space="preserve"> </w:instrText>
    </w:r>
    <w:r w:rsidRPr="00E6132A">
      <w:rPr>
        <w:rStyle w:val="SidhuvudUtskott"/>
      </w:rPr>
      <w:instrText>Utskott</w:instrText>
    </w:r>
    <w:r w:rsidRPr="00E6132A">
      <w:rPr>
        <w:rStyle w:val="SidhuvudUtskott"/>
      </w:rPr>
      <w:fldChar w:fldCharType="separate"/>
    </w:r>
    <w:r w:rsidRPr="00E6132A">
      <w:rPr>
        <w:rStyle w:val="SidhuvudUtskott"/>
      </w:rPr>
      <w:t>RRS</w:t>
    </w:r>
    <w:r w:rsidRPr="00E6132A">
      <w:rPr>
        <w:rStyle w:val="SidhuvudUtskott"/>
      </w:rPr>
      <w:fldChar w:fldCharType="end"/>
    </w:r>
    <w:r w:rsidRPr="00E6132A">
      <w:rPr>
        <w:rStyle w:val="SidhuvudUtskott"/>
      </w:rPr>
      <w:fldChar w:fldCharType="begin" w:fldLock="1"/>
    </w:r>
    <w:r w:rsidRPr="00E6132A">
      <w:rPr>
        <w:rStyle w:val="SidhuvudUtskott"/>
      </w:rPr>
      <w:instrText xml:space="preserve"> DOCPROPERTY Betä</w:instrText>
    </w:r>
    <w:r w:rsidRPr="00E6132A">
      <w:rPr>
        <w:rStyle w:val="SidhuvudUtskott"/>
      </w:rPr>
      <w:instrText>n</w:instrText>
    </w:r>
    <w:r w:rsidRPr="00E6132A">
      <w:rPr>
        <w:rStyle w:val="SidhuvudUtskott"/>
      </w:rPr>
      <w:instrText>kandeNr</w:instrText>
    </w:r>
    <w:r w:rsidRPr="00E6132A">
      <w:rPr>
        <w:rStyle w:val="SidhuvudUtskott"/>
      </w:rPr>
      <w:fldChar w:fldCharType="separate"/>
    </w:r>
    <w:r w:rsidRPr="00E6132A">
      <w:rPr>
        <w:rStyle w:val="SidhuvudUtskott"/>
      </w:rPr>
      <w:t>4</w:t>
    </w:r>
    <w:r w:rsidRPr="00E6132A">
      <w:rPr>
        <w:rStyle w:val="SidhuvudUtskott"/>
      </w:rPr>
      <w:fldChar w:fldCharType="end"/>
    </w:r>
  </w:p>
  <w:p w:rsidR="00896CC1" w:rsidRPr="00E6132A" w:rsidRDefault="00896CC1">
    <w:pPr>
      <w:pStyle w:val="SidhuvudKantUdda"/>
      <w:framePr w:w="8732" w:h="567" w:hRule="exact" w:vSpace="0" w:wrap="around" w:vAnchor="page" w:y="341" w:anchorLock="0"/>
    </w:pPr>
    <w:r w:rsidRPr="00E6132A">
      <w:rPr>
        <w:rStyle w:val="SidhuvudUtskott"/>
      </w:rPr>
      <w:fldChar w:fldCharType="begin" w:fldLock="1"/>
    </w:r>
    <w:r w:rsidRPr="00E6132A">
      <w:rPr>
        <w:rStyle w:val="SidhuvudUtskott"/>
      </w:rPr>
      <w:instrText xml:space="preserve"> if </w:instrText>
    </w:r>
    <w:r w:rsidRPr="00E6132A">
      <w:rPr>
        <w:rStyle w:val="SidhuvudUtskott"/>
      </w:rPr>
      <w:fldChar w:fldCharType="begin" w:fldLock="1"/>
    </w:r>
    <w:r w:rsidRPr="00E6132A">
      <w:rPr>
        <w:rStyle w:val="SidhuvudUtskott"/>
      </w:rPr>
      <w:instrText xml:space="preserve"> DOCPROPERTY "UtkastDatum"</w:instrText>
    </w:r>
    <w:r w:rsidRPr="00E6132A">
      <w:rPr>
        <w:rStyle w:val="SidhuvudUtskott"/>
      </w:rPr>
      <w:fldChar w:fldCharType="separate"/>
    </w:r>
    <w:r w:rsidRPr="00E6132A">
      <w:rPr>
        <w:rStyle w:val="SidhuvudUtskott"/>
      </w:rPr>
      <w:instrText>Nej</w:instrText>
    </w:r>
    <w:r w:rsidRPr="00E6132A">
      <w:rPr>
        <w:rStyle w:val="SidhuvudUtskott"/>
      </w:rPr>
      <w:fldChar w:fldCharType="end"/>
    </w:r>
    <w:r w:rsidRPr="00E6132A">
      <w:rPr>
        <w:rStyle w:val="SidhuvudUtskott"/>
      </w:rPr>
      <w:instrText xml:space="preserve"> = "Ja" "</w:instrText>
    </w:r>
    <w:r w:rsidRPr="00E6132A">
      <w:rPr>
        <w:rStyle w:val="SidhuvudUtskott"/>
      </w:rPr>
      <w:fldChar w:fldCharType="begin" w:fldLock="1"/>
    </w:r>
    <w:r w:rsidRPr="00E6132A">
      <w:rPr>
        <w:rStyle w:val="SidhuvudUtskott"/>
      </w:rPr>
      <w:instrText xml:space="preserve"> PRINTDATE \@ "yyyy-MM-dd HH.mm    " </w:instrText>
    </w:r>
    <w:r w:rsidRPr="00E6132A">
      <w:rPr>
        <w:rStyle w:val="SidhuvudUtskott"/>
      </w:rPr>
      <w:fldChar w:fldCharType="separate"/>
    </w:r>
    <w:r w:rsidRPr="00E6132A">
      <w:rPr>
        <w:rStyle w:val="SidhuvudUtskott"/>
      </w:rPr>
      <w:instrText>2000-08-11 16.42</w:instrText>
    </w:r>
    <w:r w:rsidRPr="00E6132A">
      <w:rPr>
        <w:rStyle w:val="SidhuvudUtskott"/>
      </w:rPr>
      <w:fldChar w:fldCharType="end"/>
    </w:r>
    <w:r w:rsidRPr="00E6132A">
      <w:rPr>
        <w:rStyle w:val="SidhuvudUtskott"/>
      </w:rPr>
      <w:instrText xml:space="preserve">" </w:instrText>
    </w:r>
    <w:r w:rsidRPr="00E6132A">
      <w:rPr>
        <w:rStyle w:val="SidhuvudUtskott"/>
      </w:rPr>
      <w:fldChar w:fldCharType="end"/>
    </w:r>
    <w:r w:rsidRPr="00E6132A">
      <w:rPr>
        <w:rStyle w:val="SidhuvudUtskott"/>
      </w:rPr>
      <w:fldChar w:fldCharType="begin" w:fldLock="1"/>
    </w:r>
    <w:r w:rsidRPr="00E6132A">
      <w:rPr>
        <w:rStyle w:val="SidhuvudUtskott"/>
      </w:rPr>
      <w:instrText xml:space="preserve"> DOCPR</w:instrText>
    </w:r>
    <w:r w:rsidRPr="00E6132A">
      <w:rPr>
        <w:rStyle w:val="SidhuvudUtskott"/>
      </w:rPr>
      <w:instrText>O</w:instrText>
    </w:r>
    <w:r w:rsidRPr="00E6132A">
      <w:rPr>
        <w:rStyle w:val="SidhuvudUtskott"/>
      </w:rPr>
      <w:instrText>PERTY Status</w:instrText>
    </w:r>
    <w:r w:rsidRPr="00E6132A">
      <w:rPr>
        <w:rStyle w:val="SidhuvudUtskott"/>
      </w:rPr>
      <w:fldChar w:fldCharType="end"/>
    </w:r>
  </w:p>
  <w:p w:rsidR="00896CC1" w:rsidRPr="00E6132A" w:rsidRDefault="00896CC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C5" w:rsidRPr="00E6132A" w:rsidRDefault="00027CC5">
    <w:pPr>
      <w:pStyle w:val="SidhuvudKantJmn"/>
      <w:framePr w:w="8732" w:h="567" w:hRule="exact" w:vSpace="0" w:wrap="around" w:vAnchor="page" w:y="341" w:anchorLock="0"/>
    </w:pPr>
    <w:r w:rsidRPr="00E6132A">
      <w:rPr>
        <w:rStyle w:val="SidhuvudUtskott"/>
      </w:rPr>
      <w:t>2006/07:RRS4</w:t>
    </w:r>
    <w:r w:rsidRPr="00E6132A">
      <w:t xml:space="preserve">    </w:t>
    </w:r>
  </w:p>
  <w:p w:rsidR="00027CC5" w:rsidRPr="00E6132A" w:rsidRDefault="00027CC5">
    <w:pPr>
      <w:pStyle w:val="SidhuvudKantJmn"/>
      <w:framePr w:w="8732" w:h="567" w:hRule="exact" w:vSpace="0" w:wrap="around" w:vAnchor="page" w:y="341" w:anchorLock="0"/>
    </w:pPr>
  </w:p>
  <w:p w:rsidR="00896CC1" w:rsidRPr="00E6132A" w:rsidRDefault="00027CC5">
    <w:pPr>
      <w:pStyle w:val="SidhuvudKantUdda"/>
      <w:framePr w:w="8732" w:h="567" w:hRule="exact" w:vSpace="0" w:wrap="around" w:vAnchor="page" w:y="341" w:anchorLock="0"/>
    </w:pPr>
    <w:r w:rsidRPr="00E6132A">
      <w:rPr>
        <w:rStyle w:val="SidhuvudRubrikReferens"/>
        <w:smallCaps w:val="0"/>
        <w:spacing w:val="0"/>
        <w:sz w:val="19"/>
      </w:rPr>
      <w:t xml:space="preserve"> </w:t>
    </w:r>
  </w:p>
  <w:p w:rsidR="00896CC1" w:rsidRPr="00E6132A" w:rsidRDefault="00896CC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CC1" w:rsidRPr="00E6132A" w:rsidRDefault="00896CC1">
    <w:pPr>
      <w:pStyle w:val="SidhuvudKantJmn"/>
      <w:framePr w:w="8732" w:h="567" w:hRule="exact" w:vSpace="0" w:wrap="around" w:vAnchor="page" w:y="341" w:anchorLock="0"/>
    </w:pPr>
    <w:r w:rsidRPr="00E6132A">
      <w:rPr>
        <w:rStyle w:val="SidhuvudUtskott"/>
      </w:rPr>
      <w:fldChar w:fldCharType="begin" w:fldLock="1"/>
    </w:r>
    <w:r w:rsidRPr="00E6132A">
      <w:rPr>
        <w:rStyle w:val="SidhuvudUtskott"/>
      </w:rPr>
      <w:instrText xml:space="preserve"> DOCPROPERTY BetänkandeÅr</w:instrText>
    </w:r>
    <w:r w:rsidRPr="00E6132A">
      <w:rPr>
        <w:rStyle w:val="SidhuvudUtskott"/>
      </w:rPr>
      <w:fldChar w:fldCharType="separate"/>
    </w:r>
    <w:r w:rsidRPr="00E6132A">
      <w:rPr>
        <w:rStyle w:val="SidhuvudUtskott"/>
      </w:rPr>
      <w:t>2006/07</w:t>
    </w:r>
    <w:r w:rsidRPr="00E6132A">
      <w:rPr>
        <w:rStyle w:val="SidhuvudUtskott"/>
      </w:rPr>
      <w:fldChar w:fldCharType="end"/>
    </w:r>
    <w:r w:rsidRPr="00E6132A">
      <w:rPr>
        <w:rStyle w:val="SidhuvudUtskott"/>
      </w:rPr>
      <w:t>:</w:t>
    </w:r>
    <w:r w:rsidRPr="00E6132A">
      <w:rPr>
        <w:rStyle w:val="SidhuvudUtskott"/>
      </w:rPr>
      <w:fldChar w:fldCharType="begin" w:fldLock="1"/>
    </w:r>
    <w:r w:rsidRPr="00E6132A">
      <w:rPr>
        <w:rStyle w:val="SidhuvudUtskott"/>
      </w:rPr>
      <w:instrText xml:space="preserve"> DOCPROPERTY Utskott</w:instrText>
    </w:r>
    <w:r w:rsidRPr="00E6132A">
      <w:rPr>
        <w:rStyle w:val="SidhuvudUtskott"/>
      </w:rPr>
      <w:fldChar w:fldCharType="separate"/>
    </w:r>
    <w:r w:rsidRPr="00E6132A">
      <w:rPr>
        <w:rStyle w:val="SidhuvudUtskott"/>
      </w:rPr>
      <w:t>RRS</w:t>
    </w:r>
    <w:r w:rsidRPr="00E6132A">
      <w:rPr>
        <w:rStyle w:val="SidhuvudUtskott"/>
      </w:rPr>
      <w:fldChar w:fldCharType="end"/>
    </w:r>
    <w:r w:rsidRPr="00E6132A">
      <w:rPr>
        <w:rStyle w:val="SidhuvudUtskott"/>
      </w:rPr>
      <w:fldChar w:fldCharType="begin" w:fldLock="1"/>
    </w:r>
    <w:r w:rsidRPr="00E6132A">
      <w:rPr>
        <w:rStyle w:val="SidhuvudUtskott"/>
      </w:rPr>
      <w:instrText xml:space="preserve"> DOCPROPERTY BetänkandeNr</w:instrText>
    </w:r>
    <w:r w:rsidRPr="00E6132A">
      <w:rPr>
        <w:rStyle w:val="SidhuvudUtskott"/>
      </w:rPr>
      <w:fldChar w:fldCharType="separate"/>
    </w:r>
    <w:r w:rsidRPr="00E6132A">
      <w:rPr>
        <w:rStyle w:val="SidhuvudUtskott"/>
      </w:rPr>
      <w:t>4</w:t>
    </w:r>
    <w:r w:rsidRPr="00E6132A">
      <w:rPr>
        <w:rStyle w:val="SidhuvudUtskott"/>
      </w:rPr>
      <w:fldChar w:fldCharType="end"/>
    </w:r>
    <w:r w:rsidRPr="00E6132A">
      <w:t xml:space="preserve">     </w:t>
    </w:r>
    <w:r w:rsidRPr="00E6132A">
      <w:rPr>
        <w:rStyle w:val="SidhuvudBilaga"/>
      </w:rPr>
      <w:t xml:space="preserve"> </w:t>
    </w:r>
    <w:r w:rsidRPr="00E6132A">
      <w:rPr>
        <w:rStyle w:val="SidhuvudRubrikReferens"/>
      </w:rPr>
      <w:fldChar w:fldCharType="begin" w:fldLock="1"/>
    </w:r>
    <w:r w:rsidRPr="00E6132A">
      <w:rPr>
        <w:rStyle w:val="SidhuvudRubrikReferens"/>
      </w:rPr>
      <w:instrText xml:space="preserve"> StyleREF "Rubrik 1" </w:instrText>
    </w:r>
    <w:r w:rsidRPr="00E6132A">
      <w:rPr>
        <w:rStyle w:val="SidhuvudRubrikReferens"/>
      </w:rPr>
      <w:fldChar w:fldCharType="separate"/>
    </w:r>
    <w:r w:rsidRPr="00E6132A">
      <w:rPr>
        <w:rStyle w:val="SidhuvudRubrikReferens"/>
      </w:rPr>
      <w:t>Innehållsförteckning</w:t>
    </w:r>
    <w:r w:rsidRPr="00E6132A">
      <w:rPr>
        <w:rStyle w:val="SidhuvudRubrikReferens"/>
      </w:rPr>
      <w:fldChar w:fldCharType="end"/>
    </w:r>
  </w:p>
  <w:p w:rsidR="00896CC1" w:rsidRPr="00E6132A" w:rsidRDefault="00896CC1">
    <w:pPr>
      <w:pStyle w:val="SidhuvudKantJmn"/>
      <w:framePr w:w="8732" w:h="567" w:hRule="exact" w:vSpace="0" w:wrap="around" w:vAnchor="page" w:y="341" w:anchorLock="0"/>
    </w:pPr>
    <w:r w:rsidRPr="00E6132A">
      <w:rPr>
        <w:rStyle w:val="SidhuvudUtskott"/>
      </w:rPr>
      <w:fldChar w:fldCharType="begin" w:fldLock="1"/>
    </w:r>
    <w:r w:rsidRPr="00E6132A">
      <w:rPr>
        <w:rStyle w:val="SidhuvudUtskott"/>
      </w:rPr>
      <w:instrText xml:space="preserve"> DOCPROPERTY Status</w:instrText>
    </w:r>
    <w:r w:rsidRPr="00E6132A">
      <w:rPr>
        <w:rStyle w:val="SidhuvudUtskott"/>
      </w:rPr>
      <w:fldChar w:fldCharType="end"/>
    </w:r>
    <w:r w:rsidRPr="00E6132A">
      <w:rPr>
        <w:rStyle w:val="SidhuvudUtskott"/>
      </w:rPr>
      <w:fldChar w:fldCharType="begin" w:fldLock="1"/>
    </w:r>
    <w:r w:rsidRPr="00E6132A">
      <w:rPr>
        <w:rStyle w:val="SidhuvudUtskott"/>
      </w:rPr>
      <w:instrText xml:space="preserve"> if </w:instrText>
    </w:r>
    <w:r w:rsidRPr="00E6132A">
      <w:rPr>
        <w:rStyle w:val="SidhuvudUtskott"/>
      </w:rPr>
      <w:fldChar w:fldCharType="begin" w:fldLock="1"/>
    </w:r>
    <w:r w:rsidRPr="00E6132A">
      <w:rPr>
        <w:rStyle w:val="SidhuvudUtskott"/>
      </w:rPr>
      <w:instrText xml:space="preserve"> DOCPROPERTY "UtkastDatum"</w:instrText>
    </w:r>
    <w:r w:rsidRPr="00E6132A">
      <w:rPr>
        <w:rStyle w:val="SidhuvudUtskott"/>
      </w:rPr>
      <w:fldChar w:fldCharType="separate"/>
    </w:r>
    <w:r w:rsidRPr="00E6132A">
      <w:rPr>
        <w:rStyle w:val="SidhuvudUtskott"/>
      </w:rPr>
      <w:instrText>Nej</w:instrText>
    </w:r>
    <w:r w:rsidRPr="00E6132A">
      <w:rPr>
        <w:rStyle w:val="SidhuvudUtskott"/>
      </w:rPr>
      <w:fldChar w:fldCharType="end"/>
    </w:r>
    <w:r w:rsidRPr="00E6132A">
      <w:rPr>
        <w:rStyle w:val="SidhuvudUtskott"/>
      </w:rPr>
      <w:instrText xml:space="preserve"> = "Ja" "    </w:instrText>
    </w:r>
    <w:r w:rsidRPr="00E6132A">
      <w:rPr>
        <w:rStyle w:val="SidhuvudUtskott"/>
      </w:rPr>
      <w:fldChar w:fldCharType="begin" w:fldLock="1"/>
    </w:r>
    <w:r w:rsidRPr="00E6132A">
      <w:rPr>
        <w:rStyle w:val="SidhuvudUtskott"/>
      </w:rPr>
      <w:instrText xml:space="preserve"> PRINTDATE \@ "yyyy-MM-dd HH.mm" </w:instrText>
    </w:r>
    <w:r w:rsidRPr="00E6132A">
      <w:rPr>
        <w:rStyle w:val="SidhuvudUtskott"/>
      </w:rPr>
      <w:fldChar w:fldCharType="separate"/>
    </w:r>
    <w:r w:rsidRPr="00E6132A">
      <w:rPr>
        <w:rStyle w:val="SidhuvudUtskott"/>
      </w:rPr>
      <w:instrText>2000-08-11 16.42</w:instrText>
    </w:r>
    <w:r w:rsidRPr="00E6132A">
      <w:rPr>
        <w:rStyle w:val="SidhuvudUtskott"/>
      </w:rPr>
      <w:fldChar w:fldCharType="end"/>
    </w:r>
    <w:r w:rsidRPr="00E6132A">
      <w:rPr>
        <w:rStyle w:val="SidhuvudUtskott"/>
      </w:rPr>
      <w:instrText xml:space="preserve">" </w:instrText>
    </w:r>
    <w:r w:rsidRPr="00E6132A">
      <w:rPr>
        <w:rStyle w:val="SidhuvudUtskott"/>
      </w:rPr>
      <w:fldChar w:fldCharType="end"/>
    </w:r>
  </w:p>
  <w:p w:rsidR="00896CC1" w:rsidRPr="00E6132A" w:rsidRDefault="00896CC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CC1" w:rsidRPr="00E6132A" w:rsidRDefault="00896CC1">
    <w:pPr>
      <w:pStyle w:val="SidhuvudKantUdda"/>
      <w:framePr w:w="8732" w:h="567" w:hRule="exact" w:vSpace="0" w:wrap="around" w:vAnchor="page" w:y="341" w:anchorLock="0"/>
    </w:pPr>
    <w:r w:rsidRPr="00E6132A">
      <w:rPr>
        <w:rStyle w:val="SidhuvudRubrikReferens"/>
      </w:rPr>
      <w:fldChar w:fldCharType="begin" w:fldLock="1"/>
    </w:r>
    <w:r w:rsidRPr="00E6132A">
      <w:rPr>
        <w:rStyle w:val="SidhuvudRubrikReferens"/>
      </w:rPr>
      <w:instrText xml:space="preserve"> StyleREF "Rubrik 1" </w:instrText>
    </w:r>
    <w:r w:rsidRPr="00E6132A">
      <w:rPr>
        <w:rStyle w:val="SidhuvudRubrikReferens"/>
      </w:rPr>
      <w:fldChar w:fldCharType="separate"/>
    </w:r>
    <w:r w:rsidRPr="00E6132A">
      <w:rPr>
        <w:rStyle w:val="SidhuvudRubrikReferens"/>
      </w:rPr>
      <w:t>Innehållsförteckning</w:t>
    </w:r>
    <w:r w:rsidRPr="00E6132A">
      <w:rPr>
        <w:rStyle w:val="SidhuvudRubrikReferens"/>
      </w:rPr>
      <w:fldChar w:fldCharType="end"/>
    </w:r>
    <w:r w:rsidRPr="00E6132A">
      <w:rPr>
        <w:rStyle w:val="SidhuvudBilaga"/>
      </w:rPr>
      <w:t xml:space="preserve"> </w:t>
    </w:r>
    <w:r w:rsidRPr="00E6132A">
      <w:t xml:space="preserve">     </w:t>
    </w:r>
    <w:r w:rsidRPr="00E6132A">
      <w:rPr>
        <w:rStyle w:val="SidhuvudUtskott"/>
      </w:rPr>
      <w:fldChar w:fldCharType="begin" w:fldLock="1"/>
    </w:r>
    <w:r w:rsidRPr="00E6132A">
      <w:rPr>
        <w:rStyle w:val="SidhuvudUtskott"/>
      </w:rPr>
      <w:instrText xml:space="preserve"> DOCPROPERTY BetänkandeÅr</w:instrText>
    </w:r>
    <w:r w:rsidRPr="00E6132A">
      <w:rPr>
        <w:rStyle w:val="SidhuvudUtskott"/>
      </w:rPr>
      <w:fldChar w:fldCharType="separate"/>
    </w:r>
    <w:r w:rsidRPr="00E6132A">
      <w:rPr>
        <w:rStyle w:val="SidhuvudUtskott"/>
      </w:rPr>
      <w:t>2006/07</w:t>
    </w:r>
    <w:r w:rsidRPr="00E6132A">
      <w:rPr>
        <w:rStyle w:val="SidhuvudUtskott"/>
      </w:rPr>
      <w:fldChar w:fldCharType="end"/>
    </w:r>
    <w:r w:rsidRPr="00E6132A">
      <w:rPr>
        <w:rStyle w:val="SidhuvudUtskott"/>
      </w:rPr>
      <w:t>:</w:t>
    </w:r>
    <w:r w:rsidRPr="00E6132A">
      <w:rPr>
        <w:rStyle w:val="SidhuvudUtskott"/>
      </w:rPr>
      <w:fldChar w:fldCharType="begin" w:fldLock="1"/>
    </w:r>
    <w:r w:rsidRPr="00E6132A">
      <w:rPr>
        <w:rStyle w:val="SidhuvudUtskott"/>
      </w:rPr>
      <w:instrText xml:space="preserve"> DOCPROPERTY</w:instrText>
    </w:r>
    <w:r w:rsidRPr="00E6132A">
      <w:instrText xml:space="preserve"> </w:instrText>
    </w:r>
    <w:r w:rsidRPr="00E6132A">
      <w:rPr>
        <w:rStyle w:val="SidhuvudUtskott"/>
      </w:rPr>
      <w:instrText>Utskott</w:instrText>
    </w:r>
    <w:r w:rsidRPr="00E6132A">
      <w:rPr>
        <w:rStyle w:val="SidhuvudUtskott"/>
      </w:rPr>
      <w:fldChar w:fldCharType="separate"/>
    </w:r>
    <w:r w:rsidRPr="00E6132A">
      <w:rPr>
        <w:rStyle w:val="SidhuvudUtskott"/>
      </w:rPr>
      <w:t>RRS</w:t>
    </w:r>
    <w:r w:rsidRPr="00E6132A">
      <w:rPr>
        <w:rStyle w:val="SidhuvudUtskott"/>
      </w:rPr>
      <w:fldChar w:fldCharType="end"/>
    </w:r>
    <w:r w:rsidRPr="00E6132A">
      <w:rPr>
        <w:rStyle w:val="SidhuvudUtskott"/>
      </w:rPr>
      <w:fldChar w:fldCharType="begin" w:fldLock="1"/>
    </w:r>
    <w:r w:rsidRPr="00E6132A">
      <w:rPr>
        <w:rStyle w:val="SidhuvudUtskott"/>
      </w:rPr>
      <w:instrText xml:space="preserve"> DOCPROPERTY Betä</w:instrText>
    </w:r>
    <w:r w:rsidRPr="00E6132A">
      <w:rPr>
        <w:rStyle w:val="SidhuvudUtskott"/>
      </w:rPr>
      <w:instrText>n</w:instrText>
    </w:r>
    <w:r w:rsidRPr="00E6132A">
      <w:rPr>
        <w:rStyle w:val="SidhuvudUtskott"/>
      </w:rPr>
      <w:instrText>kandeNr</w:instrText>
    </w:r>
    <w:r w:rsidRPr="00E6132A">
      <w:rPr>
        <w:rStyle w:val="SidhuvudUtskott"/>
      </w:rPr>
      <w:fldChar w:fldCharType="separate"/>
    </w:r>
    <w:r w:rsidRPr="00E6132A">
      <w:rPr>
        <w:rStyle w:val="SidhuvudUtskott"/>
      </w:rPr>
      <w:t>4</w:t>
    </w:r>
    <w:r w:rsidRPr="00E6132A">
      <w:rPr>
        <w:rStyle w:val="SidhuvudUtskott"/>
      </w:rPr>
      <w:fldChar w:fldCharType="end"/>
    </w:r>
  </w:p>
  <w:p w:rsidR="00896CC1" w:rsidRPr="00E6132A" w:rsidRDefault="00896CC1">
    <w:pPr>
      <w:pStyle w:val="SidhuvudKantUdda"/>
      <w:framePr w:w="8732" w:h="567" w:hRule="exact" w:vSpace="0" w:wrap="around" w:vAnchor="page" w:y="341" w:anchorLock="0"/>
    </w:pPr>
    <w:r w:rsidRPr="00E6132A">
      <w:rPr>
        <w:rStyle w:val="SidhuvudUtskott"/>
      </w:rPr>
      <w:fldChar w:fldCharType="begin" w:fldLock="1"/>
    </w:r>
    <w:r w:rsidRPr="00E6132A">
      <w:rPr>
        <w:rStyle w:val="SidhuvudUtskott"/>
      </w:rPr>
      <w:instrText xml:space="preserve"> if </w:instrText>
    </w:r>
    <w:r w:rsidRPr="00E6132A">
      <w:rPr>
        <w:rStyle w:val="SidhuvudUtskott"/>
      </w:rPr>
      <w:fldChar w:fldCharType="begin" w:fldLock="1"/>
    </w:r>
    <w:r w:rsidRPr="00E6132A">
      <w:rPr>
        <w:rStyle w:val="SidhuvudUtskott"/>
      </w:rPr>
      <w:instrText xml:space="preserve"> DOCPROPERTY "UtkastDatum"</w:instrText>
    </w:r>
    <w:r w:rsidRPr="00E6132A">
      <w:rPr>
        <w:rStyle w:val="SidhuvudUtskott"/>
      </w:rPr>
      <w:fldChar w:fldCharType="separate"/>
    </w:r>
    <w:r w:rsidRPr="00E6132A">
      <w:rPr>
        <w:rStyle w:val="SidhuvudUtskott"/>
      </w:rPr>
      <w:instrText>Nej</w:instrText>
    </w:r>
    <w:r w:rsidRPr="00E6132A">
      <w:rPr>
        <w:rStyle w:val="SidhuvudUtskott"/>
      </w:rPr>
      <w:fldChar w:fldCharType="end"/>
    </w:r>
    <w:r w:rsidRPr="00E6132A">
      <w:rPr>
        <w:rStyle w:val="SidhuvudUtskott"/>
      </w:rPr>
      <w:instrText xml:space="preserve"> = "Ja" "</w:instrText>
    </w:r>
    <w:r w:rsidRPr="00E6132A">
      <w:rPr>
        <w:rStyle w:val="SidhuvudUtskott"/>
      </w:rPr>
      <w:fldChar w:fldCharType="begin" w:fldLock="1"/>
    </w:r>
    <w:r w:rsidRPr="00E6132A">
      <w:rPr>
        <w:rStyle w:val="SidhuvudUtskott"/>
      </w:rPr>
      <w:instrText xml:space="preserve"> PRINTDATE \@ "yyyy-MM-dd HH.mm    " </w:instrText>
    </w:r>
    <w:r w:rsidRPr="00E6132A">
      <w:rPr>
        <w:rStyle w:val="SidhuvudUtskott"/>
      </w:rPr>
      <w:fldChar w:fldCharType="separate"/>
    </w:r>
    <w:r w:rsidRPr="00E6132A">
      <w:rPr>
        <w:rStyle w:val="SidhuvudUtskott"/>
      </w:rPr>
      <w:instrText>2000-08-11 16.42</w:instrText>
    </w:r>
    <w:r w:rsidRPr="00E6132A">
      <w:rPr>
        <w:rStyle w:val="SidhuvudUtskott"/>
      </w:rPr>
      <w:fldChar w:fldCharType="end"/>
    </w:r>
    <w:r w:rsidRPr="00E6132A">
      <w:rPr>
        <w:rStyle w:val="SidhuvudUtskott"/>
      </w:rPr>
      <w:instrText xml:space="preserve">" </w:instrText>
    </w:r>
    <w:r w:rsidRPr="00E6132A">
      <w:rPr>
        <w:rStyle w:val="SidhuvudUtskott"/>
      </w:rPr>
      <w:fldChar w:fldCharType="end"/>
    </w:r>
    <w:r w:rsidRPr="00E6132A">
      <w:rPr>
        <w:rStyle w:val="SidhuvudUtskott"/>
      </w:rPr>
      <w:fldChar w:fldCharType="begin" w:fldLock="1"/>
    </w:r>
    <w:r w:rsidRPr="00E6132A">
      <w:rPr>
        <w:rStyle w:val="SidhuvudUtskott"/>
      </w:rPr>
      <w:instrText xml:space="preserve"> DOCPR</w:instrText>
    </w:r>
    <w:r w:rsidRPr="00E6132A">
      <w:rPr>
        <w:rStyle w:val="SidhuvudUtskott"/>
      </w:rPr>
      <w:instrText>O</w:instrText>
    </w:r>
    <w:r w:rsidRPr="00E6132A">
      <w:rPr>
        <w:rStyle w:val="SidhuvudUtskott"/>
      </w:rPr>
      <w:instrText>PERTY Status</w:instrText>
    </w:r>
    <w:r w:rsidRPr="00E6132A">
      <w:rPr>
        <w:rStyle w:val="SidhuvudUtskott"/>
      </w:rPr>
      <w:fldChar w:fldCharType="end"/>
    </w:r>
  </w:p>
  <w:p w:rsidR="00896CC1" w:rsidRPr="00E6132A" w:rsidRDefault="00896CC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CC5" w:rsidRPr="00E6132A" w:rsidRDefault="00027CC5">
    <w:pPr>
      <w:pStyle w:val="SidhuvudKantUdda"/>
      <w:framePr w:w="8732" w:h="567" w:hRule="exact" w:vSpace="0" w:wrap="around" w:vAnchor="page" w:y="341" w:anchorLock="0"/>
    </w:pPr>
    <w:r w:rsidRPr="00E6132A">
      <w:t xml:space="preserve">  </w:t>
    </w:r>
    <w:r w:rsidRPr="00E6132A">
      <w:rPr>
        <w:rStyle w:val="SidhuvudUtskott"/>
      </w:rPr>
      <w:t>2006/07:RRS4</w:t>
    </w:r>
  </w:p>
  <w:p w:rsidR="00896CC1" w:rsidRPr="00E6132A" w:rsidRDefault="00896CC1">
    <w:pPr>
      <w:pStyle w:val="SidhuvudKantUdda"/>
      <w:framePr w:w="8732" w:h="567" w:hRule="exact" w:vSpace="0" w:wrap="around" w:vAnchor="page" w:y="341" w:anchorLock="0"/>
    </w:pPr>
  </w:p>
  <w:p w:rsidR="00896CC1" w:rsidRPr="00E6132A" w:rsidRDefault="00896CC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C2232A7"/>
    <w:multiLevelType w:val="hybridMultilevel"/>
    <w:tmpl w:val="D0F251EE"/>
    <w:lvl w:ilvl="0" w:tplc="AECC7D2E">
      <w:start w:val="1"/>
      <w:numFmt w:val="bullet"/>
      <w:lvlText w:val=""/>
      <w:lvlJc w:val="left"/>
      <w:pPr>
        <w:tabs>
          <w:tab w:val="num" w:pos="720"/>
        </w:tabs>
        <w:ind w:left="720" w:hanging="360"/>
      </w:pPr>
      <w:rPr>
        <w:rFonts w:ascii="Symbol" w:hAnsi="Symbol" w:cs="Times New Roman"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D0731C"/>
    <w:multiLevelType w:val="hybridMultilevel"/>
    <w:tmpl w:val="8DF2E7F0"/>
    <w:lvl w:ilvl="0" w:tplc="AECC7D2E">
      <w:start w:val="1"/>
      <w:numFmt w:val="bullet"/>
      <w:lvlText w:val=""/>
      <w:lvlJc w:val="left"/>
      <w:pPr>
        <w:tabs>
          <w:tab w:val="num" w:pos="720"/>
        </w:tabs>
        <w:ind w:left="720" w:hanging="360"/>
      </w:pPr>
      <w:rPr>
        <w:rFonts w:ascii="Symbol" w:hAnsi="Symbol" w:cs="Times New Roman"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303173C4"/>
    <w:multiLevelType w:val="hybridMultilevel"/>
    <w:tmpl w:val="9E42B448"/>
    <w:lvl w:ilvl="0" w:tplc="AECC7D2E">
      <w:start w:val="1"/>
      <w:numFmt w:val="bullet"/>
      <w:lvlText w:val=""/>
      <w:lvlJc w:val="left"/>
      <w:pPr>
        <w:tabs>
          <w:tab w:val="num" w:pos="720"/>
        </w:tabs>
        <w:ind w:left="720" w:hanging="360"/>
      </w:pPr>
      <w:rPr>
        <w:rFonts w:ascii="Symbol" w:hAnsi="Symbol" w:cs="Times New Roman" w:hint="default"/>
        <w:color w:val="auto"/>
      </w:rPr>
    </w:lvl>
    <w:lvl w:ilvl="1" w:tplc="CD364EF8">
      <w:numFmt w:val="bullet"/>
      <w:lvlText w:val="–"/>
      <w:lvlJc w:val="left"/>
      <w:pPr>
        <w:tabs>
          <w:tab w:val="num" w:pos="1455"/>
        </w:tabs>
        <w:ind w:left="1455" w:hanging="375"/>
      </w:pPr>
      <w:rPr>
        <w:rFonts w:ascii="Times New Roman" w:eastAsia="Times New Roman" w:hAnsi="Times New Roman" w:cs="Times New Roman"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971EB8"/>
    <w:multiLevelType w:val="hybridMultilevel"/>
    <w:tmpl w:val="5FC21B72"/>
    <w:lvl w:ilvl="0" w:tplc="AECC7D2E">
      <w:start w:val="1"/>
      <w:numFmt w:val="bullet"/>
      <w:lvlText w:val=""/>
      <w:lvlJc w:val="left"/>
      <w:pPr>
        <w:tabs>
          <w:tab w:val="num" w:pos="720"/>
        </w:tabs>
        <w:ind w:left="720" w:hanging="360"/>
      </w:pPr>
      <w:rPr>
        <w:rFonts w:ascii="Symbol" w:hAnsi="Symbol" w:cs="Times New Roman"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E677E"/>
    <w:multiLevelType w:val="hybridMultilevel"/>
    <w:tmpl w:val="2F042ADE"/>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4FF1268F"/>
    <w:multiLevelType w:val="hybridMultilevel"/>
    <w:tmpl w:val="E49852C4"/>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549655A1"/>
    <w:multiLevelType w:val="hybridMultilevel"/>
    <w:tmpl w:val="C4FC711C"/>
    <w:lvl w:ilvl="0" w:tplc="AECC7D2E">
      <w:start w:val="1"/>
      <w:numFmt w:val="bullet"/>
      <w:lvlText w:val=""/>
      <w:lvlJc w:val="left"/>
      <w:pPr>
        <w:tabs>
          <w:tab w:val="num" w:pos="720"/>
        </w:tabs>
        <w:ind w:left="720" w:hanging="360"/>
      </w:pPr>
      <w:rPr>
        <w:rFonts w:ascii="Symbol" w:hAnsi="Symbol" w:cs="Times New Roman"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61734B03"/>
    <w:multiLevelType w:val="hybridMultilevel"/>
    <w:tmpl w:val="0392400C"/>
    <w:lvl w:ilvl="0" w:tplc="AECC7D2E">
      <w:start w:val="1"/>
      <w:numFmt w:val="bullet"/>
      <w:lvlText w:val=""/>
      <w:lvlJc w:val="left"/>
      <w:pPr>
        <w:tabs>
          <w:tab w:val="num" w:pos="720"/>
        </w:tabs>
        <w:ind w:left="720" w:hanging="360"/>
      </w:pPr>
      <w:rPr>
        <w:rFonts w:ascii="Symbol" w:hAnsi="Symbol" w:cs="Times New Roman"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3C6113"/>
    <w:multiLevelType w:val="hybridMultilevel"/>
    <w:tmpl w:val="085E6DBA"/>
    <w:lvl w:ilvl="0" w:tplc="AECC7D2E">
      <w:start w:val="1"/>
      <w:numFmt w:val="bullet"/>
      <w:lvlText w:val=""/>
      <w:lvlJc w:val="left"/>
      <w:pPr>
        <w:tabs>
          <w:tab w:val="num" w:pos="720"/>
        </w:tabs>
        <w:ind w:left="720" w:hanging="360"/>
      </w:pPr>
      <w:rPr>
        <w:rFonts w:ascii="Symbol" w:hAnsi="Symbol" w:cs="Times New Roman"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705012356">
    <w:abstractNumId w:val="3"/>
  </w:num>
  <w:num w:numId="2" w16cid:durableId="1660646695">
    <w:abstractNumId w:val="9"/>
  </w:num>
  <w:num w:numId="3" w16cid:durableId="1023019685">
    <w:abstractNumId w:val="0"/>
  </w:num>
  <w:num w:numId="4" w16cid:durableId="64649004">
    <w:abstractNumId w:val="12"/>
  </w:num>
  <w:num w:numId="5" w16cid:durableId="403113878">
    <w:abstractNumId w:val="2"/>
  </w:num>
  <w:num w:numId="6" w16cid:durableId="1021472577">
    <w:abstractNumId w:val="11"/>
  </w:num>
  <w:num w:numId="7" w16cid:durableId="1857185468">
    <w:abstractNumId w:val="10"/>
  </w:num>
  <w:num w:numId="8" w16cid:durableId="290088990">
    <w:abstractNumId w:val="1"/>
  </w:num>
  <w:num w:numId="9" w16cid:durableId="333383430">
    <w:abstractNumId w:val="5"/>
  </w:num>
  <w:num w:numId="10" w16cid:durableId="510682299">
    <w:abstractNumId w:val="4"/>
  </w:num>
  <w:num w:numId="11" w16cid:durableId="802504282">
    <w:abstractNumId w:val="8"/>
  </w:num>
  <w:num w:numId="12" w16cid:durableId="873734116">
    <w:abstractNumId w:val="6"/>
  </w:num>
  <w:num w:numId="13" w16cid:durableId="8485233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607"/>
  </w:docVars>
  <w:rsids>
    <w:rsidRoot w:val="0072289F"/>
    <w:rsid w:val="0000600B"/>
    <w:rsid w:val="00007428"/>
    <w:rsid w:val="00027CC5"/>
    <w:rsid w:val="000354EA"/>
    <w:rsid w:val="00036E06"/>
    <w:rsid w:val="00037057"/>
    <w:rsid w:val="00064B25"/>
    <w:rsid w:val="00074909"/>
    <w:rsid w:val="000827F1"/>
    <w:rsid w:val="000957ED"/>
    <w:rsid w:val="000C6E9C"/>
    <w:rsid w:val="000E6FAE"/>
    <w:rsid w:val="00110C1A"/>
    <w:rsid w:val="00115F7F"/>
    <w:rsid w:val="001348B2"/>
    <w:rsid w:val="00150273"/>
    <w:rsid w:val="0018497D"/>
    <w:rsid w:val="001E264E"/>
    <w:rsid w:val="0020634B"/>
    <w:rsid w:val="002444C8"/>
    <w:rsid w:val="00250D7B"/>
    <w:rsid w:val="00264280"/>
    <w:rsid w:val="00295D9C"/>
    <w:rsid w:val="002A1381"/>
    <w:rsid w:val="002F0A87"/>
    <w:rsid w:val="002F4D5B"/>
    <w:rsid w:val="00306834"/>
    <w:rsid w:val="003278A8"/>
    <w:rsid w:val="00330ACD"/>
    <w:rsid w:val="00332241"/>
    <w:rsid w:val="00336D37"/>
    <w:rsid w:val="00345663"/>
    <w:rsid w:val="003721A1"/>
    <w:rsid w:val="00390BC2"/>
    <w:rsid w:val="003A5C6B"/>
    <w:rsid w:val="003A799F"/>
    <w:rsid w:val="003B4CCD"/>
    <w:rsid w:val="003D79D8"/>
    <w:rsid w:val="003E3F55"/>
    <w:rsid w:val="0041216C"/>
    <w:rsid w:val="0041598B"/>
    <w:rsid w:val="00422041"/>
    <w:rsid w:val="00426E84"/>
    <w:rsid w:val="004276FE"/>
    <w:rsid w:val="0043617E"/>
    <w:rsid w:val="0043658A"/>
    <w:rsid w:val="00471647"/>
    <w:rsid w:val="00496C1E"/>
    <w:rsid w:val="004B084B"/>
    <w:rsid w:val="004B09C6"/>
    <w:rsid w:val="004E0782"/>
    <w:rsid w:val="00502961"/>
    <w:rsid w:val="00547404"/>
    <w:rsid w:val="005564C5"/>
    <w:rsid w:val="00595CDC"/>
    <w:rsid w:val="00597776"/>
    <w:rsid w:val="005A2C00"/>
    <w:rsid w:val="005E2860"/>
    <w:rsid w:val="005F0655"/>
    <w:rsid w:val="005F4B96"/>
    <w:rsid w:val="00606830"/>
    <w:rsid w:val="00607C54"/>
    <w:rsid w:val="006102CB"/>
    <w:rsid w:val="00630258"/>
    <w:rsid w:val="00640FD6"/>
    <w:rsid w:val="00647003"/>
    <w:rsid w:val="00650F4E"/>
    <w:rsid w:val="006826BB"/>
    <w:rsid w:val="006D0187"/>
    <w:rsid w:val="00701DA8"/>
    <w:rsid w:val="0072289F"/>
    <w:rsid w:val="00754595"/>
    <w:rsid w:val="007A624F"/>
    <w:rsid w:val="007D2BC0"/>
    <w:rsid w:val="007E7248"/>
    <w:rsid w:val="007F1AAF"/>
    <w:rsid w:val="00826B13"/>
    <w:rsid w:val="0083721E"/>
    <w:rsid w:val="00853C16"/>
    <w:rsid w:val="008603A2"/>
    <w:rsid w:val="0087428A"/>
    <w:rsid w:val="00896CC1"/>
    <w:rsid w:val="008E362D"/>
    <w:rsid w:val="009020EC"/>
    <w:rsid w:val="00912A90"/>
    <w:rsid w:val="00931551"/>
    <w:rsid w:val="009434DB"/>
    <w:rsid w:val="00950327"/>
    <w:rsid w:val="00972D72"/>
    <w:rsid w:val="00982DB1"/>
    <w:rsid w:val="00985CC9"/>
    <w:rsid w:val="00995081"/>
    <w:rsid w:val="009F30EE"/>
    <w:rsid w:val="00A062F9"/>
    <w:rsid w:val="00A24DE3"/>
    <w:rsid w:val="00A43E7B"/>
    <w:rsid w:val="00A44154"/>
    <w:rsid w:val="00A44926"/>
    <w:rsid w:val="00A478F8"/>
    <w:rsid w:val="00A660C7"/>
    <w:rsid w:val="00A8226A"/>
    <w:rsid w:val="00AB140B"/>
    <w:rsid w:val="00AE0772"/>
    <w:rsid w:val="00B11FC6"/>
    <w:rsid w:val="00B421DE"/>
    <w:rsid w:val="00B517FC"/>
    <w:rsid w:val="00B55C9F"/>
    <w:rsid w:val="00B709AB"/>
    <w:rsid w:val="00B81161"/>
    <w:rsid w:val="00BC30D6"/>
    <w:rsid w:val="00BE4B5C"/>
    <w:rsid w:val="00BE6886"/>
    <w:rsid w:val="00BF0C5D"/>
    <w:rsid w:val="00BF26A9"/>
    <w:rsid w:val="00BF4551"/>
    <w:rsid w:val="00C1366D"/>
    <w:rsid w:val="00C14A29"/>
    <w:rsid w:val="00C1693E"/>
    <w:rsid w:val="00C359AA"/>
    <w:rsid w:val="00C56CA7"/>
    <w:rsid w:val="00C61DED"/>
    <w:rsid w:val="00C6357C"/>
    <w:rsid w:val="00C638E5"/>
    <w:rsid w:val="00C659B0"/>
    <w:rsid w:val="00CC51B0"/>
    <w:rsid w:val="00CD347C"/>
    <w:rsid w:val="00D96870"/>
    <w:rsid w:val="00DB20B0"/>
    <w:rsid w:val="00DC7B60"/>
    <w:rsid w:val="00DD2FCA"/>
    <w:rsid w:val="00DE4913"/>
    <w:rsid w:val="00DF0D3D"/>
    <w:rsid w:val="00E10E81"/>
    <w:rsid w:val="00E235A9"/>
    <w:rsid w:val="00E442E6"/>
    <w:rsid w:val="00E46740"/>
    <w:rsid w:val="00E54E01"/>
    <w:rsid w:val="00E6132A"/>
    <w:rsid w:val="00EA1BC9"/>
    <w:rsid w:val="00EC0D58"/>
    <w:rsid w:val="00EC4B46"/>
    <w:rsid w:val="00EE7CA1"/>
    <w:rsid w:val="00F159E5"/>
    <w:rsid w:val="00F35095"/>
    <w:rsid w:val="00F44958"/>
    <w:rsid w:val="00F76A81"/>
    <w:rsid w:val="00F849C8"/>
    <w:rsid w:val="00FA0C3F"/>
    <w:rsid w:val="00FB0E32"/>
    <w:rsid w:val="00FB1984"/>
    <w:rsid w:val="00FB4374"/>
    <w:rsid w:val="00FC026A"/>
    <w:rsid w:val="00FC3F66"/>
    <w:rsid w:val="00FD1266"/>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8359C194-CCCD-40D6-BFFE-6EF5EF3C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normalmedindrag">
    <w:name w:val="normalmedindrag"/>
    <w:basedOn w:val="Normal"/>
    <w:link w:val="normalmedindragChar1"/>
    <w:rsid w:val="00BC30D6"/>
    <w:pPr>
      <w:spacing w:before="0" w:line="280" w:lineRule="atLeast"/>
      <w:ind w:firstLine="340"/>
      <w:jc w:val="left"/>
    </w:pPr>
    <w:rPr>
      <w:rFonts w:ascii="ScalaSans-Regular" w:hAnsi="ScalaSans-Regular"/>
      <w:sz w:val="21"/>
      <w:lang w:eastAsia="en-US"/>
    </w:rPr>
  </w:style>
  <w:style w:type="character" w:customStyle="1" w:styleId="normalmedindragChar1">
    <w:name w:val="normalmedindrag Char1"/>
    <w:basedOn w:val="Standardstycketeckensnitt"/>
    <w:link w:val="normalmedindrag"/>
    <w:locked/>
    <w:rsid w:val="00BC30D6"/>
    <w:rPr>
      <w:rFonts w:ascii="ScalaSans-Regular" w:hAnsi="ScalaSans-Regular"/>
      <w:sz w:val="21"/>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3546</Words>
  <Characters>22947</Characters>
  <Application>Microsoft Office Word</Application>
  <DocSecurity>4</DocSecurity>
  <Lines>478</Lines>
  <Paragraphs>166</Paragraphs>
  <ScaleCrop>false</ScaleCrop>
  <HeadingPairs>
    <vt:vector size="4" baseType="variant">
      <vt:variant>
        <vt:lpstr>Rubrik</vt:lpstr>
      </vt:variant>
      <vt:variant>
        <vt:i4>1</vt:i4>
      </vt:variant>
      <vt:variant>
        <vt:lpstr>Rubriker</vt:lpstr>
      </vt:variant>
      <vt:variant>
        <vt:i4>27</vt:i4>
      </vt:variant>
    </vt:vector>
  </HeadingPairs>
  <TitlesOfParts>
    <vt:vector size="28" baseType="lpstr">
      <vt:lpstr>1999/2000:T1</vt:lpstr>
      <vt:lpstr>Sammanfattning</vt:lpstr>
      <vt:lpstr>Innehållsförteckning</vt:lpstr>
      <vt:lpstr>Styrelsens förslag</vt:lpstr>
      <vt:lpstr>Riksrevisionens granskning</vt:lpstr>
      <vt:lpstr>    Bakgrund till granskningen</vt:lpstr>
      <vt:lpstr>        Den finansiella sektorns ökande betydelse</vt:lpstr>
      <vt:lpstr>        Behovet av tillsyn</vt:lpstr>
      <vt:lpstr>    Granskningens inriktning</vt:lpstr>
      <vt:lpstr>        Avgränsning</vt:lpstr>
      <vt:lpstr>        Frågeställningar</vt:lpstr>
      <vt:lpstr>    Slutsatser i granskningen</vt:lpstr>
      <vt:lpstr>        Tillsynen har varit begränsad inom väsentliga riskområden för konsumenterna</vt:lpstr>
      <vt:lpstr>        Tillsynen har resulterat i få prejudicerande rättsfall</vt:lpstr>
      <vt:lpstr>        Det är oklart vilka effekter som tillsynsinsatserna har gett</vt:lpstr>
      <vt:lpstr>        Dokumenterad strategi och riskvärdering saknas</vt:lpstr>
      <vt:lpstr>        Konsumenternas problem fångas upp dåligt</vt:lpstr>
      <vt:lpstr>        Sanktionsmedel används alltför försiktigt</vt:lpstr>
      <vt:lpstr>        Myndigheterna har inte samverkat tillräckligt</vt:lpstr>
      <vt:lpstr>        Varken regeringen eller riksdagen får en samlad bild av resultatet </vt:lpstr>
      <vt:lpstr>    Riksrevisionens rekommendationer</vt:lpstr>
      <vt:lpstr>        Rekommendationer riktade till regeringen</vt:lpstr>
      <vt:lpstr>        Rekommendationer riktade till myndigheterna</vt:lpstr>
      <vt:lpstr>Styrelsens överväganden</vt:lpstr>
      <vt:lpstr>    Inledning</vt:lpstr>
      <vt:lpstr>    Styrning och samordning av konsumentskyddet inom det finansiella området</vt:lpstr>
      <vt:lpstr>    Regleringen av konsumentskyddet inom det finansiella området</vt:lpstr>
      <vt:lpstr>    Styrelsens förslag</vt:lpstr>
    </vt:vector>
  </TitlesOfParts>
  <Company>Riksdagen</Company>
  <LinksUpToDate>false</LinksUpToDate>
  <CharactersWithSpaces>26327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2006-09-28T13:10:00Z</cp:lastPrinted>
  <dcterms:created xsi:type="dcterms:W3CDTF">2025-12-17T03:03:00Z</dcterms:created>
  <dcterms:modified xsi:type="dcterms:W3CDTF">2025-12-17T03:03:00Z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RRS</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