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D6647">
        <w:tblPrEx>
          <w:tblCellMar>
            <w:top w:w="0" w:type="dxa"/>
            <w:bottom w:w="0" w:type="dxa"/>
          </w:tblCellMar>
        </w:tblPrEx>
        <w:trPr>
          <w:cantSplit/>
          <w:trHeight w:val="1720"/>
        </w:trPr>
        <w:tc>
          <w:tcPr>
            <w:tcW w:w="6024" w:type="dxa"/>
            <w:gridSpan w:val="2"/>
          </w:tcPr>
          <w:p w:rsidR="007C5D05" w:rsidRPr="00BD6647" w:rsidRDefault="007C5D05">
            <w:pPr>
              <w:pStyle w:val="HuvudRubrik"/>
            </w:pPr>
            <w:r w:rsidRPr="00BD6647">
              <w:t>Lagutskottets betänkande</w:t>
            </w:r>
          </w:p>
          <w:p w:rsidR="007C5D05" w:rsidRPr="00BD6647" w:rsidRDefault="007C5D05">
            <w:pPr>
              <w:pStyle w:val="HuvudRubrikRad2"/>
            </w:pPr>
            <w:bookmarkStart w:id="0" w:name="BetänkandeNr"/>
            <w:bookmarkEnd w:id="0"/>
            <w:r w:rsidRPr="00BD6647">
              <w:t>2001/02:LU23</w:t>
            </w:r>
          </w:p>
        </w:tc>
        <w:tc>
          <w:tcPr>
            <w:tcW w:w="1418" w:type="dxa"/>
            <w:tcBorders>
              <w:bottom w:val="nil"/>
            </w:tcBorders>
          </w:tcPr>
          <w:p w:rsidR="007C5D05" w:rsidRPr="00BD6647" w:rsidRDefault="00BD6647">
            <w:pPr>
              <w:spacing w:line="230" w:lineRule="auto"/>
              <w:jc w:val="center"/>
            </w:pPr>
            <w:r w:rsidRPr="00BD664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C5D05" w:rsidRPr="00BD6647" w:rsidRDefault="007C5D05">
            <w:pPr>
              <w:pStyle w:val="Normaltindrag"/>
              <w:jc w:val="center"/>
            </w:pPr>
          </w:p>
          <w:p w:rsidR="007C5D05" w:rsidRPr="00BD6647" w:rsidRDefault="007C5D05">
            <w:pPr>
              <w:pStyle w:val="StatusSida1"/>
            </w:pPr>
          </w:p>
          <w:p w:rsidR="007C5D05" w:rsidRPr="00BD6647" w:rsidRDefault="007C5D05">
            <w:pPr>
              <w:pStyle w:val="UtskriftsdatumSida1"/>
              <w:framePr w:wrap="around"/>
            </w:pPr>
          </w:p>
        </w:tc>
      </w:tr>
      <w:tr w:rsidR="00000000" w:rsidRPr="00BD6647">
        <w:tblPrEx>
          <w:tblCellMar>
            <w:top w:w="0" w:type="dxa"/>
            <w:bottom w:w="0" w:type="dxa"/>
          </w:tblCellMar>
        </w:tblPrEx>
        <w:trPr>
          <w:cantSplit/>
        </w:trPr>
        <w:tc>
          <w:tcPr>
            <w:tcW w:w="6024" w:type="dxa"/>
            <w:gridSpan w:val="2"/>
            <w:tcBorders>
              <w:bottom w:val="single" w:sz="4" w:space="0" w:color="auto"/>
            </w:tcBorders>
          </w:tcPr>
          <w:p w:rsidR="007C5D05" w:rsidRPr="00BD6647" w:rsidRDefault="007C5D05">
            <w:pPr>
              <w:pStyle w:val="DokumentRubrik"/>
              <w:rPr>
                <w:noProof w:val="0"/>
              </w:rPr>
            </w:pPr>
            <w:bookmarkStart w:id="1" w:name="Huvudrubrik"/>
            <w:bookmarkEnd w:id="1"/>
            <w:r w:rsidRPr="00BD6647">
              <w:rPr>
                <w:noProof w:val="0"/>
              </w:rPr>
              <w:t>Redovisningen av Svenska kyrkans fastigheter i fastighetsregistrets inskrivningsdel</w:t>
            </w:r>
          </w:p>
        </w:tc>
        <w:tc>
          <w:tcPr>
            <w:tcW w:w="1418" w:type="dxa"/>
            <w:tcBorders>
              <w:bottom w:val="nil"/>
            </w:tcBorders>
          </w:tcPr>
          <w:p w:rsidR="007C5D05" w:rsidRPr="00BD6647" w:rsidRDefault="007C5D05"/>
        </w:tc>
      </w:tr>
      <w:tr w:rsidR="00000000" w:rsidRPr="00BD6647">
        <w:tblPrEx>
          <w:tblCellMar>
            <w:top w:w="0" w:type="dxa"/>
            <w:bottom w:w="0" w:type="dxa"/>
          </w:tblCellMar>
        </w:tblPrEx>
        <w:trPr>
          <w:cantSplit/>
          <w:trHeight w:hRule="exact" w:val="360"/>
        </w:trPr>
        <w:tc>
          <w:tcPr>
            <w:tcW w:w="3012" w:type="dxa"/>
          </w:tcPr>
          <w:p w:rsidR="007C5D05" w:rsidRPr="00BD6647" w:rsidRDefault="007C5D05"/>
        </w:tc>
        <w:tc>
          <w:tcPr>
            <w:tcW w:w="3012" w:type="dxa"/>
          </w:tcPr>
          <w:p w:rsidR="007C5D05" w:rsidRPr="00BD6647" w:rsidRDefault="007C5D05"/>
        </w:tc>
        <w:tc>
          <w:tcPr>
            <w:tcW w:w="1418" w:type="dxa"/>
          </w:tcPr>
          <w:p w:rsidR="007C5D05" w:rsidRPr="00BD6647" w:rsidRDefault="007C5D05"/>
        </w:tc>
      </w:tr>
    </w:tbl>
    <w:p w:rsidR="007C5D05" w:rsidRPr="00BD6647" w:rsidRDefault="007C5D05">
      <w:bookmarkStart w:id="2" w:name="TextStart"/>
      <w:bookmarkEnd w:id="2"/>
    </w:p>
    <w:p w:rsidR="007C5D05" w:rsidRPr="00BD6647" w:rsidRDefault="007C5D05">
      <w:pPr>
        <w:pStyle w:val="Rubrik1"/>
        <w:rPr>
          <w:noProof w:val="0"/>
        </w:rPr>
      </w:pPr>
      <w:bookmarkStart w:id="3" w:name="_Toc5682370"/>
      <w:r w:rsidRPr="00BD6647">
        <w:rPr>
          <w:noProof w:val="0"/>
        </w:rPr>
        <w:t>Utskottets förslag till riksdagsbeslut</w:t>
      </w:r>
      <w:bookmarkEnd w:id="3"/>
    </w:p>
    <w:p w:rsidR="007C5D05" w:rsidRPr="00BD6647" w:rsidRDefault="007C5D05">
      <w:pPr>
        <w:pStyle w:val="Frslagspunkt"/>
        <w:ind w:left="0" w:firstLine="0"/>
        <w:rPr>
          <w:noProof w:val="0"/>
        </w:rPr>
      </w:pPr>
      <w:r w:rsidRPr="00BD6647">
        <w:rPr>
          <w:noProof w:val="0"/>
        </w:rPr>
        <w:t>Redovisningen av Svenska kyrkans fastigheter i fastighetsregistrets inskrivningsdel</w:t>
      </w:r>
      <w:bookmarkStart w:id="4" w:name="RESPARTI001"/>
      <w:bookmarkStart w:id="5" w:name="Nästa_Hpunkt"/>
      <w:bookmarkEnd w:id="4"/>
      <w:bookmarkEnd w:id="5"/>
    </w:p>
    <w:p w:rsidR="007C5D05" w:rsidRPr="00BD6647" w:rsidRDefault="007C5D05">
      <w:pPr>
        <w:pStyle w:val="Frslagstext"/>
        <w:ind w:left="0"/>
      </w:pPr>
      <w:r w:rsidRPr="00BD6647">
        <w:t>Riksdagen antar regeringens förslag till lag om lagfart i vissa fall för Svenska kyrkan m.m.</w:t>
      </w:r>
    </w:p>
    <w:p w:rsidR="007C5D05" w:rsidRPr="00BD6647" w:rsidRDefault="007C5D05">
      <w:pPr>
        <w:pStyle w:val="Normaltindrag"/>
      </w:pPr>
    </w:p>
    <w:p w:rsidR="007C5D05" w:rsidRPr="00BD6647" w:rsidRDefault="007C5D05">
      <w:pPr>
        <w:pStyle w:val="Normaltindrag"/>
      </w:pPr>
    </w:p>
    <w:p w:rsidR="007C5D05" w:rsidRPr="00BD6647" w:rsidRDefault="007C5D05">
      <w:pPr>
        <w:pStyle w:val="Utskriftsdatum"/>
      </w:pPr>
      <w:r w:rsidRPr="00BD6647">
        <w:t xml:space="preserve">Stockholm den 14 maj 2002 </w:t>
      </w:r>
    </w:p>
    <w:p w:rsidR="007C5D05" w:rsidRPr="00BD6647" w:rsidRDefault="007C5D05">
      <w:pPr>
        <w:pStyle w:val="Pxx-utskottetsvgnar"/>
      </w:pPr>
      <w:r w:rsidRPr="00BD6647">
        <w:t>På lagutskottets vägnar</w:t>
      </w:r>
      <w:bookmarkStart w:id="6" w:name="Ordförande"/>
      <w:bookmarkStart w:id="7" w:name="Deltagare"/>
      <w:bookmarkEnd w:id="6"/>
      <w:bookmarkEnd w:id="7"/>
    </w:p>
    <w:p w:rsidR="007C5D05" w:rsidRPr="00BD6647" w:rsidRDefault="007C5D05">
      <w:pPr>
        <w:pStyle w:val="Ordfranden"/>
        <w:rPr>
          <w:noProof w:val="0"/>
        </w:rPr>
      </w:pPr>
      <w:r w:rsidRPr="00BD6647">
        <w:rPr>
          <w:noProof w:val="0"/>
        </w:rPr>
        <w:t xml:space="preserve">Tanja Linderborg </w:t>
      </w:r>
    </w:p>
    <w:p w:rsidR="007C5D05" w:rsidRPr="00BD6647" w:rsidRDefault="007C5D05">
      <w:pPr>
        <w:pStyle w:val="Deltagare"/>
        <w:rPr>
          <w:noProof w:val="0"/>
        </w:rPr>
      </w:pPr>
      <w:r w:rsidRPr="00BD6647">
        <w:rPr>
          <w:noProof w:val="0"/>
        </w:rPr>
        <w:t>Följande ledamöter har deltagit i beslutet: Tanja Linderborg (v), Rolf Åbjörnsson (kd), Marianne Carlström (s), Rune Berglund (s), Henrik S Järrel (m), Nikos Papadopoulos (s), Elizabeth Nyström (m), Marina Pettersson (s), Christina Nenes (s), Tasso Stafilidis (v), Kjell Eldensjö (kd), Berit Adolfsson (m), Anders Berglöv (s), Viviann Gerdin (c), Petra Gardos (m), Lars Lilja (s) och Jan Orrenius (kd).</w:t>
      </w:r>
    </w:p>
    <w:p w:rsidR="007C5D05" w:rsidRPr="00BD6647" w:rsidRDefault="007C5D05">
      <w:pPr>
        <w:pStyle w:val="Normaltindrag"/>
      </w:pPr>
    </w:p>
    <w:p w:rsidR="007C5D05" w:rsidRPr="00BD6647" w:rsidRDefault="007C5D05">
      <w:pPr>
        <w:pStyle w:val="Normaltindrag"/>
        <w:sectPr w:rsidR="00000000" w:rsidRPr="00BD664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C5D05" w:rsidRPr="00BD6647" w:rsidRDefault="007C5D05"/>
    <w:p w:rsidR="007C5D05" w:rsidRPr="00BD6647" w:rsidRDefault="007C5D05">
      <w:pPr>
        <w:pStyle w:val="Rubrik1"/>
        <w:rPr>
          <w:noProof w:val="0"/>
        </w:rPr>
      </w:pPr>
      <w:bookmarkStart w:id="8" w:name="_Toc5682374"/>
      <w:r w:rsidRPr="00BD6647">
        <w:rPr>
          <w:noProof w:val="0"/>
        </w:rPr>
        <w:t xml:space="preserve">Propositionen och utskottets ställningstagande </w:t>
      </w:r>
      <w:bookmarkEnd w:id="8"/>
    </w:p>
    <w:p w:rsidR="007C5D05" w:rsidRPr="00BD6647" w:rsidRDefault="007C5D05">
      <w:r w:rsidRPr="00BD6647">
        <w:t xml:space="preserve">År 1995 fattade riksdagen ett principbeslut om ändrade relationer mellan staten och Svenska kyrkan (prop. 1995/96:80, bet. KU12, rskr. 84). Med utgångspunkt från principbeslutet antog riksdagen år 1998 en särskild lag, lagen (1998:1592) om införande av lagen (1998:1591) om Svenska kyrkan. I lagen regleras egendomsfrågorna med anledning av relationsändringen. Lagen har inneburit bl.a. att äganderätten till omkring 7 700 fastigheter har överförts till Svenska kyrkan eller dess organisatoriska delar.  </w:t>
      </w:r>
    </w:p>
    <w:p w:rsidR="007C5D05" w:rsidRPr="00BD6647" w:rsidRDefault="007C5D05">
      <w:pPr>
        <w:pStyle w:val="Normaltindrag"/>
      </w:pPr>
      <w:r w:rsidRPr="00BD6647">
        <w:t xml:space="preserve">Svenska kyrkan och dess organisatoriska delar har inte kunnat få lagfart på de förvärv som de har gjort genom 1998 års lagstiftning. Enligt jordabalken kan nämligen lagfart beviljas i princip enbart om det finns en fångeshandling och enbart om fångesmannen har lagfart. </w:t>
      </w:r>
    </w:p>
    <w:p w:rsidR="007C5D05" w:rsidRPr="00BD6647" w:rsidRDefault="007C5D05">
      <w:pPr>
        <w:pStyle w:val="Normaltindrag"/>
      </w:pPr>
      <w:r w:rsidRPr="00BD6647">
        <w:t>En mycket stor del av de fastigheter som berörts av relationsändringen mellan staten och Svenska kyrkan, omkring 6 000, saknar uppgift om lagfart. Av dessa icke lagfarna fastigheter utgör omkring  3 200 sådana fastigheter där äganderätten har övergått till Svenska kyrkan, en viss församling eller en viss kyrklig samfällighet. Omkring 2 800 fastigheter utgörs av icke lagfarna s.k. prästlönefastigheter. Bland prästlönefastigheterna finns det därutöver omkring 400 fastigheter som visserligen är lagfarna men d</w:t>
      </w:r>
      <w:r w:rsidRPr="00BD6647">
        <w:t>är uppgiften om lagfaren ägare är mer eller mindre missvisande. Det förekommer nämligen att sådana fastigheter är lagfarna såsom om de tillhörde kronan, staten eller ett visst pastorat m.m.</w:t>
      </w:r>
    </w:p>
    <w:p w:rsidR="007C5D05" w:rsidRPr="00BD6647" w:rsidRDefault="007C5D05">
      <w:r w:rsidRPr="00BD6647">
        <w:t>I propositionen lämnas förslag till en särskild lag som skall göra det möjligt för kyrkan att på ett enkelt sätt få lagfart på sin fasta egendom samt att åsta</w:t>
      </w:r>
      <w:r w:rsidRPr="00BD6647">
        <w:t>d</w:t>
      </w:r>
      <w:r w:rsidRPr="00BD6647">
        <w:t>komma en mera fullständig redovisning i fastighetsregistrets inskrivningsdel. Om fast egendom genom stat–kyrkareformen har övergått till Svenska kyrkan eller till någon av dess organisatoriska delar, skall enligt förslaget den nya ägaren kunna få lagfart trots att det inte finns någon fångeshandling och även om den föregående ägaren inte har lagfart. Enligt förslaget skall också de särskilda rättssubjekt som äger prästlönefastigheter kunna få lagfart på dessa fastigheter. Liknande bestämmelser föreslås för</w:t>
      </w:r>
      <w:r w:rsidRPr="00BD6647">
        <w:t xml:space="preserve"> det särskilda rättssubjektet Lunds domkyrka. Den nya lagen föreslås träda i kraft den 1 juli 2002.</w:t>
      </w:r>
    </w:p>
    <w:p w:rsidR="007C5D05" w:rsidRPr="00BD6647" w:rsidRDefault="007C5D05">
      <w:pPr>
        <w:pStyle w:val="Normaltindrag"/>
      </w:pPr>
      <w:r w:rsidRPr="00BD6647">
        <w:t>Regeringens förslag finns i bilaga 1 och lagförslaget i bilaga 2.</w:t>
      </w:r>
    </w:p>
    <w:p w:rsidR="007C5D05" w:rsidRPr="00BD6647" w:rsidRDefault="007C5D05">
      <w:pPr>
        <w:pStyle w:val="Normaltindrag"/>
      </w:pPr>
      <w:r w:rsidRPr="00BD6647">
        <w:t>Lagförslaget grundar sig på den inom Justitiedepartementet upprättade promemorian, Redovisningen av Svenska kyrkans fastigheter i fastighetsr</w:t>
      </w:r>
      <w:r w:rsidRPr="00BD6647">
        <w:t>e</w:t>
      </w:r>
      <w:r w:rsidRPr="00BD6647">
        <w:t>gistrets inskrivningsdel (dnr Ju1986/2422). Promemorian har remissbehan</w:t>
      </w:r>
      <w:r w:rsidRPr="00BD6647">
        <w:t>d</w:t>
      </w:r>
      <w:r w:rsidRPr="00BD6647">
        <w:t>lats.</w:t>
      </w:r>
    </w:p>
    <w:p w:rsidR="007C5D05" w:rsidRPr="00BD6647" w:rsidRDefault="007C5D05">
      <w:r w:rsidRPr="00BD6647">
        <w:t>Propositionen har inte föranlett något motionsyrkande, och utskottet föreslår att riksdagen antar det framlagda lagförslaget.</w:t>
      </w:r>
    </w:p>
    <w:p w:rsidR="007C5D05" w:rsidRPr="00BD6647" w:rsidRDefault="007C5D05"/>
    <w:p w:rsidR="007C5D05" w:rsidRPr="00BD6647" w:rsidRDefault="007C5D05">
      <w:pPr>
        <w:pStyle w:val="Normaltindrag"/>
        <w:sectPr w:rsidR="00000000" w:rsidRPr="00BD664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C5D05" w:rsidRPr="00BD6647" w:rsidRDefault="007C5D05">
      <w:pPr>
        <w:pStyle w:val="Bilaga"/>
      </w:pPr>
      <w:bookmarkStart w:id="9" w:name="_Toc5682378"/>
      <w:r w:rsidRPr="00BD6647">
        <w:t>Bilaga 1</w:t>
      </w:r>
    </w:p>
    <w:p w:rsidR="007C5D05" w:rsidRPr="00BD6647" w:rsidRDefault="007C5D05">
      <w:pPr>
        <w:pStyle w:val="Rubrik1"/>
        <w:rPr>
          <w:noProof w:val="0"/>
        </w:rPr>
      </w:pPr>
      <w:r w:rsidRPr="00BD6647">
        <w:rPr>
          <w:noProof w:val="0"/>
        </w:rPr>
        <w:t>Förteckning över behandlade förslag</w:t>
      </w:r>
      <w:bookmarkEnd w:id="9"/>
    </w:p>
    <w:p w:rsidR="007C5D05" w:rsidRPr="00BD6647" w:rsidRDefault="007C5D05">
      <w:pPr>
        <w:pStyle w:val="Rubrik2"/>
        <w:spacing w:before="375"/>
      </w:pPr>
      <w:bookmarkStart w:id="10" w:name="_Toc5682379"/>
      <w:r w:rsidRPr="00BD6647">
        <w:t>Propositionen</w:t>
      </w:r>
      <w:bookmarkEnd w:id="10"/>
    </w:p>
    <w:p w:rsidR="007C5D05" w:rsidRPr="00BD6647" w:rsidRDefault="007C5D05">
      <w:bookmarkStart w:id="11" w:name="RangeStart"/>
      <w:bookmarkStart w:id="12" w:name="RangeEnd"/>
      <w:bookmarkEnd w:id="11"/>
      <w:r w:rsidRPr="00BD6647">
        <w:t>I proposition 2001/02:136 föreslår regeringen (Justitiedepartementet) – efter hörande av Lagrådet – att riksdagen antar det i propositionen framlagda fö</w:t>
      </w:r>
      <w:r w:rsidRPr="00BD6647">
        <w:t>r</w:t>
      </w:r>
      <w:r w:rsidRPr="00BD6647">
        <w:t>slaget till lag om lagfart i vissa fall för Svenska kyrkan m.m.</w:t>
      </w:r>
    </w:p>
    <w:p w:rsidR="007C5D05" w:rsidRPr="00BD6647" w:rsidRDefault="007C5D05">
      <w:r w:rsidRPr="00BD6647">
        <w:t>Lagförslaget finns i bilaga 2 till betänkandet.</w:t>
      </w:r>
      <w:bookmarkEnd w:id="12"/>
    </w:p>
    <w:p w:rsidR="007C5D05" w:rsidRPr="00BD6647" w:rsidRDefault="007C5D05"/>
    <w:p w:rsidR="007C5D05" w:rsidRPr="00BD6647" w:rsidRDefault="007C5D05">
      <w:pPr>
        <w:pStyle w:val="Normaltindrag"/>
        <w:sectPr w:rsidR="00000000" w:rsidRPr="00BD664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C5D05" w:rsidRPr="00BD6647" w:rsidRDefault="007C5D05">
      <w:pPr>
        <w:pStyle w:val="Bilaga"/>
      </w:pPr>
      <w:bookmarkStart w:id="13" w:name="_Toc5682382"/>
      <w:r w:rsidRPr="00BD6647">
        <w:t>Bilaga 2</w:t>
      </w:r>
    </w:p>
    <w:p w:rsidR="007C5D05" w:rsidRPr="00BD6647" w:rsidRDefault="007C5D05">
      <w:pPr>
        <w:pStyle w:val="Rubrik1"/>
        <w:rPr>
          <w:noProof w:val="0"/>
        </w:rPr>
      </w:pPr>
      <w:r w:rsidRPr="00BD6647">
        <w:rPr>
          <w:noProof w:val="0"/>
        </w:rPr>
        <w:t>Regeringens lagförslag</w:t>
      </w:r>
      <w:bookmarkEnd w:id="13"/>
    </w:p>
    <w:p w:rsidR="007C5D05" w:rsidRPr="00BD6647" w:rsidRDefault="007C5D05">
      <w:pPr>
        <w:pStyle w:val="Rubrik2"/>
        <w:spacing w:before="250"/>
      </w:pPr>
      <w:r w:rsidRPr="00BD6647">
        <w:t>Förslag till lag om lagfart i vissa fall för Svenska kyrkan m.m.</w:t>
      </w:r>
    </w:p>
    <w:p w:rsidR="007C5D05" w:rsidRPr="00BD6647" w:rsidRDefault="007C5D05"/>
    <w:p w:rsidR="007C5D05" w:rsidRPr="00BD6647" w:rsidRDefault="007C5D05">
      <w:pPr>
        <w:pStyle w:val="Tryckort"/>
        <w:framePr w:wrap="around"/>
        <w:jc w:val="right"/>
      </w:pPr>
      <w:r w:rsidRPr="00BD6647">
        <w:t>Elanders Gotab, Stockholm  2002</w:t>
      </w:r>
    </w:p>
    <w:p w:rsidR="007C5D05" w:rsidRPr="00BD6647" w:rsidRDefault="007C5D05">
      <w:pPr>
        <w:pStyle w:val="Normaltindrag"/>
      </w:pPr>
    </w:p>
    <w:sectPr w:rsidR="007C5D05" w:rsidRPr="00BD664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D05" w:rsidRPr="00BD6647" w:rsidRDefault="007C5D05">
      <w:pPr>
        <w:spacing w:before="0" w:line="240" w:lineRule="auto"/>
      </w:pPr>
      <w:r w:rsidRPr="00BD6647">
        <w:separator/>
      </w:r>
    </w:p>
  </w:endnote>
  <w:endnote w:type="continuationSeparator" w:id="0">
    <w:p w:rsidR="007C5D05" w:rsidRPr="00BD6647" w:rsidRDefault="007C5D05">
      <w:pPr>
        <w:spacing w:before="0" w:line="240" w:lineRule="auto"/>
      </w:pPr>
      <w:r w:rsidRPr="00BD66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V"/>
      <w:framePr w:w="8732" w:h="284" w:hRule="exact" w:hSpace="0" w:vSpace="0" w:wrap="around" w:xAlign="inside" w:y="13042" w:anchorLock="0"/>
    </w:pP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t>2</w:t>
    </w:r>
    <w:r w:rsidRPr="00BD6647">
      <w:fldChar w:fldCharType="end"/>
    </w:r>
  </w:p>
  <w:p w:rsidR="007C5D05" w:rsidRPr="00BD6647" w:rsidRDefault="007C5D0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V"/>
      <w:framePr w:w="8732" w:h="284" w:hRule="exact" w:hSpace="0" w:vSpace="0" w:wrap="around" w:xAlign="inside" w:y="13042" w:anchorLock="0"/>
    </w:pP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t>2</w:t>
    </w:r>
    <w:r w:rsidRPr="00BD6647">
      <w:fldChar w:fldCharType="end"/>
    </w:r>
  </w:p>
  <w:p w:rsidR="007C5D05" w:rsidRPr="00BD6647" w:rsidRDefault="007C5D0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H"/>
      <w:framePr w:w="8732" w:h="284" w:hRule="exact" w:hSpace="0" w:vSpace="0" w:wrap="around" w:xAlign="inside" w:y="13042" w:anchorLock="0"/>
    </w:pP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t>3</w:t>
    </w:r>
    <w:r w:rsidRPr="00BD6647">
      <w:fldChar w:fldCharType="end"/>
    </w:r>
  </w:p>
  <w:p w:rsidR="007C5D05" w:rsidRPr="00BD6647" w:rsidRDefault="007C5D0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V"/>
      <w:framePr w:w="8732" w:h="284" w:hRule="exact" w:hSpace="0" w:vSpace="0" w:wrap="around" w:xAlign="inside" w:y="13042" w:anchorLock="0"/>
    </w:pPr>
    <w:r w:rsidRPr="00BD6647">
      <w:fldChar w:fldCharType="begin" w:fldLock="1"/>
    </w:r>
    <w:r w:rsidRPr="00BD6647">
      <w:instrText xml:space="preserve"> if </w:instrText>
    </w:r>
    <w:r w:rsidRPr="00BD6647">
      <w:fldChar w:fldCharType="begin" w:fldLock="1"/>
    </w:r>
    <w:r w:rsidRPr="00BD6647">
      <w:instrText xml:space="preserve"> = </w:instrText>
    </w:r>
    <w:r w:rsidRPr="00BD6647">
      <w:fldChar w:fldCharType="begin" w:fldLock="1"/>
    </w:r>
    <w:r w:rsidRPr="00BD6647">
      <w:instrText xml:space="preserve"> = </w:instrText>
    </w:r>
    <w:r w:rsidRPr="00BD6647">
      <w:fldChar w:fldCharType="begin" w:fldLock="1"/>
    </w:r>
    <w:r w:rsidRPr="00BD6647">
      <w:instrText xml:space="preserve"> page</w:instrText>
    </w:r>
    <w:r w:rsidRPr="00BD6647">
      <w:fldChar w:fldCharType="separate"/>
    </w:r>
    <w:r w:rsidRPr="00BD6647">
      <w:instrText>4</w:instrText>
    </w:r>
    <w:r w:rsidRPr="00BD6647">
      <w:fldChar w:fldCharType="end"/>
    </w:r>
    <w:r w:rsidRPr="00BD6647">
      <w:instrText xml:space="preserve">/2 </w:instrText>
    </w:r>
    <w:r w:rsidRPr="00BD6647">
      <w:fldChar w:fldCharType="separate"/>
    </w:r>
    <w:r w:rsidRPr="00BD6647">
      <w:instrText>2</w:instrText>
    </w:r>
    <w:r w:rsidRPr="00BD6647">
      <w:fldChar w:fldCharType="end"/>
    </w:r>
    <w:r w:rsidRPr="00BD6647">
      <w:instrText xml:space="preserve"> - </w:instrText>
    </w:r>
    <w:r w:rsidRPr="00BD6647">
      <w:fldChar w:fldCharType="begin" w:fldLock="1"/>
    </w:r>
    <w:r w:rsidRPr="00BD6647">
      <w:instrText xml:space="preserve"> = int(</w:instrText>
    </w:r>
    <w:r w:rsidRPr="00BD6647">
      <w:fldChar w:fldCharType="begin" w:fldLock="1"/>
    </w:r>
    <w:r w:rsidRPr="00BD6647">
      <w:instrText xml:space="preserve"> page</w:instrText>
    </w:r>
    <w:r w:rsidRPr="00BD6647">
      <w:fldChar w:fldCharType="separate"/>
    </w:r>
    <w:r w:rsidRPr="00BD6647">
      <w:instrText>4</w:instrText>
    </w:r>
    <w:r w:rsidRPr="00BD6647">
      <w:fldChar w:fldCharType="end"/>
    </w:r>
    <w:r w:rsidRPr="00BD6647">
      <w:instrText xml:space="preserve">/2) </w:instrText>
    </w:r>
    <w:r w:rsidRPr="00BD6647">
      <w:fldChar w:fldCharType="separate"/>
    </w:r>
    <w:r w:rsidRPr="00BD6647">
      <w:instrText>2</w:instrText>
    </w:r>
    <w:r w:rsidRPr="00BD6647">
      <w:fldChar w:fldCharType="end"/>
    </w:r>
    <w:r w:rsidRPr="00BD6647">
      <w:fldChar w:fldCharType="separate"/>
    </w:r>
    <w:r w:rsidRPr="00BD6647">
      <w:instrText>0</w:instrText>
    </w:r>
    <w:r w:rsidRPr="00BD6647">
      <w:fldChar w:fldCharType="end"/>
    </w:r>
    <w:r w:rsidRPr="00BD6647">
      <w:instrText xml:space="preserve"> = 0 "</w:instrText>
    </w: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instrText>4</w:instrText>
    </w:r>
    <w:r w:rsidRPr="00BD6647">
      <w:fldChar w:fldCharType="end"/>
    </w:r>
  </w:p>
  <w:p w:rsidR="007C5D05" w:rsidRPr="00BD6647" w:rsidRDefault="007C5D05">
    <w:pPr>
      <w:pStyle w:val="SidfotV"/>
      <w:framePr w:w="8732" w:h="284" w:hRule="exact" w:hSpace="0" w:vSpace="0" w:wrap="around" w:xAlign="inside" w:y="13042" w:anchorLock="0"/>
    </w:pPr>
    <w:r w:rsidRPr="00BD6647">
      <w:instrText>""</w:instrText>
    </w: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instrText>5</w:instrText>
    </w:r>
    <w:r w:rsidRPr="00BD6647">
      <w:fldChar w:fldCharType="end"/>
    </w:r>
    <w:r w:rsidRPr="00BD6647">
      <w:instrText>"</w:instrText>
    </w:r>
    <w:r w:rsidRPr="00BD6647">
      <w:fldChar w:fldCharType="separate"/>
    </w: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t>4</w:t>
    </w:r>
    <w:r w:rsidRPr="00BD6647">
      <w:fldChar w:fldCharType="end"/>
    </w:r>
  </w:p>
  <w:p w:rsidR="007C5D05" w:rsidRPr="00BD6647" w:rsidRDefault="007C5D05">
    <w:pPr>
      <w:pStyle w:val="SidfotH"/>
      <w:framePr w:w="8732" w:h="284" w:hRule="exact" w:hSpace="0" w:vSpace="0" w:wrap="around" w:xAlign="inside" w:y="13042" w:anchorLock="0"/>
    </w:pPr>
    <w:r w:rsidRPr="00BD6647">
      <w:fldChar w:fldCharType="end"/>
    </w:r>
  </w:p>
  <w:p w:rsidR="007C5D05" w:rsidRPr="00BD6647" w:rsidRDefault="007C5D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H"/>
      <w:framePr w:w="8732" w:h="284" w:hRule="exact" w:hSpace="0" w:vSpace="0" w:wrap="around" w:xAlign="inside" w:y="13042" w:anchorLock="0"/>
    </w:pP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t>3</w:t>
    </w:r>
    <w:r w:rsidRPr="00BD6647">
      <w:fldChar w:fldCharType="end"/>
    </w:r>
  </w:p>
  <w:p w:rsidR="007C5D05" w:rsidRPr="00BD6647" w:rsidRDefault="007C5D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V"/>
      <w:framePr w:w="8732" w:h="284" w:hRule="exact" w:hSpace="0" w:vSpace="0" w:wrap="around" w:xAlign="inside" w:y="13042" w:anchorLock="0"/>
    </w:pPr>
    <w:r w:rsidRPr="00BD6647">
      <w:fldChar w:fldCharType="begin" w:fldLock="1"/>
    </w:r>
    <w:r w:rsidRPr="00BD6647">
      <w:instrText xml:space="preserve"> if </w:instrText>
    </w:r>
    <w:r w:rsidRPr="00BD6647">
      <w:fldChar w:fldCharType="begin" w:fldLock="1"/>
    </w:r>
    <w:r w:rsidRPr="00BD6647">
      <w:instrText xml:space="preserve"> = </w:instrText>
    </w:r>
    <w:r w:rsidRPr="00BD6647">
      <w:fldChar w:fldCharType="begin" w:fldLock="1"/>
    </w:r>
    <w:r w:rsidRPr="00BD6647">
      <w:instrText xml:space="preserve"> = </w:instrText>
    </w:r>
    <w:r w:rsidRPr="00BD6647">
      <w:fldChar w:fldCharType="begin" w:fldLock="1"/>
    </w:r>
    <w:r w:rsidRPr="00BD6647">
      <w:instrText xml:space="preserve"> page</w:instrText>
    </w:r>
    <w:r w:rsidRPr="00BD6647">
      <w:fldChar w:fldCharType="separate"/>
    </w:r>
    <w:r w:rsidR="00BD6647">
      <w:rPr>
        <w:noProof/>
      </w:rPr>
      <w:instrText>1</w:instrText>
    </w:r>
    <w:r w:rsidRPr="00BD6647">
      <w:fldChar w:fldCharType="end"/>
    </w:r>
    <w:r w:rsidRPr="00BD6647">
      <w:instrText xml:space="preserve">/2 </w:instrText>
    </w:r>
    <w:r w:rsidRPr="00BD6647">
      <w:fldChar w:fldCharType="separate"/>
    </w:r>
    <w:r w:rsidR="00BD6647">
      <w:rPr>
        <w:noProof/>
      </w:rPr>
      <w:instrText>0,5</w:instrText>
    </w:r>
    <w:r w:rsidRPr="00BD6647">
      <w:fldChar w:fldCharType="end"/>
    </w:r>
    <w:r w:rsidRPr="00BD6647">
      <w:instrText xml:space="preserve"> - </w:instrText>
    </w:r>
    <w:r w:rsidRPr="00BD6647">
      <w:fldChar w:fldCharType="begin" w:fldLock="1"/>
    </w:r>
    <w:r w:rsidRPr="00BD6647">
      <w:instrText xml:space="preserve"> = int(</w:instrText>
    </w:r>
    <w:r w:rsidRPr="00BD6647">
      <w:fldChar w:fldCharType="begin" w:fldLock="1"/>
    </w:r>
    <w:r w:rsidRPr="00BD6647">
      <w:instrText xml:space="preserve"> page</w:instrText>
    </w:r>
    <w:r w:rsidRPr="00BD6647">
      <w:fldChar w:fldCharType="separate"/>
    </w:r>
    <w:r w:rsidR="00BD6647">
      <w:rPr>
        <w:noProof/>
      </w:rPr>
      <w:instrText>1</w:instrText>
    </w:r>
    <w:r w:rsidRPr="00BD6647">
      <w:fldChar w:fldCharType="end"/>
    </w:r>
    <w:r w:rsidRPr="00BD6647">
      <w:instrText xml:space="preserve">/2) </w:instrText>
    </w:r>
    <w:r w:rsidRPr="00BD6647">
      <w:fldChar w:fldCharType="separate"/>
    </w:r>
    <w:r w:rsidR="00BD6647">
      <w:rPr>
        <w:noProof/>
      </w:rPr>
      <w:instrText>0</w:instrText>
    </w:r>
    <w:r w:rsidRPr="00BD6647">
      <w:fldChar w:fldCharType="end"/>
    </w:r>
    <w:r w:rsidRPr="00BD6647">
      <w:fldChar w:fldCharType="separate"/>
    </w:r>
    <w:r w:rsidR="00BD6647">
      <w:rPr>
        <w:noProof/>
      </w:rPr>
      <w:instrText>0,5</w:instrText>
    </w:r>
    <w:r w:rsidRPr="00BD6647">
      <w:fldChar w:fldCharType="end"/>
    </w:r>
    <w:r w:rsidRPr="00BD6647">
      <w:instrText xml:space="preserve"> = 0 "</w:instrText>
    </w: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instrText>2</w:instrText>
    </w:r>
    <w:r w:rsidRPr="00BD6647">
      <w:fldChar w:fldCharType="end"/>
    </w:r>
  </w:p>
  <w:p w:rsidR="007C5D05" w:rsidRPr="00BD6647" w:rsidRDefault="007C5D05">
    <w:pPr>
      <w:pStyle w:val="SidfotH"/>
      <w:framePr w:w="8732" w:h="284" w:hRule="exact" w:hSpace="0" w:vSpace="0" w:wrap="around" w:xAlign="inside" w:y="13042" w:anchorLock="0"/>
    </w:pPr>
    <w:r w:rsidRPr="00BD6647">
      <w:instrText>""</w:instrText>
    </w: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00BD6647">
      <w:rPr>
        <w:noProof/>
      </w:rPr>
      <w:instrText>1</w:instrText>
    </w:r>
    <w:r w:rsidRPr="00BD6647">
      <w:fldChar w:fldCharType="end"/>
    </w:r>
    <w:r w:rsidRPr="00BD6647">
      <w:instrText>"</w:instrText>
    </w:r>
    <w:r w:rsidRPr="00BD6647">
      <w:fldChar w:fldCharType="separate"/>
    </w:r>
    <w:r w:rsidR="00BD6647">
      <w:rPr>
        <w:noProof/>
      </w:rPr>
      <w:t>1</w:t>
    </w:r>
    <w:r w:rsidRPr="00BD6647">
      <w:fldChar w:fldCharType="end"/>
    </w:r>
  </w:p>
  <w:p w:rsidR="007C5D05" w:rsidRPr="00BD6647" w:rsidRDefault="007C5D0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V"/>
      <w:framePr w:w="8732" w:h="284" w:hRule="exact" w:hSpace="0" w:vSpace="0" w:wrap="around" w:xAlign="inside" w:y="13042" w:anchorLock="0"/>
    </w:pP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t>2</w:t>
    </w:r>
    <w:r w:rsidRPr="00BD6647">
      <w:fldChar w:fldCharType="end"/>
    </w:r>
  </w:p>
  <w:p w:rsidR="007C5D05" w:rsidRPr="00BD6647" w:rsidRDefault="007C5D0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H"/>
      <w:framePr w:w="8732" w:h="284" w:hRule="exact" w:hSpace="0" w:vSpace="0" w:wrap="around" w:xAlign="inside" w:y="13042" w:anchorLock="0"/>
    </w:pP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t>3</w:t>
    </w:r>
    <w:r w:rsidRPr="00BD6647">
      <w:fldChar w:fldCharType="end"/>
    </w:r>
  </w:p>
  <w:p w:rsidR="007C5D05" w:rsidRPr="00BD6647" w:rsidRDefault="007C5D0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V"/>
      <w:framePr w:w="8732" w:h="284" w:hRule="exact" w:hSpace="0" w:vSpace="0" w:wrap="around" w:xAlign="inside" w:y="13042" w:anchorLock="0"/>
    </w:pPr>
    <w:r w:rsidRPr="00BD6647">
      <w:fldChar w:fldCharType="begin" w:fldLock="1"/>
    </w:r>
    <w:r w:rsidRPr="00BD6647">
      <w:instrText xml:space="preserve"> if </w:instrText>
    </w:r>
    <w:r w:rsidRPr="00BD6647">
      <w:fldChar w:fldCharType="begin" w:fldLock="1"/>
    </w:r>
    <w:r w:rsidRPr="00BD6647">
      <w:instrText xml:space="preserve"> = </w:instrText>
    </w:r>
    <w:r w:rsidRPr="00BD6647">
      <w:fldChar w:fldCharType="begin" w:fldLock="1"/>
    </w:r>
    <w:r w:rsidRPr="00BD6647">
      <w:instrText xml:space="preserve"> = </w:instrText>
    </w:r>
    <w:r w:rsidRPr="00BD6647">
      <w:fldChar w:fldCharType="begin" w:fldLock="1"/>
    </w:r>
    <w:r w:rsidRPr="00BD6647">
      <w:instrText xml:space="preserve"> page</w:instrText>
    </w:r>
    <w:r w:rsidRPr="00BD6647">
      <w:fldChar w:fldCharType="separate"/>
    </w:r>
    <w:r w:rsidRPr="00BD6647">
      <w:instrText>2</w:instrText>
    </w:r>
    <w:r w:rsidRPr="00BD6647">
      <w:fldChar w:fldCharType="end"/>
    </w:r>
    <w:r w:rsidRPr="00BD6647">
      <w:instrText xml:space="preserve">/2 </w:instrText>
    </w:r>
    <w:r w:rsidRPr="00BD6647">
      <w:fldChar w:fldCharType="separate"/>
    </w:r>
    <w:r w:rsidRPr="00BD6647">
      <w:instrText>1</w:instrText>
    </w:r>
    <w:r w:rsidRPr="00BD6647">
      <w:fldChar w:fldCharType="end"/>
    </w:r>
    <w:r w:rsidRPr="00BD6647">
      <w:instrText xml:space="preserve"> - </w:instrText>
    </w:r>
    <w:r w:rsidRPr="00BD6647">
      <w:fldChar w:fldCharType="begin" w:fldLock="1"/>
    </w:r>
    <w:r w:rsidRPr="00BD6647">
      <w:instrText xml:space="preserve"> = int(</w:instrText>
    </w:r>
    <w:r w:rsidRPr="00BD6647">
      <w:fldChar w:fldCharType="begin" w:fldLock="1"/>
    </w:r>
    <w:r w:rsidRPr="00BD6647">
      <w:instrText xml:space="preserve"> page</w:instrText>
    </w:r>
    <w:r w:rsidRPr="00BD6647">
      <w:fldChar w:fldCharType="separate"/>
    </w:r>
    <w:r w:rsidRPr="00BD6647">
      <w:instrText>2</w:instrText>
    </w:r>
    <w:r w:rsidRPr="00BD6647">
      <w:fldChar w:fldCharType="end"/>
    </w:r>
    <w:r w:rsidRPr="00BD6647">
      <w:instrText xml:space="preserve">/2) </w:instrText>
    </w:r>
    <w:r w:rsidRPr="00BD6647">
      <w:fldChar w:fldCharType="separate"/>
    </w:r>
    <w:r w:rsidRPr="00BD6647">
      <w:instrText>1</w:instrText>
    </w:r>
    <w:r w:rsidRPr="00BD6647">
      <w:fldChar w:fldCharType="end"/>
    </w:r>
    <w:r w:rsidRPr="00BD6647">
      <w:fldChar w:fldCharType="separate"/>
    </w:r>
    <w:r w:rsidRPr="00BD6647">
      <w:instrText>0</w:instrText>
    </w:r>
    <w:r w:rsidRPr="00BD6647">
      <w:fldChar w:fldCharType="end"/>
    </w:r>
    <w:r w:rsidRPr="00BD6647">
      <w:instrText xml:space="preserve"> = 0 "</w:instrText>
    </w: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instrText>2</w:instrText>
    </w:r>
    <w:r w:rsidRPr="00BD6647">
      <w:fldChar w:fldCharType="end"/>
    </w:r>
  </w:p>
  <w:p w:rsidR="007C5D05" w:rsidRPr="00BD6647" w:rsidRDefault="007C5D05">
    <w:pPr>
      <w:pStyle w:val="SidfotV"/>
      <w:framePr w:w="8732" w:h="284" w:hRule="exact" w:hSpace="0" w:vSpace="0" w:wrap="around" w:xAlign="inside" w:y="13042" w:anchorLock="0"/>
    </w:pPr>
    <w:r w:rsidRPr="00BD6647">
      <w:instrText>""</w:instrText>
    </w: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instrText>3</w:instrText>
    </w:r>
    <w:r w:rsidRPr="00BD6647">
      <w:fldChar w:fldCharType="end"/>
    </w:r>
    <w:r w:rsidRPr="00BD6647">
      <w:instrText>"</w:instrText>
    </w:r>
    <w:r w:rsidRPr="00BD6647">
      <w:fldChar w:fldCharType="separate"/>
    </w: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t>2</w:t>
    </w:r>
    <w:r w:rsidRPr="00BD6647">
      <w:fldChar w:fldCharType="end"/>
    </w:r>
  </w:p>
  <w:p w:rsidR="007C5D05" w:rsidRPr="00BD6647" w:rsidRDefault="007C5D05">
    <w:pPr>
      <w:pStyle w:val="SidfotH"/>
      <w:framePr w:w="8732" w:h="284" w:hRule="exact" w:hSpace="0" w:vSpace="0" w:wrap="around" w:xAlign="inside" w:y="13042" w:anchorLock="0"/>
    </w:pPr>
    <w:r w:rsidRPr="00BD6647">
      <w:fldChar w:fldCharType="end"/>
    </w:r>
  </w:p>
  <w:p w:rsidR="007C5D05" w:rsidRPr="00BD6647" w:rsidRDefault="007C5D0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V"/>
      <w:framePr w:w="8732" w:h="284" w:hRule="exact" w:hSpace="0" w:vSpace="0" w:wrap="around" w:xAlign="inside" w:y="13042" w:anchorLock="0"/>
    </w:pP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t>10</w:t>
    </w:r>
    <w:r w:rsidRPr="00BD6647">
      <w:fldChar w:fldCharType="end"/>
    </w:r>
  </w:p>
  <w:p w:rsidR="007C5D05" w:rsidRPr="00BD6647" w:rsidRDefault="007C5D0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H"/>
      <w:framePr w:w="8732" w:h="284" w:hRule="exact" w:hSpace="0" w:vSpace="0" w:wrap="around" w:xAlign="inside" w:y="13042" w:anchorLock="0"/>
    </w:pP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t>9</w:t>
    </w:r>
    <w:r w:rsidRPr="00BD6647">
      <w:fldChar w:fldCharType="end"/>
    </w:r>
  </w:p>
  <w:p w:rsidR="007C5D05" w:rsidRPr="00BD6647" w:rsidRDefault="007C5D0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fotV"/>
      <w:framePr w:w="8732" w:h="284" w:hRule="exact" w:hSpace="0" w:vSpace="0" w:wrap="around" w:xAlign="inside" w:y="13042" w:anchorLock="0"/>
    </w:pPr>
    <w:r w:rsidRPr="00BD6647">
      <w:fldChar w:fldCharType="begin" w:fldLock="1"/>
    </w:r>
    <w:r w:rsidRPr="00BD6647">
      <w:instrText xml:space="preserve"> if </w:instrText>
    </w:r>
    <w:r w:rsidRPr="00BD6647">
      <w:fldChar w:fldCharType="begin" w:fldLock="1"/>
    </w:r>
    <w:r w:rsidRPr="00BD6647">
      <w:instrText xml:space="preserve"> = </w:instrText>
    </w:r>
    <w:r w:rsidRPr="00BD6647">
      <w:fldChar w:fldCharType="begin" w:fldLock="1"/>
    </w:r>
    <w:r w:rsidRPr="00BD6647">
      <w:instrText xml:space="preserve"> = </w:instrText>
    </w:r>
    <w:r w:rsidRPr="00BD6647">
      <w:fldChar w:fldCharType="begin" w:fldLock="1"/>
    </w:r>
    <w:r w:rsidRPr="00BD6647">
      <w:instrText xml:space="preserve"> page</w:instrText>
    </w:r>
    <w:r w:rsidRPr="00BD6647">
      <w:fldChar w:fldCharType="separate"/>
    </w:r>
    <w:r w:rsidRPr="00BD6647">
      <w:instrText>3</w:instrText>
    </w:r>
    <w:r w:rsidRPr="00BD6647">
      <w:fldChar w:fldCharType="end"/>
    </w:r>
    <w:r w:rsidRPr="00BD6647">
      <w:instrText xml:space="preserve">/2 </w:instrText>
    </w:r>
    <w:r w:rsidRPr="00BD6647">
      <w:fldChar w:fldCharType="separate"/>
    </w:r>
    <w:r w:rsidRPr="00BD6647">
      <w:instrText>1,5</w:instrText>
    </w:r>
    <w:r w:rsidRPr="00BD6647">
      <w:fldChar w:fldCharType="end"/>
    </w:r>
    <w:r w:rsidRPr="00BD6647">
      <w:instrText xml:space="preserve"> - </w:instrText>
    </w:r>
    <w:r w:rsidRPr="00BD6647">
      <w:fldChar w:fldCharType="begin" w:fldLock="1"/>
    </w:r>
    <w:r w:rsidRPr="00BD6647">
      <w:instrText xml:space="preserve"> = int(</w:instrText>
    </w:r>
    <w:r w:rsidRPr="00BD6647">
      <w:fldChar w:fldCharType="begin" w:fldLock="1"/>
    </w:r>
    <w:r w:rsidRPr="00BD6647">
      <w:instrText xml:space="preserve"> page</w:instrText>
    </w:r>
    <w:r w:rsidRPr="00BD6647">
      <w:fldChar w:fldCharType="separate"/>
    </w:r>
    <w:r w:rsidRPr="00BD6647">
      <w:instrText>3</w:instrText>
    </w:r>
    <w:r w:rsidRPr="00BD6647">
      <w:fldChar w:fldCharType="end"/>
    </w:r>
    <w:r w:rsidRPr="00BD6647">
      <w:instrText xml:space="preserve">/2) </w:instrText>
    </w:r>
    <w:r w:rsidRPr="00BD6647">
      <w:fldChar w:fldCharType="separate"/>
    </w:r>
    <w:r w:rsidRPr="00BD6647">
      <w:instrText>1</w:instrText>
    </w:r>
    <w:r w:rsidRPr="00BD6647">
      <w:fldChar w:fldCharType="end"/>
    </w:r>
    <w:r w:rsidRPr="00BD6647">
      <w:fldChar w:fldCharType="separate"/>
    </w:r>
    <w:r w:rsidRPr="00BD6647">
      <w:instrText>0,5</w:instrText>
    </w:r>
    <w:r w:rsidRPr="00BD6647">
      <w:fldChar w:fldCharType="end"/>
    </w:r>
    <w:r w:rsidRPr="00BD6647">
      <w:instrText xml:space="preserve"> = 0 "</w:instrText>
    </w: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instrText>4</w:instrText>
    </w:r>
    <w:r w:rsidRPr="00BD6647">
      <w:fldChar w:fldCharType="end"/>
    </w:r>
  </w:p>
  <w:p w:rsidR="007C5D05" w:rsidRPr="00BD6647" w:rsidRDefault="007C5D05">
    <w:pPr>
      <w:pStyle w:val="SidfotH"/>
      <w:framePr w:w="8732" w:h="284" w:hRule="exact" w:hSpace="0" w:vSpace="0" w:wrap="around" w:xAlign="inside" w:y="13042" w:anchorLock="0"/>
    </w:pPr>
    <w:r w:rsidRPr="00BD6647">
      <w:instrText>""</w:instrText>
    </w:r>
    <w:r w:rsidRPr="00BD6647">
      <w:fldChar w:fldCharType="begin" w:fldLock="1"/>
    </w:r>
    <w:r w:rsidRPr="00BD6647">
      <w:instrText xml:space="preserve"> P</w:instrText>
    </w:r>
    <w:r w:rsidRPr="00BD6647">
      <w:instrText>A</w:instrText>
    </w:r>
    <w:r w:rsidRPr="00BD6647">
      <w:instrText xml:space="preserve">GE </w:instrText>
    </w:r>
    <w:r w:rsidRPr="00BD6647">
      <w:fldChar w:fldCharType="separate"/>
    </w:r>
    <w:r w:rsidRPr="00BD6647">
      <w:instrText>3</w:instrText>
    </w:r>
    <w:r w:rsidRPr="00BD6647">
      <w:fldChar w:fldCharType="end"/>
    </w:r>
    <w:r w:rsidRPr="00BD6647">
      <w:instrText>"</w:instrText>
    </w:r>
    <w:r w:rsidRPr="00BD6647">
      <w:fldChar w:fldCharType="separate"/>
    </w:r>
    <w:r w:rsidRPr="00BD6647">
      <w:t>3</w:t>
    </w:r>
    <w:r w:rsidRPr="00BD6647">
      <w:fldChar w:fldCharType="end"/>
    </w:r>
  </w:p>
  <w:p w:rsidR="007C5D05" w:rsidRPr="00BD6647" w:rsidRDefault="007C5D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D05" w:rsidRPr="00BD6647" w:rsidRDefault="007C5D05">
      <w:pPr>
        <w:pStyle w:val="Sidfot"/>
      </w:pPr>
    </w:p>
  </w:footnote>
  <w:footnote w:type="continuationSeparator" w:id="0">
    <w:p w:rsidR="007C5D05" w:rsidRPr="00BD6647" w:rsidRDefault="007C5D05">
      <w:pPr>
        <w:spacing w:before="0" w:line="240" w:lineRule="auto"/>
      </w:pPr>
      <w:r w:rsidRPr="00BD66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Jmn"/>
      <w:framePr w:w="8732" w:h="567" w:hRule="exact" w:vSpace="0" w:wrap="around" w:vAnchor="page" w:y="341" w:anchorLock="0"/>
    </w:pPr>
    <w:r w:rsidRPr="00BD6647">
      <w:rPr>
        <w:rStyle w:val="SidhuvudUtskott"/>
      </w:rPr>
      <w:fldChar w:fldCharType="begin" w:fldLock="1"/>
    </w:r>
    <w:r w:rsidRPr="00BD6647">
      <w:rPr>
        <w:rStyle w:val="SidhuvudUtskott"/>
      </w:rPr>
      <w:instrText xml:space="preserve"> DOCPROPERTY BetänkandeÅr</w:instrText>
    </w:r>
    <w:r w:rsidRPr="00BD6647">
      <w:rPr>
        <w:rStyle w:val="SidhuvudUtskott"/>
      </w:rPr>
      <w:fldChar w:fldCharType="separate"/>
    </w:r>
    <w:r w:rsidRPr="00BD6647">
      <w:rPr>
        <w:rStyle w:val="SidhuvudUtskott"/>
      </w:rPr>
      <w:t>2001/02</w:t>
    </w:r>
    <w:r w:rsidRPr="00BD6647">
      <w:rPr>
        <w:rStyle w:val="SidhuvudUtskott"/>
      </w:rPr>
      <w:fldChar w:fldCharType="end"/>
    </w:r>
    <w:r w:rsidRPr="00BD6647">
      <w:rPr>
        <w:rStyle w:val="SidhuvudUtskott"/>
      </w:rPr>
      <w:t>:</w:t>
    </w:r>
    <w:r w:rsidRPr="00BD6647">
      <w:rPr>
        <w:rStyle w:val="SidhuvudUtskott"/>
      </w:rPr>
      <w:fldChar w:fldCharType="begin" w:fldLock="1"/>
    </w:r>
    <w:r w:rsidRPr="00BD6647">
      <w:rPr>
        <w:rStyle w:val="SidhuvudUtskott"/>
      </w:rPr>
      <w:instrText xml:space="preserve"> DOCPROPERTY Utskott</w:instrText>
    </w:r>
    <w:r w:rsidRPr="00BD6647">
      <w:rPr>
        <w:rStyle w:val="SidhuvudUtskott"/>
      </w:rPr>
      <w:fldChar w:fldCharType="separate"/>
    </w:r>
    <w:r w:rsidRPr="00BD6647">
      <w:rPr>
        <w:rStyle w:val="SidhuvudUtskott"/>
      </w:rPr>
      <w:t>LU</w:t>
    </w:r>
    <w:r w:rsidRPr="00BD6647">
      <w:rPr>
        <w:rStyle w:val="SidhuvudUtskott"/>
      </w:rPr>
      <w:fldChar w:fldCharType="end"/>
    </w:r>
    <w:r w:rsidRPr="00BD6647">
      <w:rPr>
        <w:rStyle w:val="SidhuvudUtskott"/>
      </w:rPr>
      <w:fldChar w:fldCharType="begin" w:fldLock="1"/>
    </w:r>
    <w:r w:rsidRPr="00BD6647">
      <w:rPr>
        <w:rStyle w:val="SidhuvudUtskott"/>
      </w:rPr>
      <w:instrText xml:space="preserve"> DOCPROPERTY BetänkandeNr</w:instrText>
    </w:r>
    <w:r w:rsidRPr="00BD6647">
      <w:rPr>
        <w:rStyle w:val="SidhuvudUtskott"/>
      </w:rPr>
      <w:fldChar w:fldCharType="separate"/>
    </w:r>
    <w:r w:rsidRPr="00BD6647">
      <w:rPr>
        <w:rStyle w:val="SidhuvudUtskott"/>
      </w:rPr>
      <w:t>23</w:t>
    </w:r>
    <w:r w:rsidRPr="00BD6647">
      <w:rPr>
        <w:rStyle w:val="SidhuvudUtskott"/>
      </w:rPr>
      <w:fldChar w:fldCharType="end"/>
    </w:r>
    <w:r w:rsidRPr="00BD6647">
      <w:t xml:space="preserve">     </w:t>
    </w:r>
    <w:r w:rsidRPr="00BD6647">
      <w:rPr>
        <w:rStyle w:val="SidhuvudBilaga"/>
      </w:rPr>
      <w:t xml:space="preserve"> </w:t>
    </w:r>
    <w:r w:rsidRPr="00BD6647">
      <w:rPr>
        <w:rStyle w:val="SidhuvudRubrikReferens"/>
      </w:rPr>
      <w:fldChar w:fldCharType="begin" w:fldLock="1"/>
    </w:r>
    <w:r w:rsidRPr="00BD6647">
      <w:rPr>
        <w:rStyle w:val="SidhuvudRubrikReferens"/>
      </w:rPr>
      <w:instrText xml:space="preserve"> StyleREF "Rubrik 1" </w:instrText>
    </w:r>
    <w:r w:rsidRPr="00BD6647">
      <w:rPr>
        <w:rStyle w:val="SidhuvudRubrikReferens"/>
      </w:rPr>
      <w:fldChar w:fldCharType="separate"/>
    </w:r>
    <w:r w:rsidRPr="00BD6647">
      <w:rPr>
        <w:rStyle w:val="SidhuvudRubrikReferens"/>
      </w:rPr>
      <w:t>Utskottets förslag till riksdagsbeslut</w:t>
    </w:r>
    <w:r w:rsidRPr="00BD6647">
      <w:rPr>
        <w:rStyle w:val="SidhuvudRubrikReferens"/>
      </w:rPr>
      <w:fldChar w:fldCharType="end"/>
    </w:r>
  </w:p>
  <w:p w:rsidR="007C5D05" w:rsidRPr="00BD6647" w:rsidRDefault="007C5D05">
    <w:pPr>
      <w:pStyle w:val="SidhuvudKantJmn"/>
      <w:framePr w:w="8732" w:h="567" w:hRule="exact" w:vSpace="0" w:wrap="around" w:vAnchor="page" w:y="341" w:anchorLock="0"/>
    </w:pPr>
    <w:r w:rsidRPr="00BD6647">
      <w:rPr>
        <w:rStyle w:val="SidhuvudUtskott"/>
      </w:rPr>
      <w:fldChar w:fldCharType="begin" w:fldLock="1"/>
    </w:r>
    <w:r w:rsidRPr="00BD6647">
      <w:rPr>
        <w:rStyle w:val="SidhuvudUtskott"/>
      </w:rPr>
      <w:instrText xml:space="preserve"> DOCPROPERTY Status</w:instrText>
    </w:r>
    <w:r w:rsidRPr="00BD6647">
      <w:rPr>
        <w:rStyle w:val="SidhuvudUtskott"/>
      </w:rPr>
      <w:fldChar w:fldCharType="end"/>
    </w:r>
    <w:r w:rsidRPr="00BD6647">
      <w:rPr>
        <w:rStyle w:val="SidhuvudUtskott"/>
      </w:rPr>
      <w:fldChar w:fldCharType="begin" w:fldLock="1"/>
    </w:r>
    <w:r w:rsidRPr="00BD6647">
      <w:rPr>
        <w:rStyle w:val="SidhuvudUtskott"/>
      </w:rPr>
      <w:instrText xml:space="preserve"> if </w:instrText>
    </w:r>
    <w:r w:rsidRPr="00BD6647">
      <w:rPr>
        <w:rStyle w:val="SidhuvudUtskott"/>
      </w:rPr>
      <w:fldChar w:fldCharType="begin" w:fldLock="1"/>
    </w:r>
    <w:r w:rsidRPr="00BD6647">
      <w:rPr>
        <w:rStyle w:val="SidhuvudUtskott"/>
      </w:rPr>
      <w:instrText xml:space="preserve"> DOCPROPERTY "UtkastDatum"</w:instrText>
    </w:r>
    <w:r w:rsidRPr="00BD6647">
      <w:rPr>
        <w:rStyle w:val="SidhuvudUtskott"/>
      </w:rPr>
      <w:fldChar w:fldCharType="separate"/>
    </w:r>
    <w:r w:rsidRPr="00BD6647">
      <w:rPr>
        <w:rStyle w:val="SidhuvudUtskott"/>
      </w:rPr>
      <w:instrText>Nej</w:instrText>
    </w:r>
    <w:r w:rsidRPr="00BD6647">
      <w:rPr>
        <w:rStyle w:val="SidhuvudUtskott"/>
      </w:rPr>
      <w:fldChar w:fldCharType="end"/>
    </w:r>
    <w:r w:rsidRPr="00BD6647">
      <w:rPr>
        <w:rStyle w:val="SidhuvudUtskott"/>
      </w:rPr>
      <w:instrText xml:space="preserve"> = "Ja" "    </w:instrText>
    </w:r>
    <w:r w:rsidRPr="00BD6647">
      <w:rPr>
        <w:rStyle w:val="SidhuvudUtskott"/>
      </w:rPr>
      <w:fldChar w:fldCharType="begin" w:fldLock="1"/>
    </w:r>
    <w:r w:rsidRPr="00BD6647">
      <w:rPr>
        <w:rStyle w:val="SidhuvudUtskott"/>
      </w:rPr>
      <w:instrText xml:space="preserve"> PRINTDATE \@ "yyyy-MM-dd HH.mm" </w:instrText>
    </w:r>
    <w:r w:rsidRPr="00BD6647">
      <w:rPr>
        <w:rStyle w:val="SidhuvudUtskott"/>
      </w:rPr>
      <w:fldChar w:fldCharType="separate"/>
    </w:r>
    <w:r w:rsidRPr="00BD6647">
      <w:rPr>
        <w:rStyle w:val="SidhuvudUtskott"/>
      </w:rPr>
      <w:instrText>2000-08-11 16.42</w:instrText>
    </w:r>
    <w:r w:rsidRPr="00BD6647">
      <w:rPr>
        <w:rStyle w:val="SidhuvudUtskott"/>
      </w:rPr>
      <w:fldChar w:fldCharType="end"/>
    </w:r>
    <w:r w:rsidRPr="00BD6647">
      <w:rPr>
        <w:rStyle w:val="SidhuvudUtskott"/>
      </w:rPr>
      <w:instrText xml:space="preserve">" </w:instrText>
    </w:r>
    <w:r w:rsidRPr="00BD6647">
      <w:rPr>
        <w:rStyle w:val="SidhuvudUtskott"/>
      </w:rPr>
      <w:fldChar w:fldCharType="end"/>
    </w:r>
  </w:p>
  <w:p w:rsidR="007C5D05" w:rsidRPr="00BD6647" w:rsidRDefault="007C5D0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Jmn"/>
      <w:framePr w:w="8732" w:h="567" w:hRule="exact" w:vSpace="0" w:wrap="around" w:vAnchor="page" w:y="341" w:anchorLock="0"/>
    </w:pPr>
    <w:r w:rsidRPr="00BD6647">
      <w:rPr>
        <w:rStyle w:val="SidhuvudUtskott"/>
      </w:rPr>
      <w:fldChar w:fldCharType="begin" w:fldLock="1"/>
    </w:r>
    <w:r w:rsidRPr="00BD6647">
      <w:rPr>
        <w:rStyle w:val="SidhuvudUtskott"/>
      </w:rPr>
      <w:instrText xml:space="preserve"> DOCPROPERTY BetänkandeÅr</w:instrText>
    </w:r>
    <w:r w:rsidRPr="00BD6647">
      <w:rPr>
        <w:rStyle w:val="SidhuvudUtskott"/>
      </w:rPr>
      <w:fldChar w:fldCharType="separate"/>
    </w:r>
    <w:r w:rsidRPr="00BD6647">
      <w:rPr>
        <w:rStyle w:val="SidhuvudUtskott"/>
      </w:rPr>
      <w:t>2001/02</w:t>
    </w:r>
    <w:r w:rsidRPr="00BD6647">
      <w:rPr>
        <w:rStyle w:val="SidhuvudUtskott"/>
      </w:rPr>
      <w:fldChar w:fldCharType="end"/>
    </w:r>
    <w:r w:rsidRPr="00BD6647">
      <w:rPr>
        <w:rStyle w:val="SidhuvudUtskott"/>
      </w:rPr>
      <w:t>:</w:t>
    </w:r>
    <w:r w:rsidRPr="00BD6647">
      <w:rPr>
        <w:rStyle w:val="SidhuvudUtskott"/>
      </w:rPr>
      <w:fldChar w:fldCharType="begin" w:fldLock="1"/>
    </w:r>
    <w:r w:rsidRPr="00BD6647">
      <w:rPr>
        <w:rStyle w:val="SidhuvudUtskott"/>
      </w:rPr>
      <w:instrText xml:space="preserve"> DOCPROPERTY Utskott</w:instrText>
    </w:r>
    <w:r w:rsidRPr="00BD6647">
      <w:rPr>
        <w:rStyle w:val="SidhuvudUtskott"/>
      </w:rPr>
      <w:fldChar w:fldCharType="separate"/>
    </w:r>
    <w:r w:rsidRPr="00BD6647">
      <w:rPr>
        <w:rStyle w:val="SidhuvudUtskott"/>
      </w:rPr>
      <w:t>LU</w:t>
    </w:r>
    <w:r w:rsidRPr="00BD6647">
      <w:rPr>
        <w:rStyle w:val="SidhuvudUtskott"/>
      </w:rPr>
      <w:fldChar w:fldCharType="end"/>
    </w:r>
    <w:r w:rsidRPr="00BD6647">
      <w:rPr>
        <w:rStyle w:val="SidhuvudUtskott"/>
      </w:rPr>
      <w:fldChar w:fldCharType="begin" w:fldLock="1"/>
    </w:r>
    <w:r w:rsidRPr="00BD6647">
      <w:rPr>
        <w:rStyle w:val="SidhuvudUtskott"/>
      </w:rPr>
      <w:instrText xml:space="preserve"> DOCPROPERTY BetänkandeNr</w:instrText>
    </w:r>
    <w:r w:rsidRPr="00BD6647">
      <w:rPr>
        <w:rStyle w:val="SidhuvudUtskott"/>
      </w:rPr>
      <w:fldChar w:fldCharType="separate"/>
    </w:r>
    <w:r w:rsidRPr="00BD6647">
      <w:rPr>
        <w:rStyle w:val="SidhuvudUtskott"/>
      </w:rPr>
      <w:t>23</w:t>
    </w:r>
    <w:r w:rsidRPr="00BD6647">
      <w:rPr>
        <w:rStyle w:val="SidhuvudUtskott"/>
      </w:rPr>
      <w:fldChar w:fldCharType="end"/>
    </w:r>
    <w:r w:rsidRPr="00BD6647">
      <w:t xml:space="preserve">     </w:t>
    </w:r>
    <w:r w:rsidRPr="00BD6647">
      <w:rPr>
        <w:rStyle w:val="SidhuvudBilaga"/>
      </w:rPr>
      <w:t xml:space="preserve"> </w:t>
    </w:r>
    <w:r w:rsidRPr="00BD6647">
      <w:rPr>
        <w:rStyle w:val="SidhuvudRubrikReferens"/>
      </w:rPr>
      <w:fldChar w:fldCharType="begin" w:fldLock="1"/>
    </w:r>
    <w:r w:rsidRPr="00BD6647">
      <w:rPr>
        <w:rStyle w:val="SidhuvudRubrikReferens"/>
      </w:rPr>
      <w:instrText xml:space="preserve"> StyleREF "Rubrik 1" </w:instrText>
    </w:r>
    <w:r w:rsidRPr="00BD6647">
      <w:rPr>
        <w:rStyle w:val="SidhuvudRubrikReferens"/>
      </w:rPr>
      <w:fldChar w:fldCharType="separate"/>
    </w:r>
    <w:r w:rsidRPr="00BD6647">
      <w:rPr>
        <w:rStyle w:val="SidhuvudRubrikReferens"/>
      </w:rPr>
      <w:t>Förteckning över behandlade förslag</w:t>
    </w:r>
    <w:r w:rsidRPr="00BD6647">
      <w:rPr>
        <w:rStyle w:val="SidhuvudRubrikReferens"/>
      </w:rPr>
      <w:fldChar w:fldCharType="end"/>
    </w:r>
  </w:p>
  <w:p w:rsidR="007C5D05" w:rsidRPr="00BD6647" w:rsidRDefault="007C5D05">
    <w:pPr>
      <w:pStyle w:val="SidhuvudKantJmn"/>
      <w:framePr w:w="8732" w:h="567" w:hRule="exact" w:vSpace="0" w:wrap="around" w:vAnchor="page" w:y="341" w:anchorLock="0"/>
    </w:pPr>
    <w:r w:rsidRPr="00BD6647">
      <w:rPr>
        <w:rStyle w:val="SidhuvudUtskott"/>
      </w:rPr>
      <w:fldChar w:fldCharType="begin" w:fldLock="1"/>
    </w:r>
    <w:r w:rsidRPr="00BD6647">
      <w:rPr>
        <w:rStyle w:val="SidhuvudUtskott"/>
      </w:rPr>
      <w:instrText xml:space="preserve"> DOCPROPERTY Status</w:instrText>
    </w:r>
    <w:r w:rsidRPr="00BD6647">
      <w:rPr>
        <w:rStyle w:val="SidhuvudUtskott"/>
      </w:rPr>
      <w:fldChar w:fldCharType="end"/>
    </w:r>
    <w:r w:rsidRPr="00BD6647">
      <w:rPr>
        <w:rStyle w:val="SidhuvudUtskott"/>
      </w:rPr>
      <w:fldChar w:fldCharType="begin" w:fldLock="1"/>
    </w:r>
    <w:r w:rsidRPr="00BD6647">
      <w:rPr>
        <w:rStyle w:val="SidhuvudUtskott"/>
      </w:rPr>
      <w:instrText xml:space="preserve"> if </w:instrText>
    </w:r>
    <w:r w:rsidRPr="00BD6647">
      <w:rPr>
        <w:rStyle w:val="SidhuvudUtskott"/>
      </w:rPr>
      <w:fldChar w:fldCharType="begin" w:fldLock="1"/>
    </w:r>
    <w:r w:rsidRPr="00BD6647">
      <w:rPr>
        <w:rStyle w:val="SidhuvudUtskott"/>
      </w:rPr>
      <w:instrText xml:space="preserve"> DOCPROPERTY "UtkastDatum"</w:instrText>
    </w:r>
    <w:r w:rsidRPr="00BD6647">
      <w:rPr>
        <w:rStyle w:val="SidhuvudUtskott"/>
      </w:rPr>
      <w:fldChar w:fldCharType="separate"/>
    </w:r>
    <w:r w:rsidRPr="00BD6647">
      <w:rPr>
        <w:rStyle w:val="SidhuvudUtskott"/>
      </w:rPr>
      <w:instrText>Nej</w:instrText>
    </w:r>
    <w:r w:rsidRPr="00BD6647">
      <w:rPr>
        <w:rStyle w:val="SidhuvudUtskott"/>
      </w:rPr>
      <w:fldChar w:fldCharType="end"/>
    </w:r>
    <w:r w:rsidRPr="00BD6647">
      <w:rPr>
        <w:rStyle w:val="SidhuvudUtskott"/>
      </w:rPr>
      <w:instrText xml:space="preserve"> = "Ja" "    </w:instrText>
    </w:r>
    <w:r w:rsidRPr="00BD6647">
      <w:rPr>
        <w:rStyle w:val="SidhuvudUtskott"/>
      </w:rPr>
      <w:fldChar w:fldCharType="begin" w:fldLock="1"/>
    </w:r>
    <w:r w:rsidRPr="00BD6647">
      <w:rPr>
        <w:rStyle w:val="SidhuvudUtskott"/>
      </w:rPr>
      <w:instrText xml:space="preserve"> PRINTDATE \@ "yyyy-MM-dd HH.mm" </w:instrText>
    </w:r>
    <w:r w:rsidRPr="00BD6647">
      <w:rPr>
        <w:rStyle w:val="SidhuvudUtskott"/>
      </w:rPr>
      <w:fldChar w:fldCharType="separate"/>
    </w:r>
    <w:r w:rsidRPr="00BD6647">
      <w:rPr>
        <w:rStyle w:val="SidhuvudUtskott"/>
      </w:rPr>
      <w:instrText>2000-08-11 16.42</w:instrText>
    </w:r>
    <w:r w:rsidRPr="00BD6647">
      <w:rPr>
        <w:rStyle w:val="SidhuvudUtskott"/>
      </w:rPr>
      <w:fldChar w:fldCharType="end"/>
    </w:r>
    <w:r w:rsidRPr="00BD6647">
      <w:rPr>
        <w:rStyle w:val="SidhuvudUtskott"/>
      </w:rPr>
      <w:instrText xml:space="preserve">" </w:instrText>
    </w:r>
    <w:r w:rsidRPr="00BD6647">
      <w:rPr>
        <w:rStyle w:val="SidhuvudUtskott"/>
      </w:rPr>
      <w:fldChar w:fldCharType="end"/>
    </w:r>
  </w:p>
  <w:p w:rsidR="007C5D05" w:rsidRPr="00BD6647" w:rsidRDefault="007C5D0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Udda"/>
      <w:framePr w:w="8732" w:h="567" w:hRule="exact" w:vSpace="0" w:wrap="around" w:vAnchor="page" w:y="341" w:anchorLock="0"/>
    </w:pPr>
    <w:r w:rsidRPr="00BD6647">
      <w:rPr>
        <w:rStyle w:val="SidhuvudRubrikReferens"/>
      </w:rPr>
      <w:fldChar w:fldCharType="begin" w:fldLock="1"/>
    </w:r>
    <w:r w:rsidRPr="00BD6647">
      <w:rPr>
        <w:rStyle w:val="SidhuvudRubrikReferens"/>
      </w:rPr>
      <w:instrText xml:space="preserve"> StyleREF "Rubrik 1" </w:instrText>
    </w:r>
    <w:r w:rsidRPr="00BD6647">
      <w:rPr>
        <w:rStyle w:val="SidhuvudRubrikReferens"/>
      </w:rPr>
      <w:fldChar w:fldCharType="separate"/>
    </w:r>
    <w:r w:rsidRPr="00BD6647">
      <w:rPr>
        <w:rStyle w:val="SidhuvudRubrikReferens"/>
      </w:rPr>
      <w:t>Förteckning över behandlade förslag</w:t>
    </w:r>
    <w:r w:rsidRPr="00BD6647">
      <w:rPr>
        <w:rStyle w:val="SidhuvudRubrikReferens"/>
      </w:rPr>
      <w:fldChar w:fldCharType="end"/>
    </w:r>
    <w:r w:rsidRPr="00BD6647">
      <w:rPr>
        <w:rStyle w:val="SidhuvudBilaga"/>
      </w:rPr>
      <w:t xml:space="preserve"> </w:t>
    </w:r>
    <w:r w:rsidRPr="00BD6647">
      <w:t xml:space="preserve">     </w:t>
    </w:r>
    <w:r w:rsidRPr="00BD6647">
      <w:rPr>
        <w:rStyle w:val="SidhuvudUtskott"/>
      </w:rPr>
      <w:fldChar w:fldCharType="begin" w:fldLock="1"/>
    </w:r>
    <w:r w:rsidRPr="00BD6647">
      <w:rPr>
        <w:rStyle w:val="SidhuvudUtskott"/>
      </w:rPr>
      <w:instrText xml:space="preserve"> DOCPROPERTY BetänkandeÅr</w:instrText>
    </w:r>
    <w:r w:rsidRPr="00BD6647">
      <w:rPr>
        <w:rStyle w:val="SidhuvudUtskott"/>
      </w:rPr>
      <w:fldChar w:fldCharType="separate"/>
    </w:r>
    <w:r w:rsidRPr="00BD6647">
      <w:rPr>
        <w:rStyle w:val="SidhuvudUtskott"/>
      </w:rPr>
      <w:t>2001/02</w:t>
    </w:r>
    <w:r w:rsidRPr="00BD6647">
      <w:rPr>
        <w:rStyle w:val="SidhuvudUtskott"/>
      </w:rPr>
      <w:fldChar w:fldCharType="end"/>
    </w:r>
    <w:r w:rsidRPr="00BD6647">
      <w:rPr>
        <w:rStyle w:val="SidhuvudUtskott"/>
      </w:rPr>
      <w:t>:</w:t>
    </w:r>
    <w:r w:rsidRPr="00BD6647">
      <w:rPr>
        <w:rStyle w:val="SidhuvudUtskott"/>
      </w:rPr>
      <w:fldChar w:fldCharType="begin" w:fldLock="1"/>
    </w:r>
    <w:r w:rsidRPr="00BD6647">
      <w:rPr>
        <w:rStyle w:val="SidhuvudUtskott"/>
      </w:rPr>
      <w:instrText xml:space="preserve"> DOCPROPERTY</w:instrText>
    </w:r>
    <w:r w:rsidRPr="00BD6647">
      <w:instrText xml:space="preserve"> </w:instrText>
    </w:r>
    <w:r w:rsidRPr="00BD6647">
      <w:rPr>
        <w:rStyle w:val="SidhuvudUtskott"/>
      </w:rPr>
      <w:instrText>Utskott</w:instrText>
    </w:r>
    <w:r w:rsidRPr="00BD6647">
      <w:rPr>
        <w:rStyle w:val="SidhuvudUtskott"/>
      </w:rPr>
      <w:fldChar w:fldCharType="separate"/>
    </w:r>
    <w:r w:rsidRPr="00BD6647">
      <w:rPr>
        <w:rStyle w:val="SidhuvudUtskott"/>
      </w:rPr>
      <w:t>LU</w:t>
    </w:r>
    <w:r w:rsidRPr="00BD6647">
      <w:rPr>
        <w:rStyle w:val="SidhuvudUtskott"/>
      </w:rPr>
      <w:fldChar w:fldCharType="end"/>
    </w:r>
    <w:r w:rsidRPr="00BD6647">
      <w:rPr>
        <w:rStyle w:val="SidhuvudUtskott"/>
      </w:rPr>
      <w:fldChar w:fldCharType="begin" w:fldLock="1"/>
    </w:r>
    <w:r w:rsidRPr="00BD6647">
      <w:rPr>
        <w:rStyle w:val="SidhuvudUtskott"/>
      </w:rPr>
      <w:instrText xml:space="preserve"> DOCPROPERTY Betä</w:instrText>
    </w:r>
    <w:r w:rsidRPr="00BD6647">
      <w:rPr>
        <w:rStyle w:val="SidhuvudUtskott"/>
      </w:rPr>
      <w:instrText>n</w:instrText>
    </w:r>
    <w:r w:rsidRPr="00BD6647">
      <w:rPr>
        <w:rStyle w:val="SidhuvudUtskott"/>
      </w:rPr>
      <w:instrText>kandeNr</w:instrText>
    </w:r>
    <w:r w:rsidRPr="00BD6647">
      <w:rPr>
        <w:rStyle w:val="SidhuvudUtskott"/>
      </w:rPr>
      <w:fldChar w:fldCharType="separate"/>
    </w:r>
    <w:r w:rsidRPr="00BD6647">
      <w:rPr>
        <w:rStyle w:val="SidhuvudUtskott"/>
      </w:rPr>
      <w:t>23</w:t>
    </w:r>
    <w:r w:rsidRPr="00BD6647">
      <w:rPr>
        <w:rStyle w:val="SidhuvudUtskott"/>
      </w:rPr>
      <w:fldChar w:fldCharType="end"/>
    </w:r>
  </w:p>
  <w:p w:rsidR="007C5D05" w:rsidRPr="00BD6647" w:rsidRDefault="007C5D05">
    <w:pPr>
      <w:pStyle w:val="SidhuvudKantUdda"/>
      <w:framePr w:w="8732" w:h="567" w:hRule="exact" w:vSpace="0" w:wrap="around" w:vAnchor="page" w:y="341" w:anchorLock="0"/>
    </w:pPr>
    <w:r w:rsidRPr="00BD6647">
      <w:rPr>
        <w:rStyle w:val="SidhuvudUtskott"/>
      </w:rPr>
      <w:fldChar w:fldCharType="begin" w:fldLock="1"/>
    </w:r>
    <w:r w:rsidRPr="00BD6647">
      <w:rPr>
        <w:rStyle w:val="SidhuvudUtskott"/>
      </w:rPr>
      <w:instrText xml:space="preserve"> if </w:instrText>
    </w:r>
    <w:r w:rsidRPr="00BD6647">
      <w:rPr>
        <w:rStyle w:val="SidhuvudUtskott"/>
      </w:rPr>
      <w:fldChar w:fldCharType="begin" w:fldLock="1"/>
    </w:r>
    <w:r w:rsidRPr="00BD6647">
      <w:rPr>
        <w:rStyle w:val="SidhuvudUtskott"/>
      </w:rPr>
      <w:instrText xml:space="preserve"> DOCPROPERTY "UtkastDatum"</w:instrText>
    </w:r>
    <w:r w:rsidRPr="00BD6647">
      <w:rPr>
        <w:rStyle w:val="SidhuvudUtskott"/>
      </w:rPr>
      <w:fldChar w:fldCharType="separate"/>
    </w:r>
    <w:r w:rsidRPr="00BD6647">
      <w:rPr>
        <w:rStyle w:val="SidhuvudUtskott"/>
      </w:rPr>
      <w:instrText>Nej</w:instrText>
    </w:r>
    <w:r w:rsidRPr="00BD6647">
      <w:rPr>
        <w:rStyle w:val="SidhuvudUtskott"/>
      </w:rPr>
      <w:fldChar w:fldCharType="end"/>
    </w:r>
    <w:r w:rsidRPr="00BD6647">
      <w:rPr>
        <w:rStyle w:val="SidhuvudUtskott"/>
      </w:rPr>
      <w:instrText xml:space="preserve"> = "Ja" "</w:instrText>
    </w:r>
    <w:r w:rsidRPr="00BD6647">
      <w:rPr>
        <w:rStyle w:val="SidhuvudUtskott"/>
      </w:rPr>
      <w:fldChar w:fldCharType="begin" w:fldLock="1"/>
    </w:r>
    <w:r w:rsidRPr="00BD6647">
      <w:rPr>
        <w:rStyle w:val="SidhuvudUtskott"/>
      </w:rPr>
      <w:instrText xml:space="preserve"> PRINTDATE \@ "yyyy-MM-dd HH.mm    " </w:instrText>
    </w:r>
    <w:r w:rsidRPr="00BD6647">
      <w:rPr>
        <w:rStyle w:val="SidhuvudUtskott"/>
      </w:rPr>
      <w:fldChar w:fldCharType="separate"/>
    </w:r>
    <w:r w:rsidRPr="00BD6647">
      <w:rPr>
        <w:rStyle w:val="SidhuvudUtskott"/>
      </w:rPr>
      <w:instrText>2000-08-11 16.42</w:instrText>
    </w:r>
    <w:r w:rsidRPr="00BD6647">
      <w:rPr>
        <w:rStyle w:val="SidhuvudUtskott"/>
      </w:rPr>
      <w:fldChar w:fldCharType="end"/>
    </w:r>
    <w:r w:rsidRPr="00BD6647">
      <w:rPr>
        <w:rStyle w:val="SidhuvudUtskott"/>
      </w:rPr>
      <w:instrText xml:space="preserve">" </w:instrText>
    </w:r>
    <w:r w:rsidRPr="00BD6647">
      <w:rPr>
        <w:rStyle w:val="SidhuvudUtskott"/>
      </w:rPr>
      <w:fldChar w:fldCharType="end"/>
    </w:r>
    <w:r w:rsidRPr="00BD6647">
      <w:rPr>
        <w:rStyle w:val="SidhuvudUtskott"/>
      </w:rPr>
      <w:fldChar w:fldCharType="begin" w:fldLock="1"/>
    </w:r>
    <w:r w:rsidRPr="00BD6647">
      <w:rPr>
        <w:rStyle w:val="SidhuvudUtskott"/>
      </w:rPr>
      <w:instrText xml:space="preserve"> DOCPR</w:instrText>
    </w:r>
    <w:r w:rsidRPr="00BD6647">
      <w:rPr>
        <w:rStyle w:val="SidhuvudUtskott"/>
      </w:rPr>
      <w:instrText>O</w:instrText>
    </w:r>
    <w:r w:rsidRPr="00BD6647">
      <w:rPr>
        <w:rStyle w:val="SidhuvudUtskott"/>
      </w:rPr>
      <w:instrText>PERTY Status</w:instrText>
    </w:r>
    <w:r w:rsidRPr="00BD6647">
      <w:rPr>
        <w:rStyle w:val="SidhuvudUtskott"/>
      </w:rPr>
      <w:fldChar w:fldCharType="end"/>
    </w:r>
  </w:p>
  <w:p w:rsidR="007C5D05" w:rsidRPr="00BD6647" w:rsidRDefault="007C5D0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Jmn"/>
      <w:framePr w:w="8732" w:h="567" w:hRule="exact" w:vSpace="0" w:wrap="around" w:vAnchor="page" w:y="341" w:anchorLock="0"/>
    </w:pPr>
    <w:r w:rsidRPr="00BD6647">
      <w:rPr>
        <w:rStyle w:val="SidhuvudUtskott"/>
      </w:rPr>
      <w:t>2001/02:LU23</w:t>
    </w:r>
    <w:r w:rsidRPr="00BD6647">
      <w:t xml:space="preserve">    </w:t>
    </w:r>
  </w:p>
  <w:p w:rsidR="007C5D05" w:rsidRPr="00BD6647" w:rsidRDefault="007C5D05">
    <w:pPr>
      <w:pStyle w:val="SidhuvudKantJmn"/>
      <w:framePr w:w="8732" w:h="567" w:hRule="exact" w:vSpace="0" w:wrap="around" w:vAnchor="page" w:y="341" w:anchorLock="0"/>
    </w:pPr>
  </w:p>
  <w:p w:rsidR="007C5D05" w:rsidRPr="00BD6647" w:rsidRDefault="007C5D05">
    <w:pPr>
      <w:pStyle w:val="SidhuvudKantUdda"/>
      <w:framePr w:w="8732" w:h="567" w:hRule="exact" w:vSpace="0" w:wrap="around" w:vAnchor="page" w:y="341" w:anchorLock="0"/>
    </w:pPr>
    <w:r w:rsidRPr="00BD6647">
      <w:rPr>
        <w:rStyle w:val="SidhuvudRubrikReferens"/>
        <w:smallCaps w:val="0"/>
        <w:spacing w:val="0"/>
        <w:sz w:val="19"/>
      </w:rPr>
      <w:t xml:space="preserve"> </w:t>
    </w:r>
  </w:p>
  <w:p w:rsidR="007C5D05" w:rsidRPr="00BD6647" w:rsidRDefault="007C5D0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Udda"/>
      <w:framePr w:w="8732" w:h="567" w:hRule="exact" w:vSpace="0" w:wrap="around" w:vAnchor="page" w:y="341" w:anchorLock="0"/>
    </w:pPr>
    <w:r w:rsidRPr="00BD6647">
      <w:rPr>
        <w:rStyle w:val="SidhuvudRubrikReferens"/>
      </w:rPr>
      <w:fldChar w:fldCharType="begin" w:fldLock="1"/>
    </w:r>
    <w:r w:rsidRPr="00BD6647">
      <w:rPr>
        <w:rStyle w:val="SidhuvudRubrikReferens"/>
      </w:rPr>
      <w:instrText xml:space="preserve"> StyleREF "Rubrik 1" </w:instrText>
    </w:r>
    <w:r w:rsidRPr="00BD6647">
      <w:rPr>
        <w:rStyle w:val="SidhuvudRubrikReferens"/>
      </w:rPr>
      <w:fldChar w:fldCharType="separate"/>
    </w:r>
    <w:r w:rsidRPr="00BD6647">
      <w:rPr>
        <w:rStyle w:val="SidhuvudRubrikReferens"/>
      </w:rPr>
      <w:t>Utskottets förslag till riksdagsbeslut</w:t>
    </w:r>
    <w:r w:rsidRPr="00BD6647">
      <w:rPr>
        <w:rStyle w:val="SidhuvudRubrikReferens"/>
      </w:rPr>
      <w:fldChar w:fldCharType="end"/>
    </w:r>
    <w:r w:rsidRPr="00BD6647">
      <w:rPr>
        <w:rStyle w:val="SidhuvudBilaga"/>
      </w:rPr>
      <w:t xml:space="preserve"> </w:t>
    </w:r>
    <w:r w:rsidRPr="00BD6647">
      <w:t xml:space="preserve">     </w:t>
    </w:r>
    <w:r w:rsidRPr="00BD6647">
      <w:rPr>
        <w:rStyle w:val="SidhuvudUtskott"/>
      </w:rPr>
      <w:fldChar w:fldCharType="begin" w:fldLock="1"/>
    </w:r>
    <w:r w:rsidRPr="00BD6647">
      <w:rPr>
        <w:rStyle w:val="SidhuvudUtskott"/>
      </w:rPr>
      <w:instrText xml:space="preserve"> DOCPROPERTY BetänkandeÅr</w:instrText>
    </w:r>
    <w:r w:rsidRPr="00BD6647">
      <w:rPr>
        <w:rStyle w:val="SidhuvudUtskott"/>
      </w:rPr>
      <w:fldChar w:fldCharType="separate"/>
    </w:r>
    <w:r w:rsidRPr="00BD6647">
      <w:rPr>
        <w:rStyle w:val="SidhuvudUtskott"/>
      </w:rPr>
      <w:t>2001/02</w:t>
    </w:r>
    <w:r w:rsidRPr="00BD6647">
      <w:rPr>
        <w:rStyle w:val="SidhuvudUtskott"/>
      </w:rPr>
      <w:fldChar w:fldCharType="end"/>
    </w:r>
    <w:r w:rsidRPr="00BD6647">
      <w:rPr>
        <w:rStyle w:val="SidhuvudUtskott"/>
      </w:rPr>
      <w:t>:</w:t>
    </w:r>
    <w:r w:rsidRPr="00BD6647">
      <w:rPr>
        <w:rStyle w:val="SidhuvudUtskott"/>
      </w:rPr>
      <w:fldChar w:fldCharType="begin" w:fldLock="1"/>
    </w:r>
    <w:r w:rsidRPr="00BD6647">
      <w:rPr>
        <w:rStyle w:val="SidhuvudUtskott"/>
      </w:rPr>
      <w:instrText xml:space="preserve"> DOCPROPERTY</w:instrText>
    </w:r>
    <w:r w:rsidRPr="00BD6647">
      <w:instrText xml:space="preserve"> </w:instrText>
    </w:r>
    <w:r w:rsidRPr="00BD6647">
      <w:rPr>
        <w:rStyle w:val="SidhuvudUtskott"/>
      </w:rPr>
      <w:instrText>Utskott</w:instrText>
    </w:r>
    <w:r w:rsidRPr="00BD6647">
      <w:rPr>
        <w:rStyle w:val="SidhuvudUtskott"/>
      </w:rPr>
      <w:fldChar w:fldCharType="separate"/>
    </w:r>
    <w:r w:rsidRPr="00BD6647">
      <w:rPr>
        <w:rStyle w:val="SidhuvudUtskott"/>
      </w:rPr>
      <w:t>LU</w:t>
    </w:r>
    <w:r w:rsidRPr="00BD6647">
      <w:rPr>
        <w:rStyle w:val="SidhuvudUtskott"/>
      </w:rPr>
      <w:fldChar w:fldCharType="end"/>
    </w:r>
    <w:r w:rsidRPr="00BD6647">
      <w:rPr>
        <w:rStyle w:val="SidhuvudUtskott"/>
      </w:rPr>
      <w:fldChar w:fldCharType="begin" w:fldLock="1"/>
    </w:r>
    <w:r w:rsidRPr="00BD6647">
      <w:rPr>
        <w:rStyle w:val="SidhuvudUtskott"/>
      </w:rPr>
      <w:instrText xml:space="preserve"> DOCPROPERTY Betä</w:instrText>
    </w:r>
    <w:r w:rsidRPr="00BD6647">
      <w:rPr>
        <w:rStyle w:val="SidhuvudUtskott"/>
      </w:rPr>
      <w:instrText>n</w:instrText>
    </w:r>
    <w:r w:rsidRPr="00BD6647">
      <w:rPr>
        <w:rStyle w:val="SidhuvudUtskott"/>
      </w:rPr>
      <w:instrText>kandeNr</w:instrText>
    </w:r>
    <w:r w:rsidRPr="00BD6647">
      <w:rPr>
        <w:rStyle w:val="SidhuvudUtskott"/>
      </w:rPr>
      <w:fldChar w:fldCharType="separate"/>
    </w:r>
    <w:r w:rsidRPr="00BD6647">
      <w:rPr>
        <w:rStyle w:val="SidhuvudUtskott"/>
      </w:rPr>
      <w:t>23</w:t>
    </w:r>
    <w:r w:rsidRPr="00BD6647">
      <w:rPr>
        <w:rStyle w:val="SidhuvudUtskott"/>
      </w:rPr>
      <w:fldChar w:fldCharType="end"/>
    </w:r>
  </w:p>
  <w:p w:rsidR="007C5D05" w:rsidRPr="00BD6647" w:rsidRDefault="007C5D05">
    <w:pPr>
      <w:pStyle w:val="SidhuvudKantUdda"/>
      <w:framePr w:w="8732" w:h="567" w:hRule="exact" w:vSpace="0" w:wrap="around" w:vAnchor="page" w:y="341" w:anchorLock="0"/>
    </w:pPr>
    <w:r w:rsidRPr="00BD6647">
      <w:rPr>
        <w:rStyle w:val="SidhuvudUtskott"/>
      </w:rPr>
      <w:fldChar w:fldCharType="begin" w:fldLock="1"/>
    </w:r>
    <w:r w:rsidRPr="00BD6647">
      <w:rPr>
        <w:rStyle w:val="SidhuvudUtskott"/>
      </w:rPr>
      <w:instrText xml:space="preserve"> if </w:instrText>
    </w:r>
    <w:r w:rsidRPr="00BD6647">
      <w:rPr>
        <w:rStyle w:val="SidhuvudUtskott"/>
      </w:rPr>
      <w:fldChar w:fldCharType="begin" w:fldLock="1"/>
    </w:r>
    <w:r w:rsidRPr="00BD6647">
      <w:rPr>
        <w:rStyle w:val="SidhuvudUtskott"/>
      </w:rPr>
      <w:instrText xml:space="preserve"> DOCPROPERTY "UtkastDatum"</w:instrText>
    </w:r>
    <w:r w:rsidRPr="00BD6647">
      <w:rPr>
        <w:rStyle w:val="SidhuvudUtskott"/>
      </w:rPr>
      <w:fldChar w:fldCharType="separate"/>
    </w:r>
    <w:r w:rsidRPr="00BD6647">
      <w:rPr>
        <w:rStyle w:val="SidhuvudUtskott"/>
      </w:rPr>
      <w:instrText>Nej</w:instrText>
    </w:r>
    <w:r w:rsidRPr="00BD6647">
      <w:rPr>
        <w:rStyle w:val="SidhuvudUtskott"/>
      </w:rPr>
      <w:fldChar w:fldCharType="end"/>
    </w:r>
    <w:r w:rsidRPr="00BD6647">
      <w:rPr>
        <w:rStyle w:val="SidhuvudUtskott"/>
      </w:rPr>
      <w:instrText xml:space="preserve"> = "Ja" "</w:instrText>
    </w:r>
    <w:r w:rsidRPr="00BD6647">
      <w:rPr>
        <w:rStyle w:val="SidhuvudUtskott"/>
      </w:rPr>
      <w:fldChar w:fldCharType="begin" w:fldLock="1"/>
    </w:r>
    <w:r w:rsidRPr="00BD6647">
      <w:rPr>
        <w:rStyle w:val="SidhuvudUtskott"/>
      </w:rPr>
      <w:instrText xml:space="preserve"> PRINTDATE \@ "yyyy-MM-dd HH.mm    " </w:instrText>
    </w:r>
    <w:r w:rsidRPr="00BD6647">
      <w:rPr>
        <w:rStyle w:val="SidhuvudUtskott"/>
      </w:rPr>
      <w:fldChar w:fldCharType="separate"/>
    </w:r>
    <w:r w:rsidRPr="00BD6647">
      <w:rPr>
        <w:rStyle w:val="SidhuvudUtskott"/>
      </w:rPr>
      <w:instrText>2000-08-11 16.42</w:instrText>
    </w:r>
    <w:r w:rsidRPr="00BD6647">
      <w:rPr>
        <w:rStyle w:val="SidhuvudUtskott"/>
      </w:rPr>
      <w:fldChar w:fldCharType="end"/>
    </w:r>
    <w:r w:rsidRPr="00BD6647">
      <w:rPr>
        <w:rStyle w:val="SidhuvudUtskott"/>
      </w:rPr>
      <w:instrText xml:space="preserve">" </w:instrText>
    </w:r>
    <w:r w:rsidRPr="00BD6647">
      <w:rPr>
        <w:rStyle w:val="SidhuvudUtskott"/>
      </w:rPr>
      <w:fldChar w:fldCharType="end"/>
    </w:r>
    <w:r w:rsidRPr="00BD6647">
      <w:rPr>
        <w:rStyle w:val="SidhuvudUtskott"/>
      </w:rPr>
      <w:fldChar w:fldCharType="begin" w:fldLock="1"/>
    </w:r>
    <w:r w:rsidRPr="00BD6647">
      <w:rPr>
        <w:rStyle w:val="SidhuvudUtskott"/>
      </w:rPr>
      <w:instrText xml:space="preserve"> DOCPR</w:instrText>
    </w:r>
    <w:r w:rsidRPr="00BD6647">
      <w:rPr>
        <w:rStyle w:val="SidhuvudUtskott"/>
      </w:rPr>
      <w:instrText>O</w:instrText>
    </w:r>
    <w:r w:rsidRPr="00BD6647">
      <w:rPr>
        <w:rStyle w:val="SidhuvudUtskott"/>
      </w:rPr>
      <w:instrText>PERTY Status</w:instrText>
    </w:r>
    <w:r w:rsidRPr="00BD6647">
      <w:rPr>
        <w:rStyle w:val="SidhuvudUtskott"/>
      </w:rPr>
      <w:fldChar w:fldCharType="end"/>
    </w:r>
  </w:p>
  <w:p w:rsidR="007C5D05" w:rsidRPr="00BD6647" w:rsidRDefault="007C5D0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Udda"/>
      <w:framePr w:w="8732" w:h="567" w:hRule="exact" w:vSpace="0" w:wrap="around" w:vAnchor="page" w:y="341" w:anchorLock="0"/>
    </w:pPr>
    <w:r w:rsidRPr="00BD6647">
      <w:t xml:space="preserve"> </w:t>
    </w:r>
  </w:p>
  <w:p w:rsidR="007C5D05" w:rsidRPr="00BD6647" w:rsidRDefault="007C5D0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Jmn"/>
      <w:framePr w:w="8732" w:h="567" w:hRule="exact" w:vSpace="0" w:wrap="around" w:vAnchor="page" w:y="341" w:anchorLock="0"/>
    </w:pPr>
    <w:r w:rsidRPr="00BD6647">
      <w:rPr>
        <w:rStyle w:val="SidhuvudUtskott"/>
      </w:rPr>
      <w:fldChar w:fldCharType="begin" w:fldLock="1"/>
    </w:r>
    <w:r w:rsidRPr="00BD6647">
      <w:rPr>
        <w:rStyle w:val="SidhuvudUtskott"/>
      </w:rPr>
      <w:instrText xml:space="preserve"> DOCPROPERTY BetänkandeÅr</w:instrText>
    </w:r>
    <w:r w:rsidRPr="00BD6647">
      <w:rPr>
        <w:rStyle w:val="SidhuvudUtskott"/>
      </w:rPr>
      <w:fldChar w:fldCharType="separate"/>
    </w:r>
    <w:r w:rsidRPr="00BD6647">
      <w:rPr>
        <w:rStyle w:val="SidhuvudUtskott"/>
      </w:rPr>
      <w:t>2001/02</w:t>
    </w:r>
    <w:r w:rsidRPr="00BD6647">
      <w:rPr>
        <w:rStyle w:val="SidhuvudUtskott"/>
      </w:rPr>
      <w:fldChar w:fldCharType="end"/>
    </w:r>
    <w:r w:rsidRPr="00BD6647">
      <w:rPr>
        <w:rStyle w:val="SidhuvudUtskott"/>
      </w:rPr>
      <w:t>:</w:t>
    </w:r>
    <w:r w:rsidRPr="00BD6647">
      <w:rPr>
        <w:rStyle w:val="SidhuvudUtskott"/>
      </w:rPr>
      <w:fldChar w:fldCharType="begin" w:fldLock="1"/>
    </w:r>
    <w:r w:rsidRPr="00BD6647">
      <w:rPr>
        <w:rStyle w:val="SidhuvudUtskott"/>
      </w:rPr>
      <w:instrText xml:space="preserve"> DOCPROPERTY Utskott</w:instrText>
    </w:r>
    <w:r w:rsidRPr="00BD6647">
      <w:rPr>
        <w:rStyle w:val="SidhuvudUtskott"/>
      </w:rPr>
      <w:fldChar w:fldCharType="separate"/>
    </w:r>
    <w:r w:rsidRPr="00BD6647">
      <w:rPr>
        <w:rStyle w:val="SidhuvudUtskott"/>
      </w:rPr>
      <w:t>LU</w:t>
    </w:r>
    <w:r w:rsidRPr="00BD6647">
      <w:rPr>
        <w:rStyle w:val="SidhuvudUtskott"/>
      </w:rPr>
      <w:fldChar w:fldCharType="end"/>
    </w:r>
    <w:r w:rsidRPr="00BD6647">
      <w:rPr>
        <w:rStyle w:val="SidhuvudUtskott"/>
      </w:rPr>
      <w:fldChar w:fldCharType="begin" w:fldLock="1"/>
    </w:r>
    <w:r w:rsidRPr="00BD6647">
      <w:rPr>
        <w:rStyle w:val="SidhuvudUtskott"/>
      </w:rPr>
      <w:instrText xml:space="preserve"> DOCPROPERTY BetänkandeNr</w:instrText>
    </w:r>
    <w:r w:rsidRPr="00BD6647">
      <w:rPr>
        <w:rStyle w:val="SidhuvudUtskott"/>
      </w:rPr>
      <w:fldChar w:fldCharType="separate"/>
    </w:r>
    <w:r w:rsidRPr="00BD6647">
      <w:rPr>
        <w:rStyle w:val="SidhuvudUtskott"/>
      </w:rPr>
      <w:t>23</w:t>
    </w:r>
    <w:r w:rsidRPr="00BD6647">
      <w:rPr>
        <w:rStyle w:val="SidhuvudUtskott"/>
      </w:rPr>
      <w:fldChar w:fldCharType="end"/>
    </w:r>
    <w:r w:rsidRPr="00BD6647">
      <w:t xml:space="preserve">     </w:t>
    </w:r>
    <w:r w:rsidRPr="00BD6647">
      <w:rPr>
        <w:rStyle w:val="SidhuvudBilaga"/>
      </w:rPr>
      <w:t xml:space="preserve"> </w:t>
    </w:r>
    <w:r w:rsidRPr="00BD6647">
      <w:rPr>
        <w:rStyle w:val="SidhuvudRubrikReferens"/>
      </w:rPr>
      <w:fldChar w:fldCharType="begin" w:fldLock="1"/>
    </w:r>
    <w:r w:rsidRPr="00BD6647">
      <w:rPr>
        <w:rStyle w:val="SidhuvudRubrikReferens"/>
      </w:rPr>
      <w:instrText xml:space="preserve"> StyleREF "Rubrik 1" </w:instrText>
    </w:r>
    <w:r w:rsidRPr="00BD6647">
      <w:rPr>
        <w:rStyle w:val="SidhuvudRubrikReferens"/>
      </w:rPr>
      <w:fldChar w:fldCharType="separate"/>
    </w:r>
    <w:r w:rsidRPr="00BD6647">
      <w:rPr>
        <w:rStyle w:val="SidhuvudRubrikReferens"/>
      </w:rPr>
      <w:t>Utskottets förslag till riksdagsbeslut</w:t>
    </w:r>
    <w:r w:rsidRPr="00BD6647">
      <w:rPr>
        <w:rStyle w:val="SidhuvudRubrikReferens"/>
      </w:rPr>
      <w:fldChar w:fldCharType="end"/>
    </w:r>
  </w:p>
  <w:p w:rsidR="007C5D05" w:rsidRPr="00BD6647" w:rsidRDefault="007C5D05">
    <w:pPr>
      <w:pStyle w:val="SidhuvudKantJmn"/>
      <w:framePr w:w="8732" w:h="567" w:hRule="exact" w:vSpace="0" w:wrap="around" w:vAnchor="page" w:y="341" w:anchorLock="0"/>
    </w:pPr>
    <w:r w:rsidRPr="00BD6647">
      <w:rPr>
        <w:rStyle w:val="SidhuvudUtskott"/>
      </w:rPr>
      <w:fldChar w:fldCharType="begin" w:fldLock="1"/>
    </w:r>
    <w:r w:rsidRPr="00BD6647">
      <w:rPr>
        <w:rStyle w:val="SidhuvudUtskott"/>
      </w:rPr>
      <w:instrText xml:space="preserve"> DOCPROPERTY Status</w:instrText>
    </w:r>
    <w:r w:rsidRPr="00BD6647">
      <w:rPr>
        <w:rStyle w:val="SidhuvudUtskott"/>
      </w:rPr>
      <w:fldChar w:fldCharType="end"/>
    </w:r>
    <w:r w:rsidRPr="00BD6647">
      <w:rPr>
        <w:rStyle w:val="SidhuvudUtskott"/>
      </w:rPr>
      <w:fldChar w:fldCharType="begin" w:fldLock="1"/>
    </w:r>
    <w:r w:rsidRPr="00BD6647">
      <w:rPr>
        <w:rStyle w:val="SidhuvudUtskott"/>
      </w:rPr>
      <w:instrText xml:space="preserve"> if </w:instrText>
    </w:r>
    <w:r w:rsidRPr="00BD6647">
      <w:rPr>
        <w:rStyle w:val="SidhuvudUtskott"/>
      </w:rPr>
      <w:fldChar w:fldCharType="begin" w:fldLock="1"/>
    </w:r>
    <w:r w:rsidRPr="00BD6647">
      <w:rPr>
        <w:rStyle w:val="SidhuvudUtskott"/>
      </w:rPr>
      <w:instrText xml:space="preserve"> DOCPROPERTY "UtkastDatum"</w:instrText>
    </w:r>
    <w:r w:rsidRPr="00BD6647">
      <w:rPr>
        <w:rStyle w:val="SidhuvudUtskott"/>
      </w:rPr>
      <w:fldChar w:fldCharType="separate"/>
    </w:r>
    <w:r w:rsidRPr="00BD6647">
      <w:rPr>
        <w:rStyle w:val="SidhuvudUtskott"/>
      </w:rPr>
      <w:instrText>Nej</w:instrText>
    </w:r>
    <w:r w:rsidRPr="00BD6647">
      <w:rPr>
        <w:rStyle w:val="SidhuvudUtskott"/>
      </w:rPr>
      <w:fldChar w:fldCharType="end"/>
    </w:r>
    <w:r w:rsidRPr="00BD6647">
      <w:rPr>
        <w:rStyle w:val="SidhuvudUtskott"/>
      </w:rPr>
      <w:instrText xml:space="preserve"> = "Ja" "    </w:instrText>
    </w:r>
    <w:r w:rsidRPr="00BD6647">
      <w:rPr>
        <w:rStyle w:val="SidhuvudUtskott"/>
      </w:rPr>
      <w:fldChar w:fldCharType="begin" w:fldLock="1"/>
    </w:r>
    <w:r w:rsidRPr="00BD6647">
      <w:rPr>
        <w:rStyle w:val="SidhuvudUtskott"/>
      </w:rPr>
      <w:instrText xml:space="preserve"> PRINTDATE \@ "yyyy-MM-dd HH.mm" </w:instrText>
    </w:r>
    <w:r w:rsidRPr="00BD6647">
      <w:rPr>
        <w:rStyle w:val="SidhuvudUtskott"/>
      </w:rPr>
      <w:fldChar w:fldCharType="separate"/>
    </w:r>
    <w:r w:rsidRPr="00BD6647">
      <w:rPr>
        <w:rStyle w:val="SidhuvudUtskott"/>
      </w:rPr>
      <w:instrText>2000-08-11 16.42</w:instrText>
    </w:r>
    <w:r w:rsidRPr="00BD6647">
      <w:rPr>
        <w:rStyle w:val="SidhuvudUtskott"/>
      </w:rPr>
      <w:fldChar w:fldCharType="end"/>
    </w:r>
    <w:r w:rsidRPr="00BD6647">
      <w:rPr>
        <w:rStyle w:val="SidhuvudUtskott"/>
      </w:rPr>
      <w:instrText xml:space="preserve">" </w:instrText>
    </w:r>
    <w:r w:rsidRPr="00BD6647">
      <w:rPr>
        <w:rStyle w:val="SidhuvudUtskott"/>
      </w:rPr>
      <w:fldChar w:fldCharType="end"/>
    </w:r>
  </w:p>
  <w:p w:rsidR="007C5D05" w:rsidRPr="00BD6647" w:rsidRDefault="007C5D0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Udda"/>
      <w:framePr w:w="8732" w:h="567" w:hRule="exact" w:vSpace="0" w:wrap="around" w:vAnchor="page" w:y="341" w:anchorLock="0"/>
    </w:pPr>
    <w:r w:rsidRPr="00BD6647">
      <w:rPr>
        <w:rStyle w:val="SidhuvudRubrikReferens"/>
      </w:rPr>
      <w:fldChar w:fldCharType="begin" w:fldLock="1"/>
    </w:r>
    <w:r w:rsidRPr="00BD6647">
      <w:rPr>
        <w:rStyle w:val="SidhuvudRubrikReferens"/>
      </w:rPr>
      <w:instrText xml:space="preserve"> StyleREF "Rubrik 1" </w:instrText>
    </w:r>
    <w:r w:rsidRPr="00BD6647">
      <w:rPr>
        <w:rStyle w:val="SidhuvudRubrikReferens"/>
      </w:rPr>
      <w:fldChar w:fldCharType="separate"/>
    </w:r>
    <w:r w:rsidRPr="00BD6647">
      <w:rPr>
        <w:rStyle w:val="SidhuvudRubrikReferens"/>
      </w:rPr>
      <w:t>Utskottets förslag till riksdagsbeslut</w:t>
    </w:r>
    <w:r w:rsidRPr="00BD6647">
      <w:rPr>
        <w:rStyle w:val="SidhuvudRubrikReferens"/>
      </w:rPr>
      <w:fldChar w:fldCharType="end"/>
    </w:r>
    <w:r w:rsidRPr="00BD6647">
      <w:rPr>
        <w:rStyle w:val="SidhuvudBilaga"/>
      </w:rPr>
      <w:t xml:space="preserve"> </w:t>
    </w:r>
    <w:r w:rsidRPr="00BD6647">
      <w:t xml:space="preserve">     </w:t>
    </w:r>
    <w:r w:rsidRPr="00BD6647">
      <w:rPr>
        <w:rStyle w:val="SidhuvudUtskott"/>
      </w:rPr>
      <w:fldChar w:fldCharType="begin" w:fldLock="1"/>
    </w:r>
    <w:r w:rsidRPr="00BD6647">
      <w:rPr>
        <w:rStyle w:val="SidhuvudUtskott"/>
      </w:rPr>
      <w:instrText xml:space="preserve"> DOCPROPERTY BetänkandeÅr</w:instrText>
    </w:r>
    <w:r w:rsidRPr="00BD6647">
      <w:rPr>
        <w:rStyle w:val="SidhuvudUtskott"/>
      </w:rPr>
      <w:fldChar w:fldCharType="separate"/>
    </w:r>
    <w:r w:rsidRPr="00BD6647">
      <w:rPr>
        <w:rStyle w:val="SidhuvudUtskott"/>
      </w:rPr>
      <w:t>2001/02</w:t>
    </w:r>
    <w:r w:rsidRPr="00BD6647">
      <w:rPr>
        <w:rStyle w:val="SidhuvudUtskott"/>
      </w:rPr>
      <w:fldChar w:fldCharType="end"/>
    </w:r>
    <w:r w:rsidRPr="00BD6647">
      <w:rPr>
        <w:rStyle w:val="SidhuvudUtskott"/>
      </w:rPr>
      <w:t>:</w:t>
    </w:r>
    <w:r w:rsidRPr="00BD6647">
      <w:rPr>
        <w:rStyle w:val="SidhuvudUtskott"/>
      </w:rPr>
      <w:fldChar w:fldCharType="begin" w:fldLock="1"/>
    </w:r>
    <w:r w:rsidRPr="00BD6647">
      <w:rPr>
        <w:rStyle w:val="SidhuvudUtskott"/>
      </w:rPr>
      <w:instrText xml:space="preserve"> DOCPROPERTY</w:instrText>
    </w:r>
    <w:r w:rsidRPr="00BD6647">
      <w:instrText xml:space="preserve"> </w:instrText>
    </w:r>
    <w:r w:rsidRPr="00BD6647">
      <w:rPr>
        <w:rStyle w:val="SidhuvudUtskott"/>
      </w:rPr>
      <w:instrText>Utskott</w:instrText>
    </w:r>
    <w:r w:rsidRPr="00BD6647">
      <w:rPr>
        <w:rStyle w:val="SidhuvudUtskott"/>
      </w:rPr>
      <w:fldChar w:fldCharType="separate"/>
    </w:r>
    <w:r w:rsidRPr="00BD6647">
      <w:rPr>
        <w:rStyle w:val="SidhuvudUtskott"/>
      </w:rPr>
      <w:t>LU</w:t>
    </w:r>
    <w:r w:rsidRPr="00BD6647">
      <w:rPr>
        <w:rStyle w:val="SidhuvudUtskott"/>
      </w:rPr>
      <w:fldChar w:fldCharType="end"/>
    </w:r>
    <w:r w:rsidRPr="00BD6647">
      <w:rPr>
        <w:rStyle w:val="SidhuvudUtskott"/>
      </w:rPr>
      <w:fldChar w:fldCharType="begin" w:fldLock="1"/>
    </w:r>
    <w:r w:rsidRPr="00BD6647">
      <w:rPr>
        <w:rStyle w:val="SidhuvudUtskott"/>
      </w:rPr>
      <w:instrText xml:space="preserve"> DOCPROPERTY Betä</w:instrText>
    </w:r>
    <w:r w:rsidRPr="00BD6647">
      <w:rPr>
        <w:rStyle w:val="SidhuvudUtskott"/>
      </w:rPr>
      <w:instrText>n</w:instrText>
    </w:r>
    <w:r w:rsidRPr="00BD6647">
      <w:rPr>
        <w:rStyle w:val="SidhuvudUtskott"/>
      </w:rPr>
      <w:instrText>kandeNr</w:instrText>
    </w:r>
    <w:r w:rsidRPr="00BD6647">
      <w:rPr>
        <w:rStyle w:val="SidhuvudUtskott"/>
      </w:rPr>
      <w:fldChar w:fldCharType="separate"/>
    </w:r>
    <w:r w:rsidRPr="00BD6647">
      <w:rPr>
        <w:rStyle w:val="SidhuvudUtskott"/>
      </w:rPr>
      <w:t>23</w:t>
    </w:r>
    <w:r w:rsidRPr="00BD6647">
      <w:rPr>
        <w:rStyle w:val="SidhuvudUtskott"/>
      </w:rPr>
      <w:fldChar w:fldCharType="end"/>
    </w:r>
  </w:p>
  <w:p w:rsidR="007C5D05" w:rsidRPr="00BD6647" w:rsidRDefault="007C5D05">
    <w:pPr>
      <w:pStyle w:val="SidhuvudKantUdda"/>
      <w:framePr w:w="8732" w:h="567" w:hRule="exact" w:vSpace="0" w:wrap="around" w:vAnchor="page" w:y="341" w:anchorLock="0"/>
    </w:pPr>
    <w:r w:rsidRPr="00BD6647">
      <w:rPr>
        <w:rStyle w:val="SidhuvudUtskott"/>
      </w:rPr>
      <w:fldChar w:fldCharType="begin" w:fldLock="1"/>
    </w:r>
    <w:r w:rsidRPr="00BD6647">
      <w:rPr>
        <w:rStyle w:val="SidhuvudUtskott"/>
      </w:rPr>
      <w:instrText xml:space="preserve"> if </w:instrText>
    </w:r>
    <w:r w:rsidRPr="00BD6647">
      <w:rPr>
        <w:rStyle w:val="SidhuvudUtskott"/>
      </w:rPr>
      <w:fldChar w:fldCharType="begin" w:fldLock="1"/>
    </w:r>
    <w:r w:rsidRPr="00BD6647">
      <w:rPr>
        <w:rStyle w:val="SidhuvudUtskott"/>
      </w:rPr>
      <w:instrText xml:space="preserve"> DOCPROPERTY "UtkastDatum"</w:instrText>
    </w:r>
    <w:r w:rsidRPr="00BD6647">
      <w:rPr>
        <w:rStyle w:val="SidhuvudUtskott"/>
      </w:rPr>
      <w:fldChar w:fldCharType="separate"/>
    </w:r>
    <w:r w:rsidRPr="00BD6647">
      <w:rPr>
        <w:rStyle w:val="SidhuvudUtskott"/>
      </w:rPr>
      <w:instrText>Nej</w:instrText>
    </w:r>
    <w:r w:rsidRPr="00BD6647">
      <w:rPr>
        <w:rStyle w:val="SidhuvudUtskott"/>
      </w:rPr>
      <w:fldChar w:fldCharType="end"/>
    </w:r>
    <w:r w:rsidRPr="00BD6647">
      <w:rPr>
        <w:rStyle w:val="SidhuvudUtskott"/>
      </w:rPr>
      <w:instrText xml:space="preserve"> = "Ja" "</w:instrText>
    </w:r>
    <w:r w:rsidRPr="00BD6647">
      <w:rPr>
        <w:rStyle w:val="SidhuvudUtskott"/>
      </w:rPr>
      <w:fldChar w:fldCharType="begin" w:fldLock="1"/>
    </w:r>
    <w:r w:rsidRPr="00BD6647">
      <w:rPr>
        <w:rStyle w:val="SidhuvudUtskott"/>
      </w:rPr>
      <w:instrText xml:space="preserve"> PRINTDATE \@ "yyyy-MM-dd HH.mm    " </w:instrText>
    </w:r>
    <w:r w:rsidRPr="00BD6647">
      <w:rPr>
        <w:rStyle w:val="SidhuvudUtskott"/>
      </w:rPr>
      <w:fldChar w:fldCharType="separate"/>
    </w:r>
    <w:r w:rsidRPr="00BD6647">
      <w:rPr>
        <w:rStyle w:val="SidhuvudUtskott"/>
      </w:rPr>
      <w:instrText>2000-08-11 16.42</w:instrText>
    </w:r>
    <w:r w:rsidRPr="00BD6647">
      <w:rPr>
        <w:rStyle w:val="SidhuvudUtskott"/>
      </w:rPr>
      <w:fldChar w:fldCharType="end"/>
    </w:r>
    <w:r w:rsidRPr="00BD6647">
      <w:rPr>
        <w:rStyle w:val="SidhuvudUtskott"/>
      </w:rPr>
      <w:instrText xml:space="preserve">" </w:instrText>
    </w:r>
    <w:r w:rsidRPr="00BD6647">
      <w:rPr>
        <w:rStyle w:val="SidhuvudUtskott"/>
      </w:rPr>
      <w:fldChar w:fldCharType="end"/>
    </w:r>
    <w:r w:rsidRPr="00BD6647">
      <w:rPr>
        <w:rStyle w:val="SidhuvudUtskott"/>
      </w:rPr>
      <w:fldChar w:fldCharType="begin" w:fldLock="1"/>
    </w:r>
    <w:r w:rsidRPr="00BD6647">
      <w:rPr>
        <w:rStyle w:val="SidhuvudUtskott"/>
      </w:rPr>
      <w:instrText xml:space="preserve"> DOCPR</w:instrText>
    </w:r>
    <w:r w:rsidRPr="00BD6647">
      <w:rPr>
        <w:rStyle w:val="SidhuvudUtskott"/>
      </w:rPr>
      <w:instrText>O</w:instrText>
    </w:r>
    <w:r w:rsidRPr="00BD6647">
      <w:rPr>
        <w:rStyle w:val="SidhuvudUtskott"/>
      </w:rPr>
      <w:instrText>PERTY Status</w:instrText>
    </w:r>
    <w:r w:rsidRPr="00BD6647">
      <w:rPr>
        <w:rStyle w:val="SidhuvudUtskott"/>
      </w:rPr>
      <w:fldChar w:fldCharType="end"/>
    </w:r>
  </w:p>
  <w:p w:rsidR="007C5D05" w:rsidRPr="00BD6647" w:rsidRDefault="007C5D0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Jmn"/>
      <w:framePr w:w="8732" w:h="567" w:hRule="exact" w:vSpace="0" w:wrap="around" w:vAnchor="page" w:y="341" w:anchorLock="0"/>
    </w:pPr>
    <w:r w:rsidRPr="00BD6647">
      <w:rPr>
        <w:rStyle w:val="SidhuvudUtskott"/>
      </w:rPr>
      <w:t>2001/02:LU23</w:t>
    </w:r>
    <w:r w:rsidRPr="00BD6647">
      <w:t xml:space="preserve">    </w:t>
    </w:r>
  </w:p>
  <w:p w:rsidR="007C5D05" w:rsidRPr="00BD6647" w:rsidRDefault="007C5D05">
    <w:pPr>
      <w:pStyle w:val="SidhuvudKantJmn"/>
      <w:framePr w:w="8732" w:h="567" w:hRule="exact" w:vSpace="0" w:wrap="around" w:vAnchor="page" w:y="341" w:anchorLock="0"/>
    </w:pPr>
  </w:p>
  <w:p w:rsidR="007C5D05" w:rsidRPr="00BD6647" w:rsidRDefault="007C5D05">
    <w:pPr>
      <w:pStyle w:val="SidhuvudKantUdda"/>
      <w:framePr w:w="8732" w:h="567" w:hRule="exact" w:vSpace="0" w:wrap="around" w:vAnchor="page" w:y="341" w:anchorLock="0"/>
    </w:pPr>
    <w:r w:rsidRPr="00BD6647">
      <w:rPr>
        <w:rStyle w:val="SidhuvudRubrikReferens"/>
        <w:smallCaps w:val="0"/>
        <w:spacing w:val="0"/>
        <w:sz w:val="19"/>
      </w:rPr>
      <w:t xml:space="preserve"> </w:t>
    </w:r>
  </w:p>
  <w:p w:rsidR="007C5D05" w:rsidRPr="00BD6647" w:rsidRDefault="007C5D0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Jmn"/>
      <w:framePr w:w="8732" w:h="567" w:hRule="exact" w:vSpace="0" w:wrap="around" w:vAnchor="page" w:y="341" w:anchorLock="0"/>
    </w:pPr>
    <w:r w:rsidRPr="00BD6647">
      <w:rPr>
        <w:rStyle w:val="SidhuvudUtskott"/>
      </w:rPr>
      <w:fldChar w:fldCharType="begin" w:fldLock="1"/>
    </w:r>
    <w:r w:rsidRPr="00BD6647">
      <w:rPr>
        <w:rStyle w:val="SidhuvudUtskott"/>
      </w:rPr>
      <w:instrText xml:space="preserve"> DOCPROPERTY BetänkandeÅr</w:instrText>
    </w:r>
    <w:r w:rsidRPr="00BD6647">
      <w:rPr>
        <w:rStyle w:val="SidhuvudUtskott"/>
      </w:rPr>
      <w:fldChar w:fldCharType="separate"/>
    </w:r>
    <w:r w:rsidRPr="00BD6647">
      <w:rPr>
        <w:rStyle w:val="SidhuvudUtskott"/>
      </w:rPr>
      <w:t>2001/02</w:t>
    </w:r>
    <w:r w:rsidRPr="00BD6647">
      <w:rPr>
        <w:rStyle w:val="SidhuvudUtskott"/>
      </w:rPr>
      <w:fldChar w:fldCharType="end"/>
    </w:r>
    <w:r w:rsidRPr="00BD6647">
      <w:rPr>
        <w:rStyle w:val="SidhuvudUtskott"/>
      </w:rPr>
      <w:t>:</w:t>
    </w:r>
    <w:r w:rsidRPr="00BD6647">
      <w:rPr>
        <w:rStyle w:val="SidhuvudUtskott"/>
      </w:rPr>
      <w:fldChar w:fldCharType="begin" w:fldLock="1"/>
    </w:r>
    <w:r w:rsidRPr="00BD6647">
      <w:rPr>
        <w:rStyle w:val="SidhuvudUtskott"/>
      </w:rPr>
      <w:instrText xml:space="preserve"> DOCPROPERTY Utskott</w:instrText>
    </w:r>
    <w:r w:rsidRPr="00BD6647">
      <w:rPr>
        <w:rStyle w:val="SidhuvudUtskott"/>
      </w:rPr>
      <w:fldChar w:fldCharType="separate"/>
    </w:r>
    <w:r w:rsidRPr="00BD6647">
      <w:rPr>
        <w:rStyle w:val="SidhuvudUtskott"/>
      </w:rPr>
      <w:t>LU</w:t>
    </w:r>
    <w:r w:rsidRPr="00BD6647">
      <w:rPr>
        <w:rStyle w:val="SidhuvudUtskott"/>
      </w:rPr>
      <w:fldChar w:fldCharType="end"/>
    </w:r>
    <w:r w:rsidRPr="00BD6647">
      <w:rPr>
        <w:rStyle w:val="SidhuvudUtskott"/>
      </w:rPr>
      <w:fldChar w:fldCharType="begin" w:fldLock="1"/>
    </w:r>
    <w:r w:rsidRPr="00BD6647">
      <w:rPr>
        <w:rStyle w:val="SidhuvudUtskott"/>
      </w:rPr>
      <w:instrText xml:space="preserve"> DOCPROPERTY BetänkandeNr</w:instrText>
    </w:r>
    <w:r w:rsidRPr="00BD6647">
      <w:rPr>
        <w:rStyle w:val="SidhuvudUtskott"/>
      </w:rPr>
      <w:fldChar w:fldCharType="separate"/>
    </w:r>
    <w:r w:rsidRPr="00BD6647">
      <w:rPr>
        <w:rStyle w:val="SidhuvudUtskott"/>
      </w:rPr>
      <w:t>23</w:t>
    </w:r>
    <w:r w:rsidRPr="00BD6647">
      <w:rPr>
        <w:rStyle w:val="SidhuvudUtskott"/>
      </w:rPr>
      <w:fldChar w:fldCharType="end"/>
    </w:r>
    <w:r w:rsidRPr="00BD6647">
      <w:t xml:space="preserve">     </w:t>
    </w:r>
    <w:r w:rsidRPr="00BD6647">
      <w:rPr>
        <w:rStyle w:val="SidhuvudBilaga"/>
      </w:rPr>
      <w:t xml:space="preserve"> Bilaga 1   </w:t>
    </w:r>
    <w:r w:rsidRPr="00BD6647">
      <w:rPr>
        <w:rStyle w:val="SidhuvudRubrikReferens"/>
      </w:rPr>
      <w:fldChar w:fldCharType="begin" w:fldLock="1"/>
    </w:r>
    <w:r w:rsidRPr="00BD6647">
      <w:rPr>
        <w:rStyle w:val="SidhuvudRubrikReferens"/>
      </w:rPr>
      <w:instrText xml:space="preserve"> StyleREF "Rubrik 1" </w:instrText>
    </w:r>
    <w:r w:rsidRPr="00BD6647">
      <w:rPr>
        <w:rStyle w:val="SidhuvudRubrikReferens"/>
      </w:rPr>
      <w:fldChar w:fldCharType="separate"/>
    </w:r>
    <w:r w:rsidRPr="00BD6647">
      <w:rPr>
        <w:rStyle w:val="SidhuvudRubrikReferens"/>
      </w:rPr>
      <w:t>Propositionen och utskottets ställningstagande</w:t>
    </w:r>
    <w:r w:rsidRPr="00BD6647">
      <w:rPr>
        <w:rStyle w:val="SidhuvudRubrikReferens"/>
      </w:rPr>
      <w:fldChar w:fldCharType="end"/>
    </w:r>
  </w:p>
  <w:p w:rsidR="007C5D05" w:rsidRPr="00BD6647" w:rsidRDefault="007C5D05">
    <w:pPr>
      <w:pStyle w:val="SidhuvudKantJmn"/>
      <w:framePr w:w="8732" w:h="567" w:hRule="exact" w:vSpace="0" w:wrap="around" w:vAnchor="page" w:y="341" w:anchorLock="0"/>
    </w:pPr>
    <w:r w:rsidRPr="00BD6647">
      <w:rPr>
        <w:rStyle w:val="SidhuvudUtskott"/>
      </w:rPr>
      <w:fldChar w:fldCharType="begin" w:fldLock="1"/>
    </w:r>
    <w:r w:rsidRPr="00BD6647">
      <w:rPr>
        <w:rStyle w:val="SidhuvudUtskott"/>
      </w:rPr>
      <w:instrText xml:space="preserve"> DOCPROPERTY Status</w:instrText>
    </w:r>
    <w:r w:rsidRPr="00BD6647">
      <w:rPr>
        <w:rStyle w:val="SidhuvudUtskott"/>
      </w:rPr>
      <w:fldChar w:fldCharType="end"/>
    </w:r>
    <w:r w:rsidRPr="00BD6647">
      <w:rPr>
        <w:rStyle w:val="SidhuvudUtskott"/>
      </w:rPr>
      <w:fldChar w:fldCharType="begin" w:fldLock="1"/>
    </w:r>
    <w:r w:rsidRPr="00BD6647">
      <w:rPr>
        <w:rStyle w:val="SidhuvudUtskott"/>
      </w:rPr>
      <w:instrText xml:space="preserve"> if </w:instrText>
    </w:r>
    <w:r w:rsidRPr="00BD6647">
      <w:rPr>
        <w:rStyle w:val="SidhuvudUtskott"/>
      </w:rPr>
      <w:fldChar w:fldCharType="begin" w:fldLock="1"/>
    </w:r>
    <w:r w:rsidRPr="00BD6647">
      <w:rPr>
        <w:rStyle w:val="SidhuvudUtskott"/>
      </w:rPr>
      <w:instrText xml:space="preserve"> DOCPROPERTY "UtkastDatum"</w:instrText>
    </w:r>
    <w:r w:rsidRPr="00BD6647">
      <w:rPr>
        <w:rStyle w:val="SidhuvudUtskott"/>
      </w:rPr>
      <w:fldChar w:fldCharType="separate"/>
    </w:r>
    <w:r w:rsidRPr="00BD6647">
      <w:rPr>
        <w:rStyle w:val="SidhuvudUtskott"/>
      </w:rPr>
      <w:instrText>Nej</w:instrText>
    </w:r>
    <w:r w:rsidRPr="00BD6647">
      <w:rPr>
        <w:rStyle w:val="SidhuvudUtskott"/>
      </w:rPr>
      <w:fldChar w:fldCharType="end"/>
    </w:r>
    <w:r w:rsidRPr="00BD6647">
      <w:rPr>
        <w:rStyle w:val="SidhuvudUtskott"/>
      </w:rPr>
      <w:instrText xml:space="preserve"> = "Ja" "    </w:instrText>
    </w:r>
    <w:r w:rsidRPr="00BD6647">
      <w:rPr>
        <w:rStyle w:val="SidhuvudUtskott"/>
      </w:rPr>
      <w:fldChar w:fldCharType="begin" w:fldLock="1"/>
    </w:r>
    <w:r w:rsidRPr="00BD6647">
      <w:rPr>
        <w:rStyle w:val="SidhuvudUtskott"/>
      </w:rPr>
      <w:instrText xml:space="preserve"> PRINTDATE \@ "yyyy-MM-dd HH.mm" </w:instrText>
    </w:r>
    <w:r w:rsidRPr="00BD6647">
      <w:rPr>
        <w:rStyle w:val="SidhuvudUtskott"/>
      </w:rPr>
      <w:fldChar w:fldCharType="separate"/>
    </w:r>
    <w:r w:rsidRPr="00BD6647">
      <w:rPr>
        <w:rStyle w:val="SidhuvudUtskott"/>
      </w:rPr>
      <w:instrText>2000-08-11 16.42</w:instrText>
    </w:r>
    <w:r w:rsidRPr="00BD6647">
      <w:rPr>
        <w:rStyle w:val="SidhuvudUtskott"/>
      </w:rPr>
      <w:fldChar w:fldCharType="end"/>
    </w:r>
    <w:r w:rsidRPr="00BD6647">
      <w:rPr>
        <w:rStyle w:val="SidhuvudUtskott"/>
      </w:rPr>
      <w:instrText xml:space="preserve">" </w:instrText>
    </w:r>
    <w:r w:rsidRPr="00BD6647">
      <w:rPr>
        <w:rStyle w:val="SidhuvudUtskott"/>
      </w:rPr>
      <w:fldChar w:fldCharType="end"/>
    </w:r>
  </w:p>
  <w:p w:rsidR="007C5D05" w:rsidRPr="00BD6647" w:rsidRDefault="007C5D0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Udda"/>
      <w:framePr w:w="8732" w:h="567" w:hRule="exact" w:vSpace="0" w:wrap="around" w:vAnchor="page" w:y="341" w:anchorLock="0"/>
    </w:pPr>
    <w:r w:rsidRPr="00BD6647">
      <w:rPr>
        <w:rStyle w:val="SidhuvudRubrikReferens"/>
      </w:rPr>
      <w:fldChar w:fldCharType="begin" w:fldLock="1"/>
    </w:r>
    <w:r w:rsidRPr="00BD6647">
      <w:rPr>
        <w:rStyle w:val="SidhuvudRubrikReferens"/>
      </w:rPr>
      <w:instrText xml:space="preserve"> StyleREF "Rubrik 1" </w:instrText>
    </w:r>
    <w:r w:rsidRPr="00BD6647">
      <w:rPr>
        <w:rStyle w:val="SidhuvudRubrikReferens"/>
      </w:rPr>
      <w:fldChar w:fldCharType="separate"/>
    </w:r>
    <w:r w:rsidRPr="00BD6647">
      <w:rPr>
        <w:rStyle w:val="SidhuvudRubrikReferens"/>
      </w:rPr>
      <w:t>Propositionen och utskottets ställningstagande</w:t>
    </w:r>
    <w:r w:rsidRPr="00BD6647">
      <w:rPr>
        <w:rStyle w:val="SidhuvudRubrikReferens"/>
      </w:rPr>
      <w:fldChar w:fldCharType="end"/>
    </w:r>
    <w:r w:rsidRPr="00BD6647">
      <w:rPr>
        <w:rStyle w:val="SidhuvudBilaga"/>
      </w:rPr>
      <w:t xml:space="preserve">   Bilaga 1 </w:t>
    </w:r>
    <w:r w:rsidRPr="00BD6647">
      <w:t xml:space="preserve">     </w:t>
    </w:r>
    <w:r w:rsidRPr="00BD6647">
      <w:rPr>
        <w:rStyle w:val="SidhuvudUtskott"/>
      </w:rPr>
      <w:fldChar w:fldCharType="begin" w:fldLock="1"/>
    </w:r>
    <w:r w:rsidRPr="00BD6647">
      <w:rPr>
        <w:rStyle w:val="SidhuvudUtskott"/>
      </w:rPr>
      <w:instrText xml:space="preserve"> DOCPROPERTY BetänkandeÅr</w:instrText>
    </w:r>
    <w:r w:rsidRPr="00BD6647">
      <w:rPr>
        <w:rStyle w:val="SidhuvudUtskott"/>
      </w:rPr>
      <w:fldChar w:fldCharType="separate"/>
    </w:r>
    <w:r w:rsidRPr="00BD6647">
      <w:rPr>
        <w:rStyle w:val="SidhuvudUtskott"/>
      </w:rPr>
      <w:t>2001/02</w:t>
    </w:r>
    <w:r w:rsidRPr="00BD6647">
      <w:rPr>
        <w:rStyle w:val="SidhuvudUtskott"/>
      </w:rPr>
      <w:fldChar w:fldCharType="end"/>
    </w:r>
    <w:r w:rsidRPr="00BD6647">
      <w:rPr>
        <w:rStyle w:val="SidhuvudUtskott"/>
      </w:rPr>
      <w:t>:</w:t>
    </w:r>
    <w:r w:rsidRPr="00BD6647">
      <w:rPr>
        <w:rStyle w:val="SidhuvudUtskott"/>
      </w:rPr>
      <w:fldChar w:fldCharType="begin" w:fldLock="1"/>
    </w:r>
    <w:r w:rsidRPr="00BD6647">
      <w:rPr>
        <w:rStyle w:val="SidhuvudUtskott"/>
      </w:rPr>
      <w:instrText xml:space="preserve"> DOCPROPERTY</w:instrText>
    </w:r>
    <w:r w:rsidRPr="00BD6647">
      <w:instrText xml:space="preserve"> </w:instrText>
    </w:r>
    <w:r w:rsidRPr="00BD6647">
      <w:rPr>
        <w:rStyle w:val="SidhuvudUtskott"/>
      </w:rPr>
      <w:instrText>Utskott</w:instrText>
    </w:r>
    <w:r w:rsidRPr="00BD6647">
      <w:rPr>
        <w:rStyle w:val="SidhuvudUtskott"/>
      </w:rPr>
      <w:fldChar w:fldCharType="separate"/>
    </w:r>
    <w:r w:rsidRPr="00BD6647">
      <w:rPr>
        <w:rStyle w:val="SidhuvudUtskott"/>
      </w:rPr>
      <w:t>LU</w:t>
    </w:r>
    <w:r w:rsidRPr="00BD6647">
      <w:rPr>
        <w:rStyle w:val="SidhuvudUtskott"/>
      </w:rPr>
      <w:fldChar w:fldCharType="end"/>
    </w:r>
    <w:r w:rsidRPr="00BD6647">
      <w:rPr>
        <w:rStyle w:val="SidhuvudUtskott"/>
      </w:rPr>
      <w:fldChar w:fldCharType="begin" w:fldLock="1"/>
    </w:r>
    <w:r w:rsidRPr="00BD6647">
      <w:rPr>
        <w:rStyle w:val="SidhuvudUtskott"/>
      </w:rPr>
      <w:instrText xml:space="preserve"> DO</w:instrText>
    </w:r>
    <w:r w:rsidRPr="00BD6647">
      <w:rPr>
        <w:rStyle w:val="SidhuvudUtskott"/>
      </w:rPr>
      <w:instrText>C</w:instrText>
    </w:r>
    <w:r w:rsidRPr="00BD6647">
      <w:rPr>
        <w:rStyle w:val="SidhuvudUtskott"/>
      </w:rPr>
      <w:instrText>PROPERTY Betä</w:instrText>
    </w:r>
    <w:r w:rsidRPr="00BD6647">
      <w:rPr>
        <w:rStyle w:val="SidhuvudUtskott"/>
      </w:rPr>
      <w:instrText>n</w:instrText>
    </w:r>
    <w:r w:rsidRPr="00BD6647">
      <w:rPr>
        <w:rStyle w:val="SidhuvudUtskott"/>
      </w:rPr>
      <w:instrText>kandeNr</w:instrText>
    </w:r>
    <w:r w:rsidRPr="00BD6647">
      <w:rPr>
        <w:rStyle w:val="SidhuvudUtskott"/>
      </w:rPr>
      <w:fldChar w:fldCharType="separate"/>
    </w:r>
    <w:r w:rsidRPr="00BD6647">
      <w:rPr>
        <w:rStyle w:val="SidhuvudUtskott"/>
      </w:rPr>
      <w:t>23</w:t>
    </w:r>
    <w:r w:rsidRPr="00BD6647">
      <w:rPr>
        <w:rStyle w:val="SidhuvudUtskott"/>
      </w:rPr>
      <w:fldChar w:fldCharType="end"/>
    </w:r>
  </w:p>
  <w:p w:rsidR="007C5D05" w:rsidRPr="00BD6647" w:rsidRDefault="007C5D05">
    <w:pPr>
      <w:pStyle w:val="SidhuvudKantUdda"/>
      <w:framePr w:w="8732" w:h="567" w:hRule="exact" w:vSpace="0" w:wrap="around" w:vAnchor="page" w:y="341" w:anchorLock="0"/>
    </w:pPr>
    <w:r w:rsidRPr="00BD6647">
      <w:rPr>
        <w:rStyle w:val="SidhuvudUtskott"/>
      </w:rPr>
      <w:fldChar w:fldCharType="begin" w:fldLock="1"/>
    </w:r>
    <w:r w:rsidRPr="00BD6647">
      <w:rPr>
        <w:rStyle w:val="SidhuvudUtskott"/>
      </w:rPr>
      <w:instrText xml:space="preserve"> if </w:instrText>
    </w:r>
    <w:r w:rsidRPr="00BD6647">
      <w:rPr>
        <w:rStyle w:val="SidhuvudUtskott"/>
      </w:rPr>
      <w:fldChar w:fldCharType="begin" w:fldLock="1"/>
    </w:r>
    <w:r w:rsidRPr="00BD6647">
      <w:rPr>
        <w:rStyle w:val="SidhuvudUtskott"/>
      </w:rPr>
      <w:instrText xml:space="preserve"> DOCPROPERTY "UtkastDatum"</w:instrText>
    </w:r>
    <w:r w:rsidRPr="00BD6647">
      <w:rPr>
        <w:rStyle w:val="SidhuvudUtskott"/>
      </w:rPr>
      <w:fldChar w:fldCharType="separate"/>
    </w:r>
    <w:r w:rsidRPr="00BD6647">
      <w:rPr>
        <w:rStyle w:val="SidhuvudUtskott"/>
      </w:rPr>
      <w:instrText>Nej</w:instrText>
    </w:r>
    <w:r w:rsidRPr="00BD6647">
      <w:rPr>
        <w:rStyle w:val="SidhuvudUtskott"/>
      </w:rPr>
      <w:fldChar w:fldCharType="end"/>
    </w:r>
    <w:r w:rsidRPr="00BD6647">
      <w:rPr>
        <w:rStyle w:val="SidhuvudUtskott"/>
      </w:rPr>
      <w:instrText xml:space="preserve"> = "Ja" "</w:instrText>
    </w:r>
    <w:r w:rsidRPr="00BD6647">
      <w:rPr>
        <w:rStyle w:val="SidhuvudUtskott"/>
      </w:rPr>
      <w:fldChar w:fldCharType="begin" w:fldLock="1"/>
    </w:r>
    <w:r w:rsidRPr="00BD6647">
      <w:rPr>
        <w:rStyle w:val="SidhuvudUtskott"/>
      </w:rPr>
      <w:instrText xml:space="preserve"> PRINTDATE \@ "yyyy-MM-dd HH.mm    " </w:instrText>
    </w:r>
    <w:r w:rsidRPr="00BD6647">
      <w:rPr>
        <w:rStyle w:val="SidhuvudUtskott"/>
      </w:rPr>
      <w:fldChar w:fldCharType="separate"/>
    </w:r>
    <w:r w:rsidRPr="00BD6647">
      <w:rPr>
        <w:rStyle w:val="SidhuvudUtskott"/>
      </w:rPr>
      <w:instrText>2000-08-11 16.42</w:instrText>
    </w:r>
    <w:r w:rsidRPr="00BD6647">
      <w:rPr>
        <w:rStyle w:val="SidhuvudUtskott"/>
      </w:rPr>
      <w:fldChar w:fldCharType="end"/>
    </w:r>
    <w:r w:rsidRPr="00BD6647">
      <w:rPr>
        <w:rStyle w:val="SidhuvudUtskott"/>
      </w:rPr>
      <w:instrText xml:space="preserve">" </w:instrText>
    </w:r>
    <w:r w:rsidRPr="00BD6647">
      <w:rPr>
        <w:rStyle w:val="SidhuvudUtskott"/>
      </w:rPr>
      <w:fldChar w:fldCharType="end"/>
    </w:r>
    <w:r w:rsidRPr="00BD6647">
      <w:rPr>
        <w:rStyle w:val="SidhuvudUtskott"/>
      </w:rPr>
      <w:fldChar w:fldCharType="begin" w:fldLock="1"/>
    </w:r>
    <w:r w:rsidRPr="00BD6647">
      <w:rPr>
        <w:rStyle w:val="SidhuvudUtskott"/>
      </w:rPr>
      <w:instrText xml:space="preserve"> DOCPR</w:instrText>
    </w:r>
    <w:r w:rsidRPr="00BD6647">
      <w:rPr>
        <w:rStyle w:val="SidhuvudUtskott"/>
      </w:rPr>
      <w:instrText>O</w:instrText>
    </w:r>
    <w:r w:rsidRPr="00BD6647">
      <w:rPr>
        <w:rStyle w:val="SidhuvudUtskott"/>
      </w:rPr>
      <w:instrText>PERTY Status</w:instrText>
    </w:r>
    <w:r w:rsidRPr="00BD6647">
      <w:rPr>
        <w:rStyle w:val="SidhuvudUtskott"/>
      </w:rPr>
      <w:fldChar w:fldCharType="end"/>
    </w:r>
  </w:p>
  <w:p w:rsidR="007C5D05" w:rsidRPr="00BD6647" w:rsidRDefault="007C5D0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D05" w:rsidRPr="00BD6647" w:rsidRDefault="007C5D05">
    <w:pPr>
      <w:pStyle w:val="SidhuvudKantUdda"/>
      <w:framePr w:w="8732" w:h="567" w:hRule="exact" w:vSpace="0" w:wrap="around" w:vAnchor="page" w:y="341" w:anchorLock="0"/>
    </w:pPr>
    <w:r w:rsidRPr="00BD6647">
      <w:t xml:space="preserve">  </w:t>
    </w:r>
    <w:r w:rsidRPr="00BD6647">
      <w:rPr>
        <w:rStyle w:val="SidhuvudUtskott"/>
      </w:rPr>
      <w:t>2001/02:LU23</w:t>
    </w:r>
  </w:p>
  <w:p w:rsidR="007C5D05" w:rsidRPr="00BD6647" w:rsidRDefault="007C5D05">
    <w:pPr>
      <w:pStyle w:val="SidhuvudKantUdda"/>
      <w:framePr w:w="8732" w:h="567" w:hRule="exact" w:vSpace="0" w:wrap="around" w:vAnchor="page" w:y="341" w:anchorLock="0"/>
    </w:pPr>
  </w:p>
  <w:p w:rsidR="007C5D05" w:rsidRPr="00BD6647" w:rsidRDefault="007C5D0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6993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230089"/>
    <w:rsid w:val="00230089"/>
    <w:rsid w:val="007C5D05"/>
    <w:rsid w:val="00BD66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3A46C0-B690-403A-83DE-C1511E12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3441</Characters>
  <Application>Microsoft Office Word</Application>
  <DocSecurity>4</DocSecurity>
  <Lines>90</Lines>
  <Paragraphs>31</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Lagutskottets betänkande</vt:lpstr>
      <vt:lpstr>Utskottets förslag till riksdagsbeslut</vt:lpstr>
      <vt:lpstr>Propositionen och utskottets ställningstagande </vt:lpstr>
      <vt:lpstr>Förteckning över behandlade förslag</vt:lpstr>
      <vt:lpstr>    Propositionen</vt:lpstr>
      <vt:lpstr>Regeringens lagförslag</vt:lpstr>
      <vt:lpstr>    Förslag till lag om lagfart i vissa fall för Svenska kyrkan m.m.</vt:lpstr>
    </vt:vector>
  </TitlesOfParts>
  <Company>Riksdagen</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2002-05-16T11:33:00Z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