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6DA" w:rsidRPr="00DF0361" w:rsidRDefault="00D706DA">
      <w:pPr>
        <w:pStyle w:val="Frslagsrubrik"/>
      </w:pPr>
      <w:r w:rsidRPr="00DF0361">
        <w:t>Förslag till riksdagsbeslut</w:t>
      </w:r>
    </w:p>
    <w:p w:rsidR="00D706DA" w:rsidRPr="00DF0361" w:rsidRDefault="00D706DA">
      <w:pPr>
        <w:pStyle w:val="Hemstlatt"/>
        <w:numPr>
          <w:ilvl w:val="0"/>
          <w:numId w:val="1"/>
        </w:numPr>
      </w:pPr>
      <w:r w:rsidRPr="00DF0361">
        <w:t>Riksdagen tillkännager för regeringen som sin mening vad som anförs i motionen om att se</w:t>
      </w:r>
      <w:r w:rsidRPr="00DF0361">
        <w:rPr>
          <w:color w:val="000000"/>
        </w:rPr>
        <w:t xml:space="preserve"> över möjligheten att </w:t>
      </w:r>
      <w:r w:rsidRPr="00DF0361">
        <w:t>a</w:t>
      </w:r>
      <w:r w:rsidRPr="00DF0361">
        <w:t>v</w:t>
      </w:r>
      <w:r w:rsidRPr="00DF0361">
        <w:t>skaffa det lägre karensbeloppet i den nuvarande försäkrin</w:t>
      </w:r>
      <w:r w:rsidRPr="00DF0361">
        <w:t>g</w:t>
      </w:r>
      <w:r w:rsidRPr="00DF0361">
        <w:t>en.</w:t>
      </w:r>
    </w:p>
    <w:p w:rsidR="00D706DA" w:rsidRPr="00DF0361" w:rsidRDefault="00D706DA">
      <w:pPr>
        <w:pStyle w:val="Hemstlatt"/>
        <w:numPr>
          <w:ilvl w:val="0"/>
          <w:numId w:val="1"/>
        </w:numPr>
      </w:pPr>
      <w:r w:rsidRPr="00DF0361">
        <w:t xml:space="preserve">Riksdagen tillkännager för regeringen som sin mening vad som anförs i motionen om </w:t>
      </w:r>
      <w:r w:rsidRPr="00DF0361">
        <w:rPr>
          <w:color w:val="000000"/>
          <w:szCs w:val="24"/>
        </w:rPr>
        <w:t xml:space="preserve">att se över möjligheten att </w:t>
      </w:r>
      <w:r w:rsidRPr="00DF0361">
        <w:rPr>
          <w:szCs w:val="24"/>
        </w:rPr>
        <w:t>20–24-åringar betalar enligt hälso- och sjukvårdens avgiftssystem för sin tan</w:t>
      </w:r>
      <w:r w:rsidRPr="00DF0361">
        <w:rPr>
          <w:szCs w:val="24"/>
        </w:rPr>
        <w:t>d</w:t>
      </w:r>
      <w:r w:rsidRPr="00DF0361">
        <w:rPr>
          <w:szCs w:val="24"/>
        </w:rPr>
        <w:t>vård.</w:t>
      </w:r>
    </w:p>
    <w:p w:rsidR="00D706DA" w:rsidRPr="00DF0361" w:rsidRDefault="00D706DA">
      <w:pPr>
        <w:pStyle w:val="Rubrik1"/>
      </w:pPr>
      <w:r w:rsidRPr="00DF0361">
        <w:t>Motivering</w:t>
      </w:r>
    </w:p>
    <w:p w:rsidR="00D706DA" w:rsidRPr="00DF0361" w:rsidRDefault="00D706DA">
      <w:pPr>
        <w:rPr>
          <w:szCs w:val="24"/>
        </w:rPr>
      </w:pPr>
      <w:r w:rsidRPr="00DF0361">
        <w:rPr>
          <w:szCs w:val="24"/>
        </w:rPr>
        <w:t>Sverige behöver ett förbättrat tandvårdsstöd. Den som går till tandläkaren och det visar sig att ett hål behöver lagas (flerytsfyllning) får betala 1 875 kr fö</w:t>
      </w:r>
      <w:r w:rsidRPr="00DF0361">
        <w:rPr>
          <w:szCs w:val="24"/>
        </w:rPr>
        <w:t>r</w:t>
      </w:r>
      <w:r w:rsidRPr="00DF0361">
        <w:rPr>
          <w:szCs w:val="24"/>
        </w:rPr>
        <w:t>utsatt att det allmänna tandvårdsbidraget på 150 kr inte redan utnyttjats (e</w:t>
      </w:r>
      <w:r w:rsidRPr="00DF0361">
        <w:rPr>
          <w:szCs w:val="24"/>
        </w:rPr>
        <w:t>x</w:t>
      </w:r>
      <w:r w:rsidRPr="00DF0361">
        <w:rPr>
          <w:szCs w:val="24"/>
        </w:rPr>
        <w:t>empel från folktandvården i Uppsala län). Visar det sig att skadan är lite stö</w:t>
      </w:r>
      <w:r w:rsidRPr="00DF0361">
        <w:rPr>
          <w:szCs w:val="24"/>
        </w:rPr>
        <w:t>r</w:t>
      </w:r>
      <w:r w:rsidRPr="00DF0361">
        <w:rPr>
          <w:szCs w:val="24"/>
        </w:rPr>
        <w:t>re så att tanden behöver rotbehandlas kostar det 3 953 kr. För många männ</w:t>
      </w:r>
      <w:r w:rsidRPr="00DF0361">
        <w:rPr>
          <w:szCs w:val="24"/>
        </w:rPr>
        <w:t>i</w:t>
      </w:r>
      <w:r w:rsidRPr="00DF0361">
        <w:rPr>
          <w:szCs w:val="24"/>
        </w:rPr>
        <w:t>skor är det alltså fortfarande en högst realistisk bild att besöket hos tandläk</w:t>
      </w:r>
      <w:r w:rsidRPr="00DF0361">
        <w:rPr>
          <w:szCs w:val="24"/>
        </w:rPr>
        <w:t>a</w:t>
      </w:r>
      <w:r w:rsidRPr="00DF0361">
        <w:rPr>
          <w:szCs w:val="24"/>
        </w:rPr>
        <w:t>ren kostar flera tusen kronor som patienten helt och hållet får stå för själv.</w:t>
      </w:r>
    </w:p>
    <w:p w:rsidR="00D706DA" w:rsidRPr="00DF0361" w:rsidRDefault="00D706DA">
      <w:pPr>
        <w:pStyle w:val="Normaltindrag"/>
      </w:pPr>
      <w:r w:rsidRPr="00DF0361">
        <w:t>Tandvårdsstödet är alltså ett stöd till dem som först kan betala 3 000 kr helt ur egen ficka och därefter hälften av reste</w:t>
      </w:r>
      <w:r w:rsidRPr="00DF0361">
        <w:t>rande del. Då är det i allmänhet frågan om omfattande behandlingar, vilket gör att den verkliga egenandelen utan vidare kan bli tiotusentals kronor. Det är ett system som utesluter många från möjligheten att faktiskt få allmän hjälp med sin tandvård.</w:t>
      </w:r>
    </w:p>
    <w:p w:rsidR="00D706DA" w:rsidRPr="00DF0361" w:rsidRDefault="00D706DA">
      <w:pPr>
        <w:pStyle w:val="Normaltindrag"/>
      </w:pPr>
      <w:r w:rsidRPr="00DF0361">
        <w:t>För den stora grupp av patienter som har relativt normala vårdbehov har det samhälleliga stödet inte varit sämre sedan tandvårdsförsäkringen infördes 1975. Det stora problemet med att många skjuter upp eller helt ställer in sina tandvårdsbesök och avböjer angel</w:t>
      </w:r>
      <w:r w:rsidRPr="00DF0361">
        <w:t>ägna behandlingar har inte varit större på 30 år.</w:t>
      </w:r>
    </w:p>
    <w:p w:rsidR="00D706DA" w:rsidRPr="00DF0361" w:rsidRDefault="00D706DA">
      <w:pPr>
        <w:pStyle w:val="Normaltindrag"/>
      </w:pPr>
      <w:r w:rsidRPr="00DF0361">
        <w:lastRenderedPageBreak/>
        <w:t>Om tandvårdsstödet ska syfta till att ge hela befolkningen möjlighet till en god tandhälsa, måste hela befolkningen uppleva att de har ett tandvårdsstöd som ger dem råd att besöka tandvården. Så är det inte idag, utan många tvin</w:t>
      </w:r>
      <w:r w:rsidRPr="00DF0361">
        <w:t>g</w:t>
      </w:r>
      <w:r w:rsidRPr="00DF0361">
        <w:t>as att på begripliga grunder göra andra prioriteringar. Det är i högsta grad angeläget att åtgärder snarast vidtas så att arbetet mot att föra in tandvården i den övriga sjukvårdens avgiftssystem kommer igång. En rimlig åtgärd är att börja med de unga vuxna, så att den avgiftsfria barn- och ungdomstandvården följs av en period med ett högkostnadsskydd på 900 kr upp till 24 års ålder.</w:t>
      </w:r>
    </w:p>
    <w:p w:rsidR="00D706DA" w:rsidRPr="00DF0361" w:rsidRDefault="00D706DA">
      <w:pPr>
        <w:pStyle w:val="Normaltindrag"/>
      </w:pPr>
      <w:r w:rsidRPr="00DF0361">
        <w:t>Därutöver måste åtgärder sättas in för att hjälpa resten av den vuxna b</w:t>
      </w:r>
      <w:r w:rsidRPr="00DF0361">
        <w:t>e</w:t>
      </w:r>
      <w:r w:rsidRPr="00DF0361">
        <w:t>folkningen med sina basala tandvårdsbehov. Ett första steg bör vara att a</w:t>
      </w:r>
      <w:r w:rsidRPr="00DF0361">
        <w:t>v</w:t>
      </w:r>
      <w:r w:rsidRPr="00DF0361">
        <w:t>skaffa det lägre karensbeloppet i tandvårdsförsäkringen. Då skulle alla få hjälp med sina tandvårdskostnader till hälften. För den enskilda är det stor skillnad på det nämnda exemplet 1 875 kr för en ganska vanlig åtgärd mot ca 950 kr om karensbeloppet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0361">
        <w:trPr>
          <w:cantSplit/>
        </w:trPr>
        <w:tc>
          <w:tcPr>
            <w:tcW w:w="3046" w:type="dxa"/>
          </w:tcPr>
          <w:p w:rsidR="00D706DA" w:rsidRPr="00DF0361" w:rsidRDefault="00D706DA">
            <w:pPr>
              <w:pStyle w:val="UnderskriftDatum"/>
              <w:spacing w:before="240"/>
            </w:pPr>
            <w:r w:rsidRPr="00DF0361">
              <w:t>Stockholm den 29 september 2011</w:t>
            </w:r>
          </w:p>
        </w:tc>
        <w:tc>
          <w:tcPr>
            <w:tcW w:w="3047" w:type="dxa"/>
          </w:tcPr>
          <w:p w:rsidR="00D706DA" w:rsidRPr="00DF0361" w:rsidRDefault="00D706DA">
            <w:pPr>
              <w:pStyle w:val="Underskrifter"/>
              <w:spacing w:before="240"/>
            </w:pPr>
          </w:p>
        </w:tc>
      </w:tr>
      <w:tr w:rsidR="00000000" w:rsidRPr="00DF0361">
        <w:trPr>
          <w:cantSplit/>
        </w:trPr>
        <w:tc>
          <w:tcPr>
            <w:tcW w:w="3046" w:type="dxa"/>
          </w:tcPr>
          <w:p w:rsidR="00D706DA" w:rsidRPr="00DF0361" w:rsidRDefault="00D706DA">
            <w:pPr>
              <w:pStyle w:val="Underskrifter"/>
            </w:pPr>
            <w:r w:rsidRPr="00DF0361">
              <w:t>Agneta Gille (S)</w:t>
            </w:r>
          </w:p>
        </w:tc>
        <w:tc>
          <w:tcPr>
            <w:tcW w:w="3046" w:type="dxa"/>
          </w:tcPr>
          <w:p w:rsidR="00D706DA" w:rsidRPr="00DF0361" w:rsidRDefault="00D706DA">
            <w:pPr>
              <w:pStyle w:val="Underskrifter"/>
            </w:pPr>
            <w:r w:rsidRPr="00DF0361">
              <w:t>Pyry Niemi (S)</w:t>
            </w:r>
          </w:p>
        </w:tc>
      </w:tr>
    </w:tbl>
    <w:p w:rsidR="00D706DA" w:rsidRPr="00DF0361" w:rsidRDefault="00D706DA">
      <w:pPr>
        <w:pStyle w:val="Normaltindrag"/>
      </w:pPr>
    </w:p>
    <w:sectPr w:rsidR="00D706DA" w:rsidRPr="00DF03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6DA" w:rsidRPr="00DF0361" w:rsidRDefault="00D706DA">
      <w:r w:rsidRPr="00DF0361">
        <w:separator/>
      </w:r>
    </w:p>
  </w:endnote>
  <w:endnote w:type="continuationSeparator" w:id="0">
    <w:p w:rsidR="00D706DA" w:rsidRPr="00DF0361" w:rsidRDefault="00D706DA">
      <w:r w:rsidRPr="00DF03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A" w:rsidRPr="00DF0361" w:rsidRDefault="00DF0361">
    <w:pPr>
      <w:pStyle w:val="Sidfot"/>
    </w:pPr>
    <w:r w:rsidRPr="00DF03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1382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A" w:rsidRDefault="00D706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6DA" w:rsidRDefault="00D706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A" w:rsidRPr="00DF0361" w:rsidRDefault="00DF0361">
    <w:pPr>
      <w:pStyle w:val="Sidfot"/>
    </w:pPr>
    <w:r w:rsidRPr="00DF03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963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A" w:rsidRDefault="00D706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6DA" w:rsidRDefault="00D706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A" w:rsidRPr="00DF0361" w:rsidRDefault="00DF0361">
    <w:pPr>
      <w:pStyle w:val="Sidfot"/>
    </w:pPr>
    <w:r w:rsidRPr="00DF03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054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A" w:rsidRDefault="00D706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6DA" w:rsidRDefault="00D706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6DA" w:rsidRPr="00DF0361" w:rsidRDefault="00D706DA">
      <w:r w:rsidRPr="00DF0361">
        <w:separator/>
      </w:r>
    </w:p>
  </w:footnote>
  <w:footnote w:type="continuationSeparator" w:id="0">
    <w:p w:rsidR="00D706DA" w:rsidRPr="00DF0361" w:rsidRDefault="00D706DA">
      <w:r w:rsidRPr="00DF03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A" w:rsidRPr="00DF0361" w:rsidRDefault="00DF0361">
    <w:pPr>
      <w:pStyle w:val="Sidhuvud"/>
    </w:pPr>
    <w:r w:rsidRPr="00DF03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7382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A" w:rsidRDefault="00D706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6DA" w:rsidRDefault="00D706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A" w:rsidRPr="00DF0361" w:rsidRDefault="00DF0361">
    <w:pPr>
      <w:pStyle w:val="Sidhuvud"/>
    </w:pPr>
    <w:r w:rsidRPr="00DF03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16949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A" w:rsidRDefault="00D706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6DA" w:rsidRDefault="00D706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A" w:rsidRPr="00DF0361" w:rsidRDefault="00D706DA">
    <w:pPr>
      <w:pStyle w:val="FSHNormal"/>
      <w:tabs>
        <w:tab w:val="right" w:pos="5840"/>
      </w:tabs>
    </w:pPr>
    <w:r w:rsidRPr="00DF0361">
      <w:br/>
    </w:r>
    <w:r w:rsidRPr="00DF0361">
      <w:fldChar w:fldCharType="begin" w:fldLock="1"/>
    </w:r>
    <w:r w:rsidRPr="00DF0361">
      <w:instrText xml:space="preserve"> DOCPROPERTY</w:instrText>
    </w:r>
    <w:r w:rsidRPr="00DF0361">
      <w:rPr>
        <w:sz w:val="18"/>
      </w:rPr>
      <w:instrText xml:space="preserve"> "YearUser" *\charformat </w:instrText>
    </w:r>
    <w:r w:rsidRPr="00DF0361">
      <w:fldChar w:fldCharType="separate"/>
    </w:r>
    <w:r w:rsidRPr="00DF0361">
      <w:t>2011/12</w:t>
    </w:r>
    <w:r w:rsidRPr="00DF0361">
      <w:fldChar w:fldCharType="end"/>
    </w:r>
    <w:r w:rsidRPr="00DF0361">
      <w:t xml:space="preserve"> </w:t>
    </w:r>
    <w:r w:rsidRPr="00DF0361">
      <w:tab/>
      <w:t xml:space="preserve">mnr: </w:t>
    </w:r>
    <w:r w:rsidRPr="00DF0361">
      <w:fldChar w:fldCharType="begin" w:fldLock="1"/>
    </w:r>
    <w:r w:rsidRPr="00DF0361">
      <w:instrText xml:space="preserve"> DOCPROPERTY</w:instrText>
    </w:r>
    <w:r w:rsidRPr="00DF0361">
      <w:rPr>
        <w:sz w:val="18"/>
      </w:rPr>
      <w:instrText xml:space="preserve"> "Motionsnummer" *\charformat </w:instrText>
    </w:r>
    <w:r w:rsidRPr="00DF0361">
      <w:fldChar w:fldCharType="separate"/>
    </w:r>
    <w:r w:rsidRPr="00DF0361">
      <w:t>So547</w:t>
    </w:r>
    <w:r w:rsidRPr="00DF0361">
      <w:fldChar w:fldCharType="end"/>
    </w:r>
    <w:r w:rsidRPr="00DF0361">
      <w:br/>
    </w:r>
    <w:r w:rsidRPr="00DF0361">
      <w:fldChar w:fldCharType="begin" w:fldLock="1"/>
    </w:r>
    <w:r w:rsidRPr="00DF0361">
      <w:instrText xml:space="preserve"> DOCPROPERTY</w:instrText>
    </w:r>
    <w:r w:rsidRPr="00DF0361">
      <w:rPr>
        <w:sz w:val="18"/>
      </w:rPr>
      <w:instrText xml:space="preserve"> "Samling" *\charformat </w:instrText>
    </w:r>
    <w:r w:rsidRPr="00DF0361">
      <w:fldChar w:fldCharType="end"/>
    </w:r>
    <w:r w:rsidRPr="00DF0361">
      <w:tab/>
      <w:t xml:space="preserve">pnr: </w:t>
    </w:r>
    <w:r w:rsidRPr="00DF0361">
      <w:fldChar w:fldCharType="begin" w:fldLock="1"/>
    </w:r>
    <w:r w:rsidRPr="00DF0361">
      <w:instrText xml:space="preserve"> DOCPROPERTY</w:instrText>
    </w:r>
    <w:r w:rsidRPr="00DF0361">
      <w:rPr>
        <w:sz w:val="18"/>
      </w:rPr>
      <w:instrText xml:space="preserve"> "Partinummer" *\charformat </w:instrText>
    </w:r>
    <w:r w:rsidRPr="00DF0361">
      <w:fldChar w:fldCharType="separate"/>
    </w:r>
    <w:r w:rsidRPr="00DF0361">
      <w:t>S2006</w:t>
    </w:r>
    <w:r w:rsidRPr="00DF0361">
      <w:fldChar w:fldCharType="end"/>
    </w:r>
  </w:p>
  <w:p w:rsidR="00D706DA" w:rsidRPr="00DF0361" w:rsidRDefault="00D706DA">
    <w:pPr>
      <w:pStyle w:val="FSHRub1"/>
    </w:pPr>
    <w:r w:rsidRPr="00DF0361">
      <w:t>Motion till riksdagen</w:t>
    </w:r>
    <w:r w:rsidRPr="00DF0361">
      <w:br/>
    </w:r>
    <w:r w:rsidRPr="00DF0361">
      <w:fldChar w:fldCharType="begin" w:fldLock="1"/>
    </w:r>
    <w:r w:rsidRPr="00DF0361">
      <w:instrText xml:space="preserve"> DOCPROPERTY "YearUser" *\charformat </w:instrText>
    </w:r>
    <w:r w:rsidRPr="00DF0361">
      <w:fldChar w:fldCharType="separate"/>
    </w:r>
    <w:r w:rsidRPr="00DF0361">
      <w:t>2011/12</w:t>
    </w:r>
    <w:r w:rsidRPr="00DF0361">
      <w:fldChar w:fldCharType="end"/>
    </w:r>
    <w:r w:rsidRPr="00DF0361">
      <w:t>:</w:t>
    </w:r>
    <w:r w:rsidRPr="00DF0361">
      <w:fldChar w:fldCharType="begin" w:fldLock="1"/>
    </w:r>
    <w:r w:rsidRPr="00DF0361">
      <w:instrText xml:space="preserve"> DOCPROPERTY "Motionsnummer" *\charformat </w:instrText>
    </w:r>
    <w:r w:rsidRPr="00DF0361">
      <w:fldChar w:fldCharType="separate"/>
    </w:r>
    <w:r w:rsidRPr="00DF0361">
      <w:t>So547</w:t>
    </w:r>
    <w:r w:rsidRPr="00DF0361">
      <w:fldChar w:fldCharType="end"/>
    </w:r>
  </w:p>
  <w:p w:rsidR="00D706DA" w:rsidRPr="00DF0361" w:rsidRDefault="00D706DA">
    <w:pPr>
      <w:pStyle w:val="FSHNormalS5"/>
    </w:pPr>
    <w:r w:rsidRPr="00DF0361">
      <w:fldChar w:fldCharType="begin" w:fldLock="1"/>
    </w:r>
    <w:r w:rsidRPr="00DF0361">
      <w:instrText xml:space="preserve"> DOCPROPERTY "MotionarText" *\charformat </w:instrText>
    </w:r>
    <w:r w:rsidRPr="00DF0361">
      <w:fldChar w:fldCharType="separate"/>
    </w:r>
    <w:r w:rsidRPr="00DF0361">
      <w:t>av Agneta Gille och Pyry Niemi (S)</w:t>
    </w:r>
    <w:r w:rsidRPr="00DF0361">
      <w:fldChar w:fldCharType="end"/>
    </w:r>
    <w:r w:rsidRPr="00DF0361">
      <w:br/>
    </w:r>
    <w:r w:rsidRPr="00DF0361">
      <w:fldChar w:fldCharType="begin" w:fldLock="1"/>
    </w:r>
    <w:r w:rsidRPr="00DF0361">
      <w:instrText xml:space="preserve"> DOCPROPERTY "SvarFrasKort" *\charformat </w:instrText>
    </w:r>
    <w:r w:rsidRPr="00DF0361">
      <w:fldChar w:fldCharType="end"/>
    </w:r>
  </w:p>
  <w:p w:rsidR="00D706DA" w:rsidRPr="00DF0361" w:rsidRDefault="00D706DA">
    <w:pPr>
      <w:pStyle w:val="FSHTitel"/>
    </w:pPr>
    <w:r w:rsidRPr="00DF0361">
      <w:fldChar w:fldCharType="begin" w:fldLock="1"/>
    </w:r>
    <w:r w:rsidRPr="00DF0361">
      <w:instrText xml:space="preserve"> DOCPROPERTY</w:instrText>
    </w:r>
    <w:r w:rsidRPr="00DF0361">
      <w:rPr>
        <w:sz w:val="18"/>
      </w:rPr>
      <w:instrText xml:space="preserve"> "RubrikSvar" *\charformat </w:instrText>
    </w:r>
    <w:r w:rsidRPr="00DF0361">
      <w:fldChar w:fldCharType="separate"/>
    </w:r>
    <w:r w:rsidRPr="00DF0361">
      <w:t>Tandvård till befolkningen</w:t>
    </w:r>
    <w:r w:rsidRPr="00DF0361">
      <w:fldChar w:fldCharType="end"/>
    </w:r>
  </w:p>
  <w:p w:rsidR="00D706DA" w:rsidRPr="00DF0361" w:rsidRDefault="00D706DA">
    <w:pPr>
      <w:pStyle w:val="Normal00"/>
    </w:pPr>
  </w:p>
  <w:p w:rsidR="00D706DA" w:rsidRPr="00DF0361" w:rsidRDefault="00D706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6F24F42"/>
    <w:multiLevelType w:val="hybridMultilevel"/>
    <w:tmpl w:val="64D6D484"/>
    <w:lvl w:ilvl="0" w:tplc="30A815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0840631">
    <w:abstractNumId w:val="3"/>
  </w:num>
  <w:num w:numId="2" w16cid:durableId="2037734283">
    <w:abstractNumId w:val="2"/>
  </w:num>
  <w:num w:numId="3" w16cid:durableId="948241490">
    <w:abstractNumId w:val="1"/>
  </w:num>
  <w:num w:numId="4" w16cid:durableId="1518619869">
    <w:abstractNumId w:val="0"/>
  </w:num>
  <w:num w:numId="5" w16cid:durableId="2009359232">
    <w:abstractNumId w:val="7"/>
  </w:num>
  <w:num w:numId="6" w16cid:durableId="2118672641">
    <w:abstractNumId w:val="6"/>
  </w:num>
  <w:num w:numId="7" w16cid:durableId="480778573">
    <w:abstractNumId w:val="5"/>
  </w:num>
  <w:num w:numId="8" w16cid:durableId="1155301180">
    <w:abstractNumId w:val="4"/>
  </w:num>
  <w:num w:numId="9" w16cid:durableId="92551744">
    <w:abstractNumId w:val="8"/>
  </w:num>
  <w:num w:numId="10" w16cid:durableId="1973709357">
    <w:abstractNumId w:val="9"/>
  </w:num>
  <w:num w:numId="11" w16cid:durableId="387843722">
    <w:abstractNumId w:val="10"/>
  </w:num>
  <w:num w:numId="12" w16cid:durableId="2034990260">
    <w:abstractNumId w:val="13"/>
  </w:num>
  <w:num w:numId="13" w16cid:durableId="1472554152">
    <w:abstractNumId w:val="15"/>
  </w:num>
  <w:num w:numId="14" w16cid:durableId="1287812181">
    <w:abstractNumId w:val="17"/>
  </w:num>
  <w:num w:numId="15" w16cid:durableId="1015616808">
    <w:abstractNumId w:val="11"/>
  </w:num>
  <w:num w:numId="16" w16cid:durableId="1643388746">
    <w:abstractNumId w:val="19"/>
  </w:num>
  <w:num w:numId="17" w16cid:durableId="441537715">
    <w:abstractNumId w:val="18"/>
  </w:num>
  <w:num w:numId="18" w16cid:durableId="463351310">
    <w:abstractNumId w:val="14"/>
  </w:num>
  <w:num w:numId="19" w16cid:durableId="268122038">
    <w:abstractNumId w:val="12"/>
  </w:num>
  <w:num w:numId="20" w16cid:durableId="32002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9A5F98B8-5D82-4A37-A12A-4600630C44F0},{AD372783-524A-4018-B2C3-988C905381D7}"/>
  </w:docVars>
  <w:rsids>
    <w:rsidRoot w:val="00DE5140"/>
    <w:rsid w:val="00D706DA"/>
    <w:rsid w:val="00DE5140"/>
    <w:rsid w:val="00DF03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CCA439-E9FA-40C1-96FE-B07024F5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2298</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S2006</vt:lpstr>
    </vt:vector>
  </TitlesOfParts>
  <Company>Riksdagen</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S2006</dc:title>
  <dc:subject>S2006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2011-12-02T11:38:00Z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Tandvård till befolkningen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 till befolkningen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Pyry Niemi (S)</vt:lpwstr>
  </property>
  <property fmtid="{D5CDD505-2E9C-101B-9397-08002B2CF9AE}" pid="26" name="MotionarLista">
    <vt:lpwstr>Gille, Agneta (S)\Niemi, Pyry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Pyry Niemi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So547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20112012000000000083000020060069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20112012000000000083000020060069</vt:lpwstr>
  </property>
  <property fmtid="{D5CDD505-2E9C-101B-9397-08002B2CF9AE}" pid="50" name="nummer">
    <vt:lpwstr>547</vt:lpwstr>
  </property>
  <property fmtid="{D5CDD505-2E9C-101B-9397-08002B2CF9AE}" pid="51" name="utskottsbeteckning">
    <vt:lpwstr>So</vt:lpwstr>
  </property>
  <property fmtid="{D5CDD505-2E9C-101B-9397-08002B2CF9AE}" pid="52" name="GlobalUID">
    <vt:lpwstr>{D750F9D0-E48C-4DFA-AEBE-AC9A751FDF0D}</vt:lpwstr>
  </property>
  <property fmtid="{D5CDD505-2E9C-101B-9397-08002B2CF9AE}" pid="53" name="Överföringar">
    <vt:i4>0</vt:i4>
  </property>
  <property fmtid="{D5CDD505-2E9C-101B-9397-08002B2CF9AE}" pid="54" name="Checksum">
    <vt:lpwstr>*0017654636073*</vt:lpwstr>
  </property>
  <property fmtid="{D5CDD505-2E9C-101B-9397-08002B2CF9AE}" pid="55" name="skuggnummer">
    <vt:lpwstr>2356</vt:lpwstr>
  </property>
  <property fmtid="{D5CDD505-2E9C-101B-9397-08002B2CF9AE}" pid="56" name="urixVersion">
    <vt:lpwstr>4.5.0.25</vt:lpwstr>
  </property>
  <property fmtid="{D5CDD505-2E9C-101B-9397-08002B2CF9AE}" pid="57" name="urixOrigin">
    <vt:lpwstr>111202 12:38:11.005</vt:lpwstr>
  </property>
  <property fmtid="{D5CDD505-2E9C-101B-9397-08002B2CF9AE}" pid="58" name="urixGuid">
    <vt:lpwstr>{3BD76CEC-C355-45EF-BCA2-B225101A1F2C}</vt:lpwstr>
  </property>
</Properties>
</file>