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FC5D38567A499385D75F0F8EB62D8C"/>
        </w:placeholder>
        <w:text/>
      </w:sdtPr>
      <w:sdtEndPr/>
      <w:sdtContent>
        <w:p w:rsidRPr="009B062B" w:rsidR="00AF30DD" w:rsidP="00DA28CE" w:rsidRDefault="00AF30DD" w14:paraId="3CD17614" w14:textId="77777777">
          <w:pPr>
            <w:pStyle w:val="Rubrik1"/>
            <w:spacing w:after="300"/>
          </w:pPr>
          <w:r w:rsidRPr="009B062B">
            <w:t>Förslag till riksdagsbeslut</w:t>
          </w:r>
        </w:p>
      </w:sdtContent>
    </w:sdt>
    <w:sdt>
      <w:sdtPr>
        <w:alias w:val="Yrkande 1"/>
        <w:tag w:val="448a9bce-f586-47fd-80b2-7e5353023828"/>
        <w:id w:val="626505977"/>
        <w:lock w:val="sdtLocked"/>
      </w:sdtPr>
      <w:sdtEndPr/>
      <w:sdtContent>
        <w:p w:rsidR="00AE6E23" w:rsidRDefault="00B72984" w14:paraId="3CD17615" w14:textId="77777777">
          <w:pPr>
            <w:pStyle w:val="Frslagstext"/>
            <w:numPr>
              <w:ilvl w:val="0"/>
              <w:numId w:val="0"/>
            </w:numPr>
          </w:pPr>
          <w:r>
            <w:t>Riksdagen ställer sig bakom det som anförs i motionen om att göra en översyn av bestämmelserna om sjöfylleri i sjölagen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819158E2CD49469993800215C90B07"/>
        </w:placeholder>
        <w:text/>
      </w:sdtPr>
      <w:sdtEndPr/>
      <w:sdtContent>
        <w:p w:rsidRPr="009B062B" w:rsidR="006D79C9" w:rsidP="00333E95" w:rsidRDefault="006D79C9" w14:paraId="3CD17616" w14:textId="77777777">
          <w:pPr>
            <w:pStyle w:val="Rubrik1"/>
          </w:pPr>
          <w:r>
            <w:t>Motivering</w:t>
          </w:r>
        </w:p>
      </w:sdtContent>
    </w:sdt>
    <w:p w:rsidR="00BB6339" w:rsidP="005E6353" w:rsidRDefault="005E6353" w14:paraId="3CD17618" w14:textId="39137DA1">
      <w:pPr>
        <w:pStyle w:val="Normalutanindragellerluft"/>
      </w:pPr>
      <w:r w:rsidRPr="005E6353">
        <w:t>År 2010 infördes nya bestämmelser om sjöfylleri i sjölagen där gränsen för sjöfylleri sattes till 0,2 promille. Det har varit en lagstiftning som kraftigt ifrågasatts av många inom fritidsbåtlivet. Mot den bakgrunden är det viktigt att lagstiftningen och dess effekter följs upp för att se om lagstiftningen har</w:t>
      </w:r>
      <w:r>
        <w:t xml:space="preserve"> uppnått de resultat som avsågs, något som även civilutskott</w:t>
      </w:r>
      <w:r w:rsidR="00495FDA">
        <w:t>et ansåg då de biföll motionen.</w:t>
      </w:r>
      <w:r>
        <w:t xml:space="preserve"> Utskottet ansåg att det fanns skäl att gå vidare med en grundligare utvärdering av lagstiftningens tillämpning och effekter.</w:t>
      </w:r>
      <w:r w:rsidR="00DC71AE">
        <w:t xml:space="preserve"> </w:t>
      </w:r>
      <w:bookmarkStart w:name="_GoBack" w:id="1"/>
      <w:bookmarkEnd w:id="1"/>
      <w:r>
        <w:t xml:space="preserve">Vid en sådan utvärdering ansåg även utskottet att överväganden </w:t>
      </w:r>
      <w:r w:rsidR="00495FDA">
        <w:t xml:space="preserve">av </w:t>
      </w:r>
      <w:r>
        <w:t xml:space="preserve">om det finns behov av ändringar i något avseende skulle göras. </w:t>
      </w:r>
    </w:p>
    <w:p w:rsidR="005E6353" w:rsidRDefault="005E6353" w14:paraId="3CD17619" w14:textId="77777777">
      <w:r>
        <w:lastRenderedPageBreak/>
        <w:t>Dessvärre har ingen sådan översyn ännu genomförts. Detta är beklagligt då det alltid är viktigt att lagstiftning uppnår avsedda resultat. Regeringen bör därför gå vidare och genomföra en översyn av</w:t>
      </w:r>
      <w:r w:rsidRPr="005E6353">
        <w:t xml:space="preserve"> lagstiftningen om sjöfylleri</w:t>
      </w:r>
      <w:r>
        <w:t>.</w:t>
      </w:r>
    </w:p>
    <w:sdt>
      <w:sdtPr>
        <w:rPr>
          <w:i/>
          <w:noProof/>
        </w:rPr>
        <w:alias w:val="CC_Underskrifter"/>
        <w:tag w:val="CC_Underskrifter"/>
        <w:id w:val="583496634"/>
        <w:lock w:val="sdtContentLocked"/>
        <w:placeholder>
          <w:docPart w:val="27F2114D65584ED1808F8DBD28633A14"/>
        </w:placeholder>
      </w:sdtPr>
      <w:sdtEndPr>
        <w:rPr>
          <w:i w:val="0"/>
          <w:noProof w:val="0"/>
        </w:rPr>
      </w:sdtEndPr>
      <w:sdtContent>
        <w:p w:rsidR="003411B3" w:rsidP="003411B3" w:rsidRDefault="003411B3" w14:paraId="3CD1761A" w14:textId="77777777"/>
        <w:p w:rsidRPr="008E0FE2" w:rsidR="004801AC" w:rsidP="003411B3" w:rsidRDefault="00DC71AE" w14:paraId="3CD176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A3886" w:rsidRDefault="008A3886" w14:paraId="3CD1761F" w14:textId="77777777"/>
    <w:sectPr w:rsidR="008A38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7621" w14:textId="77777777" w:rsidR="005E6353" w:rsidRDefault="005E6353" w:rsidP="000C1CAD">
      <w:pPr>
        <w:spacing w:line="240" w:lineRule="auto"/>
      </w:pPr>
      <w:r>
        <w:separator/>
      </w:r>
    </w:p>
  </w:endnote>
  <w:endnote w:type="continuationSeparator" w:id="0">
    <w:p w14:paraId="3CD17622" w14:textId="77777777" w:rsidR="005E6353" w:rsidRDefault="005E63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7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7628" w14:textId="6B903F1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41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1761F" w14:textId="77777777" w:rsidR="005E6353" w:rsidRDefault="005E6353" w:rsidP="000C1CAD">
      <w:pPr>
        <w:spacing w:line="240" w:lineRule="auto"/>
      </w:pPr>
      <w:r>
        <w:separator/>
      </w:r>
    </w:p>
  </w:footnote>
  <w:footnote w:type="continuationSeparator" w:id="0">
    <w:p w14:paraId="3CD17620" w14:textId="77777777" w:rsidR="005E6353" w:rsidRDefault="005E63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D176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17632" wp14:anchorId="3CD176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1AE" w14:paraId="3CD17635" w14:textId="77777777">
                          <w:pPr>
                            <w:jc w:val="right"/>
                          </w:pPr>
                          <w:sdt>
                            <w:sdtPr>
                              <w:alias w:val="CC_Noformat_Partikod"/>
                              <w:tag w:val="CC_Noformat_Partikod"/>
                              <w:id w:val="-53464382"/>
                              <w:placeholder>
                                <w:docPart w:val="A10EE954AA864FB6AE2BE99461DA6647"/>
                              </w:placeholder>
                              <w:text/>
                            </w:sdtPr>
                            <w:sdtEndPr/>
                            <w:sdtContent>
                              <w:r w:rsidR="005E6353">
                                <w:t>M</w:t>
                              </w:r>
                            </w:sdtContent>
                          </w:sdt>
                          <w:sdt>
                            <w:sdtPr>
                              <w:alias w:val="CC_Noformat_Partinummer"/>
                              <w:tag w:val="CC_Noformat_Partinummer"/>
                              <w:id w:val="-1709555926"/>
                              <w:placeholder>
                                <w:docPart w:val="84444BAE702C47A58D94EC6D85D2FA60"/>
                              </w:placeholder>
                              <w:text/>
                            </w:sdtPr>
                            <w:sdtEndPr/>
                            <w:sdtContent>
                              <w:r w:rsidR="005E6353">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176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71AE" w14:paraId="3CD17635" w14:textId="77777777">
                    <w:pPr>
                      <w:jc w:val="right"/>
                    </w:pPr>
                    <w:sdt>
                      <w:sdtPr>
                        <w:alias w:val="CC_Noformat_Partikod"/>
                        <w:tag w:val="CC_Noformat_Partikod"/>
                        <w:id w:val="-53464382"/>
                        <w:placeholder>
                          <w:docPart w:val="A10EE954AA864FB6AE2BE99461DA6647"/>
                        </w:placeholder>
                        <w:text/>
                      </w:sdtPr>
                      <w:sdtEndPr/>
                      <w:sdtContent>
                        <w:r w:rsidR="005E6353">
                          <w:t>M</w:t>
                        </w:r>
                      </w:sdtContent>
                    </w:sdt>
                    <w:sdt>
                      <w:sdtPr>
                        <w:alias w:val="CC_Noformat_Partinummer"/>
                        <w:tag w:val="CC_Noformat_Partinummer"/>
                        <w:id w:val="-1709555926"/>
                        <w:placeholder>
                          <w:docPart w:val="84444BAE702C47A58D94EC6D85D2FA60"/>
                        </w:placeholder>
                        <w:text/>
                      </w:sdtPr>
                      <w:sdtEndPr/>
                      <w:sdtContent>
                        <w:r w:rsidR="005E6353">
                          <w:t>1875</w:t>
                        </w:r>
                      </w:sdtContent>
                    </w:sdt>
                  </w:p>
                </w:txbxContent>
              </v:textbox>
              <w10:wrap anchorx="page"/>
            </v:shape>
          </w:pict>
        </mc:Fallback>
      </mc:AlternateContent>
    </w:r>
  </w:p>
  <w:p w:rsidRPr="00293C4F" w:rsidR="00262EA3" w:rsidP="00776B74" w:rsidRDefault="00262EA3" w14:paraId="3CD176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D17625" w14:textId="77777777">
    <w:pPr>
      <w:jc w:val="right"/>
    </w:pPr>
  </w:p>
  <w:p w:rsidR="00262EA3" w:rsidP="00776B74" w:rsidRDefault="00262EA3" w14:paraId="3CD176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71AE" w14:paraId="3CD176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D17634" wp14:anchorId="3CD176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1AE" w14:paraId="3CD176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353">
          <w:t>M</w:t>
        </w:r>
      </w:sdtContent>
    </w:sdt>
    <w:sdt>
      <w:sdtPr>
        <w:alias w:val="CC_Noformat_Partinummer"/>
        <w:tag w:val="CC_Noformat_Partinummer"/>
        <w:id w:val="-2014525982"/>
        <w:text/>
      </w:sdtPr>
      <w:sdtEndPr/>
      <w:sdtContent>
        <w:r w:rsidR="005E6353">
          <w:t>1875</w:t>
        </w:r>
      </w:sdtContent>
    </w:sdt>
  </w:p>
  <w:p w:rsidRPr="008227B3" w:rsidR="00262EA3" w:rsidP="008227B3" w:rsidRDefault="00DC71AE" w14:paraId="3CD176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1AE" w14:paraId="3CD176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:1737</w:t>
        </w:r>
      </w:sdtContent>
    </w:sdt>
  </w:p>
  <w:p w:rsidR="00262EA3" w:rsidP="00E03A3D" w:rsidRDefault="00DC71AE" w14:paraId="3CD1762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E6353" w14:paraId="3CD1762E" w14:textId="77777777">
        <w:pPr>
          <w:pStyle w:val="FSHRub2"/>
        </w:pPr>
        <w:r>
          <w:t>Översyn av lagstiftningen om sjöfylleri</w:t>
        </w:r>
      </w:p>
    </w:sdtContent>
  </w:sdt>
  <w:sdt>
    <w:sdtPr>
      <w:alias w:val="CC_Boilerplate_3"/>
      <w:tag w:val="CC_Boilerplate_3"/>
      <w:id w:val="1606463544"/>
      <w:lock w:val="sdtContentLocked"/>
      <w15:appearance w15:val="hidden"/>
      <w:text w:multiLine="1"/>
    </w:sdtPr>
    <w:sdtEndPr/>
    <w:sdtContent>
      <w:p w:rsidR="00262EA3" w:rsidP="00283E0F" w:rsidRDefault="00262EA3" w14:paraId="3CD176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E63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1B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96"/>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D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53"/>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88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AF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23"/>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2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1A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17613"/>
  <w15:chartTrackingRefBased/>
  <w15:docId w15:val="{640F5FD1-5EFF-4BC5-A947-E0A3D41E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74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FC5D38567A499385D75F0F8EB62D8C"/>
        <w:category>
          <w:name w:val="Allmänt"/>
          <w:gallery w:val="placeholder"/>
        </w:category>
        <w:types>
          <w:type w:val="bbPlcHdr"/>
        </w:types>
        <w:behaviors>
          <w:behavior w:val="content"/>
        </w:behaviors>
        <w:guid w:val="{82CE74C0-3907-416D-8162-4D221289FC09}"/>
      </w:docPartPr>
      <w:docPartBody>
        <w:p w:rsidR="00D908AC" w:rsidRDefault="00D908AC">
          <w:pPr>
            <w:pStyle w:val="18FC5D38567A499385D75F0F8EB62D8C"/>
          </w:pPr>
          <w:r w:rsidRPr="005A0A93">
            <w:rPr>
              <w:rStyle w:val="Platshllartext"/>
            </w:rPr>
            <w:t>Förslag till riksdagsbeslut</w:t>
          </w:r>
        </w:p>
      </w:docPartBody>
    </w:docPart>
    <w:docPart>
      <w:docPartPr>
        <w:name w:val="70819158E2CD49469993800215C90B07"/>
        <w:category>
          <w:name w:val="Allmänt"/>
          <w:gallery w:val="placeholder"/>
        </w:category>
        <w:types>
          <w:type w:val="bbPlcHdr"/>
        </w:types>
        <w:behaviors>
          <w:behavior w:val="content"/>
        </w:behaviors>
        <w:guid w:val="{9F3B26CA-0C42-450F-98C5-A0492C1257AD}"/>
      </w:docPartPr>
      <w:docPartBody>
        <w:p w:rsidR="00D908AC" w:rsidRDefault="00D908AC">
          <w:pPr>
            <w:pStyle w:val="70819158E2CD49469993800215C90B07"/>
          </w:pPr>
          <w:r w:rsidRPr="005A0A93">
            <w:rPr>
              <w:rStyle w:val="Platshllartext"/>
            </w:rPr>
            <w:t>Motivering</w:t>
          </w:r>
        </w:p>
      </w:docPartBody>
    </w:docPart>
    <w:docPart>
      <w:docPartPr>
        <w:name w:val="A10EE954AA864FB6AE2BE99461DA6647"/>
        <w:category>
          <w:name w:val="Allmänt"/>
          <w:gallery w:val="placeholder"/>
        </w:category>
        <w:types>
          <w:type w:val="bbPlcHdr"/>
        </w:types>
        <w:behaviors>
          <w:behavior w:val="content"/>
        </w:behaviors>
        <w:guid w:val="{055FACD2-5EEB-4715-860D-C9CEDFB2DC1F}"/>
      </w:docPartPr>
      <w:docPartBody>
        <w:p w:rsidR="00D908AC" w:rsidRDefault="00D908AC">
          <w:pPr>
            <w:pStyle w:val="A10EE954AA864FB6AE2BE99461DA6647"/>
          </w:pPr>
          <w:r>
            <w:rPr>
              <w:rStyle w:val="Platshllartext"/>
            </w:rPr>
            <w:t xml:space="preserve"> </w:t>
          </w:r>
        </w:p>
      </w:docPartBody>
    </w:docPart>
    <w:docPart>
      <w:docPartPr>
        <w:name w:val="84444BAE702C47A58D94EC6D85D2FA60"/>
        <w:category>
          <w:name w:val="Allmänt"/>
          <w:gallery w:val="placeholder"/>
        </w:category>
        <w:types>
          <w:type w:val="bbPlcHdr"/>
        </w:types>
        <w:behaviors>
          <w:behavior w:val="content"/>
        </w:behaviors>
        <w:guid w:val="{A0432A6B-783D-4BB7-9D2D-547BDD3195ED}"/>
      </w:docPartPr>
      <w:docPartBody>
        <w:p w:rsidR="00D908AC" w:rsidRDefault="00D908AC">
          <w:pPr>
            <w:pStyle w:val="84444BAE702C47A58D94EC6D85D2FA60"/>
          </w:pPr>
          <w:r>
            <w:t xml:space="preserve"> </w:t>
          </w:r>
        </w:p>
      </w:docPartBody>
    </w:docPart>
    <w:docPart>
      <w:docPartPr>
        <w:name w:val="27F2114D65584ED1808F8DBD28633A14"/>
        <w:category>
          <w:name w:val="Allmänt"/>
          <w:gallery w:val="placeholder"/>
        </w:category>
        <w:types>
          <w:type w:val="bbPlcHdr"/>
        </w:types>
        <w:behaviors>
          <w:behavior w:val="content"/>
        </w:behaviors>
        <w:guid w:val="{774F0C60-7447-4318-A8ED-15C83D158D81}"/>
      </w:docPartPr>
      <w:docPartBody>
        <w:p w:rsidR="003B5FC5" w:rsidRDefault="003B5F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AC"/>
    <w:rsid w:val="003B5FC5"/>
    <w:rsid w:val="00D90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FC5D38567A499385D75F0F8EB62D8C">
    <w:name w:val="18FC5D38567A499385D75F0F8EB62D8C"/>
  </w:style>
  <w:style w:type="paragraph" w:customStyle="1" w:styleId="0A155822078543C89E9A052E01DFFDB5">
    <w:name w:val="0A155822078543C89E9A052E01DFFD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36EE9678AA47FDB292DC8EBEE75FED">
    <w:name w:val="A836EE9678AA47FDB292DC8EBEE75FED"/>
  </w:style>
  <w:style w:type="paragraph" w:customStyle="1" w:styleId="70819158E2CD49469993800215C90B07">
    <w:name w:val="70819158E2CD49469993800215C90B07"/>
  </w:style>
  <w:style w:type="paragraph" w:customStyle="1" w:styleId="264869E214A945C8B86A4CB2F9F070F3">
    <w:name w:val="264869E214A945C8B86A4CB2F9F070F3"/>
  </w:style>
  <w:style w:type="paragraph" w:customStyle="1" w:styleId="B6DC484125924F4A90A84355FAF7363A">
    <w:name w:val="B6DC484125924F4A90A84355FAF7363A"/>
  </w:style>
  <w:style w:type="paragraph" w:customStyle="1" w:styleId="A10EE954AA864FB6AE2BE99461DA6647">
    <w:name w:val="A10EE954AA864FB6AE2BE99461DA6647"/>
  </w:style>
  <w:style w:type="paragraph" w:customStyle="1" w:styleId="84444BAE702C47A58D94EC6D85D2FA60">
    <w:name w:val="84444BAE702C47A58D94EC6D85D2F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5F15D-27C4-4957-9464-A866D23FC23E}"/>
</file>

<file path=customXml/itemProps2.xml><?xml version="1.0" encoding="utf-8"?>
<ds:datastoreItem xmlns:ds="http://schemas.openxmlformats.org/officeDocument/2006/customXml" ds:itemID="{85CBF488-C3DE-41B4-85A4-B4DC01AD5A94}"/>
</file>

<file path=customXml/itemProps3.xml><?xml version="1.0" encoding="utf-8"?>
<ds:datastoreItem xmlns:ds="http://schemas.openxmlformats.org/officeDocument/2006/customXml" ds:itemID="{B4DE5D22-88ED-4C70-8789-2BA7E61BD81F}"/>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948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