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4231CE" w:rsidRDefault="004D1969" w14:paraId="5EC3594C" w14:textId="77777777">
      <w:pPr>
        <w:pStyle w:val="RubrikFrslagTIllRiksdagsbeslut"/>
      </w:pPr>
      <w:sdt>
        <w:sdtPr>
          <w:alias w:val="CC_Boilerplate_4"/>
          <w:tag w:val="CC_Boilerplate_4"/>
          <w:id w:val="-1644581176"/>
          <w:lock w:val="sdtContentLocked"/>
          <w:placeholder>
            <w:docPart w:val="C7EAD9FEBAF24B4A9F458928AFFBEB43"/>
          </w:placeholder>
          <w:text/>
        </w:sdtPr>
        <w:sdtEndPr/>
        <w:sdtContent>
          <w:r w:rsidRPr="009B062B" w:rsidR="00AF30DD">
            <w:t>Förslag till riksdagsbeslut</w:t>
          </w:r>
        </w:sdtContent>
      </w:sdt>
      <w:bookmarkEnd w:id="0"/>
      <w:bookmarkEnd w:id="1"/>
    </w:p>
    <w:sdt>
      <w:sdtPr>
        <w:alias w:val="Yrkande 1"/>
        <w:tag w:val="af2e2f00-9542-45ce-a78f-aa49a772645f"/>
        <w:id w:val="1541395998"/>
        <w:lock w:val="sdtLocked"/>
      </w:sdtPr>
      <w:sdtEndPr/>
      <w:sdtContent>
        <w:p w:rsidR="00DA3EA4" w:rsidRDefault="008D070B" w14:paraId="533B887D" w14:textId="77777777">
          <w:pPr>
            <w:pStyle w:val="Frslagstext"/>
            <w:numPr>
              <w:ilvl w:val="0"/>
              <w:numId w:val="0"/>
            </w:numPr>
          </w:pPr>
          <w:r>
            <w:t>Riksdagen ställer sig bakom det som anförs i motionen om att åtgärder mot ordningsstörningar bör riktas mot de individer som begår brott, inte mot hela sektioner,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BBDAF75ECEA42A19743EC92C7CB0631"/>
        </w:placeholder>
        <w:text/>
      </w:sdtPr>
      <w:sdtEndPr/>
      <w:sdtContent>
        <w:p w:rsidRPr="009B062B" w:rsidR="006D79C9" w:rsidP="00333E95" w:rsidRDefault="006D79C9" w14:paraId="1568DC6C" w14:textId="77777777">
          <w:pPr>
            <w:pStyle w:val="Rubrik1"/>
          </w:pPr>
          <w:r>
            <w:t>Motivering</w:t>
          </w:r>
        </w:p>
      </w:sdtContent>
    </w:sdt>
    <w:bookmarkEnd w:displacedByCustomXml="prev" w:id="3"/>
    <w:bookmarkEnd w:displacedByCustomXml="prev" w:id="4"/>
    <w:p w:rsidR="003B1BEF" w:rsidP="008D070B" w:rsidRDefault="003B1BEF" w14:paraId="7F83ADE7" w14:textId="46239796">
      <w:pPr>
        <w:pStyle w:val="Normalutanindragellerluft"/>
      </w:pPr>
      <w:r>
        <w:t>Idrotten samlar människor och bygger gemenskap. Läktaren är en central del av denna kultur. Den skapar stolthet, ansvar och delaktighet. Vi ser hur idrottsföreningar till</w:t>
      </w:r>
      <w:r w:rsidR="004D1969">
        <w:softHyphen/>
      </w:r>
      <w:r>
        <w:t>sammans med sina starka supporterföreningar kan bygga öppna och inkluderande klackar. Detta är en kultur som förtjänar stöd och respekt.</w:t>
      </w:r>
    </w:p>
    <w:p w:rsidR="003B1BEF" w:rsidP="003B1BEF" w:rsidRDefault="003B1BEF" w14:paraId="035D54D6" w14:textId="1B558B69">
      <w:r>
        <w:t>Samtidigt finns en liten grupp som förstör för andra. Åtgärder mot ordningsstör</w:t>
      </w:r>
      <w:r w:rsidR="004D1969">
        <w:softHyphen/>
      </w:r>
      <w:r>
        <w:t>ningar måste träffa dem som begår övertrampen – inte hela sektioner eller föreningar. Polisen behöver arbeta nära supportrar och klubbar, med tydliga och rimliga regler. Avstängningar ska kunna gälla både inne på och runt arenan när det krävs. Digitala kontroller kan användas, men de måste utformas med gott integritetsskydd. Beslut ska också snabbt kunna omprövas när skälen för en avstängning inte längre finns.</w:t>
      </w:r>
    </w:p>
    <w:p w:rsidR="003B1BEF" w:rsidP="003B1BEF" w:rsidRDefault="003B1BEF" w14:paraId="0D6F7DEB" w14:textId="77777777">
      <w:r>
        <w:t>Kriminalitet får inte få fäste på våra läktare. Vi ser risker med gängkriminalitet, svartekonomi kring resor, tifon och biljetter samt försök att utnyttja föreningar med hot eller pengar. Klubbar måste ges stöd i att säga nej till oseriösa ”sponsorer”, kunna hålla ordning i sina kassor och inköp samt veta att de har myndigheter och förbund i ryggen när de sätter ner foten.</w:t>
      </w:r>
    </w:p>
    <w:p w:rsidR="003B1BEF" w:rsidP="003B1BEF" w:rsidRDefault="003B1BEF" w14:paraId="5EA6EC88" w14:textId="77777777">
      <w:r>
        <w:t>Det viktigaste förebyggandet sker dock på plats. Stärk arbetet med SLO:er och värdskap. Ge tjejer större plats i supporterkulturen, arbeta mot hat och rasism och skapa stöd för den som vill lämna destruktiva miljöer.</w:t>
      </w:r>
    </w:p>
    <w:p w:rsidR="003B1BEF" w:rsidP="003B1BEF" w:rsidRDefault="003B1BEF" w14:paraId="68469C2E" w14:textId="77777777">
      <w:r>
        <w:t xml:space="preserve">Frågan om pyroteknik kräver också ett nytt grepp. Pyro ska vara säker – eller inte alls. Vi föreslår att det prövas i små pilotmatcher med tydliga ramar: endast godkända </w:t>
      </w:r>
      <w:r>
        <w:lastRenderedPageBreak/>
        <w:t>produkter, utbildade team under klubbens ansvar, brandvakter, skyddsavstånd och en oberoende säkerhetsledare som kan stoppa allt direkt. Minsta regelbrott ska innebära att tillståndet dras in. Varje försök ska utvärderas tillsammans med räddningstjänst, polis och förbund. Syftet är att minska farlig illegal pyro och skapa tryggare läktare.</w:t>
      </w:r>
    </w:p>
    <w:p w:rsidR="003B1BEF" w:rsidP="003B1BEF" w:rsidRDefault="003B1BEF" w14:paraId="6F0BA653" w14:textId="77777777">
      <w:r>
        <w:t>Slutligen bör beslut som påverkar supporterkulturen alltid tas i öppen dialog, där supportrarna själva finns med vid bordet. På så sätt kan vi hålla ihop läktaren, idrotten och samhället.</w:t>
      </w:r>
    </w:p>
    <w:sdt>
      <w:sdtPr>
        <w:rPr>
          <w:i/>
          <w:noProof/>
        </w:rPr>
        <w:alias w:val="CC_Underskrifter"/>
        <w:tag w:val="CC_Underskrifter"/>
        <w:id w:val="583496634"/>
        <w:lock w:val="sdtContentLocked"/>
        <w:placeholder>
          <w:docPart w:val="6C18976196754B96BFD13F1B9D30BE1A"/>
        </w:placeholder>
      </w:sdtPr>
      <w:sdtEndPr/>
      <w:sdtContent>
        <w:p w:rsidR="004231CE" w:rsidP="004231CE" w:rsidRDefault="004231CE" w14:paraId="00B90674" w14:textId="77777777"/>
        <w:p w:rsidR="004231CE" w:rsidP="004231CE" w:rsidRDefault="004D1969" w14:paraId="7B3D703E" w14:textId="5F01CF8B"/>
      </w:sdtContent>
    </w:sdt>
    <w:tbl>
      <w:tblPr>
        <w:tblW w:w="5000" w:type="pct"/>
        <w:tblLook w:val="04A0" w:firstRow="1" w:lastRow="0" w:firstColumn="1" w:lastColumn="0" w:noHBand="0" w:noVBand="1"/>
        <w:tblCaption w:val="underskrifter"/>
      </w:tblPr>
      <w:tblGrid>
        <w:gridCol w:w="4252"/>
        <w:gridCol w:w="4252"/>
      </w:tblGrid>
      <w:tr w:rsidR="00DA3EA4" w14:paraId="035E3A71" w14:textId="77777777">
        <w:trPr>
          <w:cantSplit/>
        </w:trPr>
        <w:tc>
          <w:tcPr>
            <w:tcW w:w="50" w:type="pct"/>
            <w:vAlign w:val="bottom"/>
          </w:tcPr>
          <w:p w:rsidR="00DA3EA4" w:rsidRDefault="008D070B" w14:paraId="53C153D4" w14:textId="77777777">
            <w:pPr>
              <w:pStyle w:val="Underskrifter"/>
              <w:spacing w:after="0"/>
            </w:pPr>
            <w:r>
              <w:t>Mattias Ottosson (S)</w:t>
            </w:r>
          </w:p>
        </w:tc>
        <w:tc>
          <w:tcPr>
            <w:tcW w:w="50" w:type="pct"/>
            <w:vAlign w:val="bottom"/>
          </w:tcPr>
          <w:p w:rsidR="00DA3EA4" w:rsidRDefault="00DA3EA4" w14:paraId="3AB9C242" w14:textId="77777777">
            <w:pPr>
              <w:pStyle w:val="Underskrifter"/>
              <w:spacing w:after="0"/>
            </w:pPr>
          </w:p>
        </w:tc>
      </w:tr>
      <w:tr w:rsidR="00DA3EA4" w14:paraId="435191C7" w14:textId="77777777">
        <w:trPr>
          <w:cantSplit/>
        </w:trPr>
        <w:tc>
          <w:tcPr>
            <w:tcW w:w="50" w:type="pct"/>
            <w:vAlign w:val="bottom"/>
          </w:tcPr>
          <w:p w:rsidR="00DA3EA4" w:rsidRDefault="008D070B" w14:paraId="50F4BA12" w14:textId="77777777">
            <w:pPr>
              <w:pStyle w:val="Underskrifter"/>
              <w:spacing w:after="0"/>
            </w:pPr>
            <w:r>
              <w:t>Eva Lindh (S)</w:t>
            </w:r>
          </w:p>
        </w:tc>
        <w:tc>
          <w:tcPr>
            <w:tcW w:w="50" w:type="pct"/>
            <w:vAlign w:val="bottom"/>
          </w:tcPr>
          <w:p w:rsidR="00DA3EA4" w:rsidRDefault="008D070B" w14:paraId="57932725" w14:textId="77777777">
            <w:pPr>
              <w:pStyle w:val="Underskrifter"/>
              <w:spacing w:after="0"/>
            </w:pPr>
            <w:r>
              <w:t>Johan Löfstrand (S)</w:t>
            </w:r>
          </w:p>
        </w:tc>
      </w:tr>
      <w:tr w:rsidR="00DA3EA4" w14:paraId="6CCB910F" w14:textId="77777777">
        <w:trPr>
          <w:cantSplit/>
        </w:trPr>
        <w:tc>
          <w:tcPr>
            <w:tcW w:w="50" w:type="pct"/>
            <w:vAlign w:val="bottom"/>
          </w:tcPr>
          <w:p w:rsidR="00DA3EA4" w:rsidRDefault="008D070B" w14:paraId="2B52693E" w14:textId="77777777">
            <w:pPr>
              <w:pStyle w:val="Underskrifter"/>
              <w:spacing w:after="0"/>
            </w:pPr>
            <w:r>
              <w:t>Johan Andersson (S)</w:t>
            </w:r>
          </w:p>
        </w:tc>
        <w:tc>
          <w:tcPr>
            <w:tcW w:w="50" w:type="pct"/>
            <w:vAlign w:val="bottom"/>
          </w:tcPr>
          <w:p w:rsidR="00DA3EA4" w:rsidRDefault="00DA3EA4" w14:paraId="139C4339" w14:textId="77777777">
            <w:pPr>
              <w:pStyle w:val="Underskrifter"/>
              <w:spacing w:after="0"/>
            </w:pPr>
          </w:p>
        </w:tc>
      </w:tr>
    </w:tbl>
    <w:p w:rsidRPr="008E0FE2" w:rsidR="004801AC" w:rsidP="00DF3554" w:rsidRDefault="004801AC" w14:paraId="08FA7CCA" w14:textId="7F07E96A"/>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29A735" w14:textId="77777777" w:rsidR="006A5B9D" w:rsidRDefault="006A5B9D" w:rsidP="000C1CAD">
      <w:pPr>
        <w:spacing w:line="240" w:lineRule="auto"/>
      </w:pPr>
      <w:r>
        <w:separator/>
      </w:r>
    </w:p>
  </w:endnote>
  <w:endnote w:type="continuationSeparator" w:id="0">
    <w:p w14:paraId="543BBC61" w14:textId="77777777" w:rsidR="006A5B9D" w:rsidRDefault="006A5B9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CE70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89BA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AF368" w14:textId="4F41704F" w:rsidR="00262EA3" w:rsidRPr="004231CE" w:rsidRDefault="00262EA3" w:rsidP="004231C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6F2AF8" w14:textId="77777777" w:rsidR="006A5B9D" w:rsidRDefault="006A5B9D" w:rsidP="000C1CAD">
      <w:pPr>
        <w:spacing w:line="240" w:lineRule="auto"/>
      </w:pPr>
      <w:r>
        <w:separator/>
      </w:r>
    </w:p>
  </w:footnote>
  <w:footnote w:type="continuationSeparator" w:id="0">
    <w:p w14:paraId="55145118" w14:textId="77777777" w:rsidR="006A5B9D" w:rsidRDefault="006A5B9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4589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517BA51" wp14:editId="0A53941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9DC34E7" w14:textId="2D4CB0FA" w:rsidR="00262EA3" w:rsidRDefault="004D1969" w:rsidP="008103B5">
                          <w:pPr>
                            <w:jc w:val="right"/>
                          </w:pPr>
                          <w:sdt>
                            <w:sdtPr>
                              <w:alias w:val="CC_Noformat_Partikod"/>
                              <w:tag w:val="CC_Noformat_Partikod"/>
                              <w:id w:val="-53464382"/>
                              <w:placeholder>
                                <w:docPart w:val="E449132B45754FD3BB874A0C7B5EBF54"/>
                              </w:placeholder>
                              <w:text/>
                            </w:sdtPr>
                            <w:sdtEndPr/>
                            <w:sdtContent>
                              <w:r w:rsidR="006A5B9D">
                                <w:t>S</w:t>
                              </w:r>
                            </w:sdtContent>
                          </w:sdt>
                          <w:sdt>
                            <w:sdtPr>
                              <w:alias w:val="CC_Noformat_Partinummer"/>
                              <w:tag w:val="CC_Noformat_Partinummer"/>
                              <w:id w:val="-1709555926"/>
                              <w:placeholder>
                                <w:docPart w:val="9C6AC2EB57CC4577B91A4C4429F94EA4"/>
                              </w:placeholder>
                              <w:text/>
                            </w:sdtPr>
                            <w:sdtEndPr/>
                            <w:sdtContent>
                              <w:r w:rsidR="003B1BEF">
                                <w:t>198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517BA5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69DC34E7" w14:textId="2D4CB0FA" w:rsidR="00262EA3" w:rsidRDefault="004D1969" w:rsidP="008103B5">
                    <w:pPr>
                      <w:jc w:val="right"/>
                    </w:pPr>
                    <w:sdt>
                      <w:sdtPr>
                        <w:alias w:val="CC_Noformat_Partikod"/>
                        <w:tag w:val="CC_Noformat_Partikod"/>
                        <w:id w:val="-53464382"/>
                        <w:placeholder>
                          <w:docPart w:val="E449132B45754FD3BB874A0C7B5EBF54"/>
                        </w:placeholder>
                        <w:text/>
                      </w:sdtPr>
                      <w:sdtEndPr/>
                      <w:sdtContent>
                        <w:r w:rsidR="006A5B9D">
                          <w:t>S</w:t>
                        </w:r>
                      </w:sdtContent>
                    </w:sdt>
                    <w:sdt>
                      <w:sdtPr>
                        <w:alias w:val="CC_Noformat_Partinummer"/>
                        <w:tag w:val="CC_Noformat_Partinummer"/>
                        <w:id w:val="-1709555926"/>
                        <w:placeholder>
                          <w:docPart w:val="9C6AC2EB57CC4577B91A4C4429F94EA4"/>
                        </w:placeholder>
                        <w:text/>
                      </w:sdtPr>
                      <w:sdtEndPr/>
                      <w:sdtContent>
                        <w:r w:rsidR="003B1BEF">
                          <w:t>198</w:t>
                        </w:r>
                      </w:sdtContent>
                    </w:sdt>
                  </w:p>
                </w:txbxContent>
              </v:textbox>
              <w10:wrap anchorx="page"/>
            </v:shape>
          </w:pict>
        </mc:Fallback>
      </mc:AlternateContent>
    </w:r>
  </w:p>
  <w:p w14:paraId="52A62DF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4527F" w14:textId="77777777" w:rsidR="00262EA3" w:rsidRDefault="00262EA3" w:rsidP="008563AC">
    <w:pPr>
      <w:jc w:val="right"/>
    </w:pPr>
  </w:p>
  <w:p w14:paraId="4FCDBA4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DD70D" w14:textId="77777777" w:rsidR="00262EA3" w:rsidRDefault="004D196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363ED19" wp14:editId="6B8BB64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BBFD368" w14:textId="725F717B" w:rsidR="00262EA3" w:rsidRDefault="004D1969" w:rsidP="00A314CF">
    <w:pPr>
      <w:pStyle w:val="FSHNormal"/>
      <w:spacing w:before="40"/>
    </w:pPr>
    <w:sdt>
      <w:sdtPr>
        <w:alias w:val="CC_Noformat_Motionstyp"/>
        <w:tag w:val="CC_Noformat_Motionstyp"/>
        <w:id w:val="1162973129"/>
        <w:lock w:val="sdtContentLocked"/>
        <w15:appearance w15:val="hidden"/>
        <w:text/>
      </w:sdtPr>
      <w:sdtEndPr/>
      <w:sdtContent>
        <w:r w:rsidR="004231CE">
          <w:t>Enskild motion</w:t>
        </w:r>
      </w:sdtContent>
    </w:sdt>
    <w:r w:rsidR="00821B36">
      <w:t xml:space="preserve"> </w:t>
    </w:r>
    <w:sdt>
      <w:sdtPr>
        <w:alias w:val="CC_Noformat_Partikod"/>
        <w:tag w:val="CC_Noformat_Partikod"/>
        <w:id w:val="1471015553"/>
        <w:text/>
      </w:sdtPr>
      <w:sdtEndPr/>
      <w:sdtContent>
        <w:r w:rsidR="006A5B9D">
          <w:t>S</w:t>
        </w:r>
      </w:sdtContent>
    </w:sdt>
    <w:sdt>
      <w:sdtPr>
        <w:alias w:val="CC_Noformat_Partinummer"/>
        <w:tag w:val="CC_Noformat_Partinummer"/>
        <w:id w:val="-2014525982"/>
        <w:text/>
      </w:sdtPr>
      <w:sdtEndPr/>
      <w:sdtContent>
        <w:r w:rsidR="003B1BEF">
          <w:t>198</w:t>
        </w:r>
      </w:sdtContent>
    </w:sdt>
  </w:p>
  <w:p w14:paraId="691E13C5" w14:textId="77777777" w:rsidR="00262EA3" w:rsidRPr="008227B3" w:rsidRDefault="004D196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1E96859" w14:textId="7AF03BDA" w:rsidR="00262EA3" w:rsidRPr="008227B3" w:rsidRDefault="004D196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231C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231CE">
          <w:t>:2694</w:t>
        </w:r>
      </w:sdtContent>
    </w:sdt>
  </w:p>
  <w:p w14:paraId="3254FADF" w14:textId="0C60819F" w:rsidR="00262EA3" w:rsidRDefault="004D1969" w:rsidP="00E03A3D">
    <w:pPr>
      <w:pStyle w:val="Motionr"/>
    </w:pPr>
    <w:sdt>
      <w:sdtPr>
        <w:alias w:val="CC_Noformat_Avtext"/>
        <w:tag w:val="CC_Noformat_Avtext"/>
        <w:id w:val="-2020768203"/>
        <w:lock w:val="sdtContentLocked"/>
        <w:placeholder>
          <w:docPart w:val="E449132B45754FD3BB874A0C7B5EBF54"/>
        </w:placeholder>
        <w15:appearance w15:val="hidden"/>
        <w:text/>
      </w:sdtPr>
      <w:sdtEndPr/>
      <w:sdtContent>
        <w:r w:rsidR="004231CE">
          <w:t>av Mattias Ottosson m.fl. (S)</w:t>
        </w:r>
      </w:sdtContent>
    </w:sdt>
  </w:p>
  <w:sdt>
    <w:sdtPr>
      <w:alias w:val="CC_Noformat_Rubtext"/>
      <w:tag w:val="CC_Noformat_Rubtext"/>
      <w:id w:val="-218060500"/>
      <w:lock w:val="sdtLocked"/>
      <w:placeholder>
        <w:docPart w:val="9C6AC2EB57CC4577B91A4C4429F94EA4"/>
      </w:placeholder>
      <w:text/>
    </w:sdtPr>
    <w:sdtEndPr/>
    <w:sdtContent>
      <w:p w14:paraId="0128FD01" w14:textId="5FBC15B0" w:rsidR="00262EA3" w:rsidRDefault="003B1BEF" w:rsidP="00283E0F">
        <w:pPr>
          <w:pStyle w:val="FSHRub2"/>
        </w:pPr>
        <w:r>
          <w:t>Trygg läktarkultur och tydligt motstånd mot kriminalitet</w:t>
        </w:r>
      </w:p>
    </w:sdtContent>
  </w:sdt>
  <w:sdt>
    <w:sdtPr>
      <w:alias w:val="CC_Boilerplate_3"/>
      <w:tag w:val="CC_Boilerplate_3"/>
      <w:id w:val="1606463544"/>
      <w:lock w:val="sdtContentLocked"/>
      <w15:appearance w15:val="hidden"/>
      <w:text w:multiLine="1"/>
    </w:sdtPr>
    <w:sdtEndPr/>
    <w:sdtContent>
      <w:p w14:paraId="1C7EC77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905220595">
    <w:abstractNumId w:val="9"/>
  </w:num>
  <w:num w:numId="2" w16cid:durableId="2058698893">
    <w:abstractNumId w:val="8"/>
  </w:num>
  <w:num w:numId="3" w16cid:durableId="121118907">
    <w:abstractNumId w:val="16"/>
  </w:num>
  <w:num w:numId="4" w16cid:durableId="1372999769">
    <w:abstractNumId w:val="14"/>
  </w:num>
  <w:num w:numId="5" w16cid:durableId="299726567">
    <w:abstractNumId w:val="17"/>
  </w:num>
  <w:num w:numId="6" w16cid:durableId="2138256905">
    <w:abstractNumId w:val="18"/>
  </w:num>
  <w:num w:numId="7" w16cid:durableId="721440342">
    <w:abstractNumId w:val="11"/>
  </w:num>
  <w:num w:numId="8" w16cid:durableId="799154307">
    <w:abstractNumId w:val="12"/>
  </w:num>
  <w:num w:numId="9" w16cid:durableId="1243222665">
    <w:abstractNumId w:val="15"/>
  </w:num>
  <w:num w:numId="10" w16cid:durableId="1902904399">
    <w:abstractNumId w:val="22"/>
  </w:num>
  <w:num w:numId="11" w16cid:durableId="768621735">
    <w:abstractNumId w:val="21"/>
  </w:num>
  <w:num w:numId="12" w16cid:durableId="1696930370">
    <w:abstractNumId w:val="21"/>
  </w:num>
  <w:num w:numId="13" w16cid:durableId="646931110">
    <w:abstractNumId w:val="3"/>
  </w:num>
  <w:num w:numId="14" w16cid:durableId="1080366670">
    <w:abstractNumId w:val="2"/>
  </w:num>
  <w:num w:numId="15" w16cid:durableId="1933657459">
    <w:abstractNumId w:val="1"/>
  </w:num>
  <w:num w:numId="16" w16cid:durableId="2105030589">
    <w:abstractNumId w:val="0"/>
  </w:num>
  <w:num w:numId="17" w16cid:durableId="104155682">
    <w:abstractNumId w:val="7"/>
  </w:num>
  <w:num w:numId="18" w16cid:durableId="1911189387">
    <w:abstractNumId w:val="6"/>
  </w:num>
  <w:num w:numId="19" w16cid:durableId="1879049167">
    <w:abstractNumId w:val="5"/>
  </w:num>
  <w:num w:numId="20" w16cid:durableId="1300108811">
    <w:abstractNumId w:val="4"/>
  </w:num>
  <w:num w:numId="21" w16cid:durableId="1925414847">
    <w:abstractNumId w:val="21"/>
  </w:num>
  <w:num w:numId="22" w16cid:durableId="1818453893">
    <w:abstractNumId w:val="21"/>
  </w:num>
  <w:num w:numId="23" w16cid:durableId="485365213">
    <w:abstractNumId w:val="21"/>
  </w:num>
  <w:num w:numId="24" w16cid:durableId="13381156">
    <w:abstractNumId w:val="21"/>
  </w:num>
  <w:num w:numId="25" w16cid:durableId="616721617">
    <w:abstractNumId w:val="21"/>
  </w:num>
  <w:num w:numId="26" w16cid:durableId="1898124655">
    <w:abstractNumId w:val="22"/>
  </w:num>
  <w:num w:numId="27" w16cid:durableId="828179866">
    <w:abstractNumId w:val="22"/>
  </w:num>
  <w:num w:numId="28" w16cid:durableId="1250507497">
    <w:abstractNumId w:val="22"/>
  </w:num>
  <w:num w:numId="29" w16cid:durableId="525216510">
    <w:abstractNumId w:val="22"/>
  </w:num>
  <w:num w:numId="30" w16cid:durableId="1379862998">
    <w:abstractNumId w:val="21"/>
  </w:num>
  <w:num w:numId="31" w16cid:durableId="1136413906">
    <w:abstractNumId w:val="21"/>
  </w:num>
  <w:num w:numId="32" w16cid:durableId="1413819889">
    <w:abstractNumId w:val="22"/>
  </w:num>
  <w:num w:numId="33" w16cid:durableId="1861627925">
    <w:abstractNumId w:val="21"/>
  </w:num>
  <w:num w:numId="34" w16cid:durableId="690184696">
    <w:abstractNumId w:val="18"/>
  </w:num>
  <w:num w:numId="35" w16cid:durableId="777138787">
    <w:abstractNumId w:val="18"/>
    <w:lvlOverride w:ilvl="0">
      <w:startOverride w:val="1"/>
    </w:lvlOverride>
  </w:num>
  <w:num w:numId="36" w16cid:durableId="1843622434">
    <w:abstractNumId w:val="19"/>
  </w:num>
  <w:num w:numId="37" w16cid:durableId="868027169">
    <w:abstractNumId w:val="18"/>
    <w:lvlOverride w:ilvl="0">
      <w:startOverride w:val="1"/>
    </w:lvlOverride>
  </w:num>
  <w:num w:numId="38" w16cid:durableId="6055882">
    <w:abstractNumId w:val="13"/>
  </w:num>
  <w:num w:numId="39" w16cid:durableId="282856552">
    <w:abstractNumId w:val="10"/>
  </w:num>
  <w:num w:numId="40" w16cid:durableId="1050156594">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A5B9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6EBB"/>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1BEF"/>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1CE"/>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969"/>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B9D"/>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5DD"/>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318"/>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0B"/>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3EA4"/>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77B"/>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5EC2510"/>
  <w15:chartTrackingRefBased/>
  <w15:docId w15:val="{D6FFE216-1E2C-47F0-9439-E6EBB696F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16619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7EAD9FEBAF24B4A9F458928AFFBEB43"/>
        <w:category>
          <w:name w:val="Allmänt"/>
          <w:gallery w:val="placeholder"/>
        </w:category>
        <w:types>
          <w:type w:val="bbPlcHdr"/>
        </w:types>
        <w:behaviors>
          <w:behavior w:val="content"/>
        </w:behaviors>
        <w:guid w:val="{C6A82B17-0C6B-4640-9938-F64EDE047DA8}"/>
      </w:docPartPr>
      <w:docPartBody>
        <w:p w:rsidR="007000A2" w:rsidRDefault="007000A2">
          <w:pPr>
            <w:pStyle w:val="C7EAD9FEBAF24B4A9F458928AFFBEB43"/>
          </w:pPr>
          <w:r w:rsidRPr="005A0A93">
            <w:rPr>
              <w:rStyle w:val="Platshllartext"/>
            </w:rPr>
            <w:t>Förslag till riksdagsbeslut</w:t>
          </w:r>
        </w:p>
      </w:docPartBody>
    </w:docPart>
    <w:docPart>
      <w:docPartPr>
        <w:name w:val="5BBDAF75ECEA42A19743EC92C7CB0631"/>
        <w:category>
          <w:name w:val="Allmänt"/>
          <w:gallery w:val="placeholder"/>
        </w:category>
        <w:types>
          <w:type w:val="bbPlcHdr"/>
        </w:types>
        <w:behaviors>
          <w:behavior w:val="content"/>
        </w:behaviors>
        <w:guid w:val="{A6CC2D53-1E31-48D2-AC76-A1BC62C977B0}"/>
      </w:docPartPr>
      <w:docPartBody>
        <w:p w:rsidR="007000A2" w:rsidRDefault="007000A2">
          <w:pPr>
            <w:pStyle w:val="5BBDAF75ECEA42A19743EC92C7CB0631"/>
          </w:pPr>
          <w:r w:rsidRPr="005A0A93">
            <w:rPr>
              <w:rStyle w:val="Platshllartext"/>
            </w:rPr>
            <w:t>Motivering</w:t>
          </w:r>
        </w:p>
      </w:docPartBody>
    </w:docPart>
    <w:docPart>
      <w:docPartPr>
        <w:name w:val="E449132B45754FD3BB874A0C7B5EBF54"/>
        <w:category>
          <w:name w:val="Allmänt"/>
          <w:gallery w:val="placeholder"/>
        </w:category>
        <w:types>
          <w:type w:val="bbPlcHdr"/>
        </w:types>
        <w:behaviors>
          <w:behavior w:val="content"/>
        </w:behaviors>
        <w:guid w:val="{C3E63E24-4DE5-46FD-8B96-941F0C3C90B9}"/>
      </w:docPartPr>
      <w:docPartBody>
        <w:p w:rsidR="007000A2" w:rsidRDefault="007000A2">
          <w:pPr>
            <w:pStyle w:val="E449132B45754FD3BB874A0C7B5EBF54"/>
          </w:pPr>
          <w:r>
            <w:rPr>
              <w:rStyle w:val="Platshllartext"/>
            </w:rPr>
            <w:t xml:space="preserve"> </w:t>
          </w:r>
        </w:p>
      </w:docPartBody>
    </w:docPart>
    <w:docPart>
      <w:docPartPr>
        <w:name w:val="9C6AC2EB57CC4577B91A4C4429F94EA4"/>
        <w:category>
          <w:name w:val="Allmänt"/>
          <w:gallery w:val="placeholder"/>
        </w:category>
        <w:types>
          <w:type w:val="bbPlcHdr"/>
        </w:types>
        <w:behaviors>
          <w:behavior w:val="content"/>
        </w:behaviors>
        <w:guid w:val="{8E090861-8F9E-4A2B-B7E5-B509E4610299}"/>
      </w:docPartPr>
      <w:docPartBody>
        <w:p w:rsidR="007000A2" w:rsidRDefault="007000A2">
          <w:pPr>
            <w:pStyle w:val="9C6AC2EB57CC4577B91A4C4429F94EA4"/>
          </w:pPr>
          <w:r>
            <w:t xml:space="preserve"> </w:t>
          </w:r>
        </w:p>
      </w:docPartBody>
    </w:docPart>
    <w:docPart>
      <w:docPartPr>
        <w:name w:val="6C18976196754B96BFD13F1B9D30BE1A"/>
        <w:category>
          <w:name w:val="Allmänt"/>
          <w:gallery w:val="placeholder"/>
        </w:category>
        <w:types>
          <w:type w:val="bbPlcHdr"/>
        </w:types>
        <w:behaviors>
          <w:behavior w:val="content"/>
        </w:behaviors>
        <w:guid w:val="{42B134BF-3CE1-4B09-A202-F100FF17A166}"/>
      </w:docPartPr>
      <w:docPartBody>
        <w:p w:rsidR="00E217DC" w:rsidRDefault="00E217D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0A2"/>
    <w:rsid w:val="000F6EBB"/>
    <w:rsid w:val="007000A2"/>
    <w:rsid w:val="0081731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C7EAD9FEBAF24B4A9F458928AFFBEB43">
    <w:name w:val="C7EAD9FEBAF24B4A9F458928AFFBEB43"/>
  </w:style>
  <w:style w:type="paragraph" w:customStyle="1" w:styleId="5BBDAF75ECEA42A19743EC92C7CB0631">
    <w:name w:val="5BBDAF75ECEA42A19743EC92C7CB0631"/>
  </w:style>
  <w:style w:type="paragraph" w:customStyle="1" w:styleId="E449132B45754FD3BB874A0C7B5EBF54">
    <w:name w:val="E449132B45754FD3BB874A0C7B5EBF54"/>
  </w:style>
  <w:style w:type="paragraph" w:customStyle="1" w:styleId="9C6AC2EB57CC4577B91A4C4429F94EA4">
    <w:name w:val="9C6AC2EB57CC4577B91A4C4429F94E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FB12229-03B6-4204-8825-AC89E7D4E452}"/>
</file>

<file path=customXml/itemProps2.xml><?xml version="1.0" encoding="utf-8"?>
<ds:datastoreItem xmlns:ds="http://schemas.openxmlformats.org/officeDocument/2006/customXml" ds:itemID="{AAADF55F-FF69-46E4-B7BD-B04F23BE65C0}"/>
</file>

<file path=customXml/itemProps3.xml><?xml version="1.0" encoding="utf-8"?>
<ds:datastoreItem xmlns:ds="http://schemas.openxmlformats.org/officeDocument/2006/customXml" ds:itemID="{2B337ED6-9332-40E8-8BC7-169510C45ADB}"/>
</file>

<file path=docProps/app.xml><?xml version="1.0" encoding="utf-8"?>
<Properties xmlns="http://schemas.openxmlformats.org/officeDocument/2006/extended-properties" xmlns:vt="http://schemas.openxmlformats.org/officeDocument/2006/docPropsVTypes">
  <Template>Normal</Template>
  <TotalTime>7</TotalTime>
  <Pages>2</Pages>
  <Words>366</Words>
  <Characters>2062</Characters>
  <Application>Microsoft Office Word</Application>
  <DocSecurity>0</DocSecurity>
  <Lines>42</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vt:lpstr>
      <vt:lpstr>
      </vt:lpstr>
    </vt:vector>
  </TitlesOfParts>
  <Company>Sveriges riksdag</Company>
  <LinksUpToDate>false</LinksUpToDate>
  <CharactersWithSpaces>2413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