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B66" w:rsidRPr="00017D2B" w:rsidRDefault="006F0B66" w:rsidP="00094FB4">
      <w:pPr>
        <w:pStyle w:val="Hemstlrubrik"/>
      </w:pPr>
      <w:r w:rsidRPr="00017D2B">
        <w:t>Förslag till riksdagsbeslut</w:t>
      </w:r>
    </w:p>
    <w:p w:rsidR="006F0B66" w:rsidRPr="00017D2B" w:rsidRDefault="006F0B66" w:rsidP="0054694F">
      <w:pPr>
        <w:pStyle w:val="Hemstlatt"/>
        <w:rPr>
          <w:color w:val="000000"/>
          <w:szCs w:val="24"/>
        </w:rPr>
      </w:pPr>
      <w:r w:rsidRPr="00017D2B">
        <w:t xml:space="preserve">Riksdagen tillkännager för regeringen som sin mening </w:t>
      </w:r>
      <w:r w:rsidRPr="00017D2B">
        <w:rPr>
          <w:color w:val="000000"/>
          <w:szCs w:val="24"/>
        </w:rPr>
        <w:t>vad i motionen anförs om pälsdjursnäringen.</w:t>
      </w:r>
    </w:p>
    <w:p w:rsidR="00E84F25" w:rsidRPr="00017D2B" w:rsidRDefault="007C6092" w:rsidP="00E22893">
      <w:pPr>
        <w:pStyle w:val="Rubrik1"/>
      </w:pPr>
      <w:r w:rsidRPr="00017D2B">
        <w:t>Motivering</w:t>
      </w:r>
    </w:p>
    <w:p w:rsidR="006F0B66" w:rsidRPr="00017D2B" w:rsidRDefault="006F0B66" w:rsidP="00094FB4">
      <w:r w:rsidRPr="00017D2B">
        <w:t>Pälsdjursnäringen och då framför allt minkuppfödningen har länge varit f</w:t>
      </w:r>
      <w:r w:rsidRPr="00017D2B">
        <w:t>ö</w:t>
      </w:r>
      <w:r w:rsidRPr="00017D2B">
        <w:t>remål för en intensiv debatt i Sverige. Många kräver att den ska avvecklas eftersom djuren anses fara illa av att hållas instängda i bur. Ett oroande och olustigt inslag i motståndet mot pälsdjursnäringen är de aktioner som vissa grupper ägnar sig åt. Hot mot minkfarmare och frisläppande av djur är några av inslagen. Det är en minoritet som gör sig skyldig till den här brottsliga verksamheten men det är något som samhället med kraft måste reagera mot.</w:t>
      </w:r>
    </w:p>
    <w:p w:rsidR="006F0B66" w:rsidRPr="00017D2B" w:rsidRDefault="006F0B66" w:rsidP="00094FB4">
      <w:pPr>
        <w:pStyle w:val="Normaltindrag"/>
      </w:pPr>
      <w:r w:rsidRPr="00017D2B">
        <w:t>I de regioner där pälsdjursnäringen bedrivs är den en viktig del av småf</w:t>
      </w:r>
      <w:r w:rsidRPr="00017D2B">
        <w:t>ö</w:t>
      </w:r>
      <w:r w:rsidRPr="00017D2B">
        <w:t>retagandet och bidrar till att skapa arbetstillfällen i glesbygd. Det gäller bl</w:t>
      </w:r>
      <w:r w:rsidR="00094FB4" w:rsidRPr="00017D2B">
        <w:t>.</w:t>
      </w:r>
      <w:r w:rsidRPr="00017D2B">
        <w:t>a</w:t>
      </w:r>
      <w:r w:rsidR="00094FB4" w:rsidRPr="00017D2B">
        <w:t>.</w:t>
      </w:r>
      <w:r w:rsidRPr="00017D2B">
        <w:t xml:space="preserve"> Blekinge, Skåne, Skaraborg och Jönköpings län.</w:t>
      </w:r>
    </w:p>
    <w:p w:rsidR="006F0B66" w:rsidRPr="00017D2B" w:rsidRDefault="006F0B66" w:rsidP="00094FB4">
      <w:pPr>
        <w:pStyle w:val="Normaltindrag"/>
      </w:pPr>
      <w:r w:rsidRPr="00017D2B">
        <w:t>Den utredning som regeringen tillsatte har angett som mål att år 2010 ska minkarnas stereotypa beteende ligga på en acceptabel nivå. Experter ska noga följa utvecklingen av minknäringen fram till den tidpunkten.</w:t>
      </w:r>
    </w:p>
    <w:p w:rsidR="006F0B66" w:rsidRPr="00017D2B" w:rsidRDefault="006F0B66" w:rsidP="00094FB4">
      <w:pPr>
        <w:pStyle w:val="Normaltindrag"/>
      </w:pPr>
      <w:r w:rsidRPr="00017D2B">
        <w:t>Det är självklart att djuren i huvudsak ska behandlas väl. Vi anser att de gör det idag men naturligtvis går det att göra ytterligare förbättringar. Den amb</w:t>
      </w:r>
      <w:r w:rsidRPr="00017D2B">
        <w:t>i</w:t>
      </w:r>
      <w:r w:rsidRPr="00017D2B">
        <w:t>tionen finns också hos branschen. Därför behövs en fortsatt bra dialog mellan näringen och forskarna.</w:t>
      </w:r>
    </w:p>
    <w:p w:rsidR="006F0B66" w:rsidRPr="00017D2B" w:rsidRDefault="006F0B66" w:rsidP="00094FB4">
      <w:pPr>
        <w:pStyle w:val="Normaltindrag"/>
      </w:pPr>
      <w:r w:rsidRPr="00017D2B">
        <w:t>Det är nu angeläget att forskare och näringens företrädare i samarbete får fortsätta sitt arbete att ytterligare förbättra djurhållningen. Vi förutsätter att näringen under tiden ges goda förutsättningar att bedriva och utveckla ver</w:t>
      </w:r>
      <w:r w:rsidRPr="00017D2B">
        <w:t>k</w:t>
      </w:r>
      <w:r w:rsidRPr="00017D2B">
        <w:t>samheten. Det ligger enligt vår uppfattning helt i linje med de slutsatser som den av regeringen tillsatta utredningen kom fram till.</w:t>
      </w:r>
    </w:p>
    <w:p w:rsidR="006F0B66" w:rsidRPr="00017D2B" w:rsidRDefault="006F0B66" w:rsidP="00094FB4">
      <w:pPr>
        <w:pStyle w:val="Normaltindrag"/>
      </w:pPr>
      <w:r w:rsidRPr="00017D2B">
        <w:t>Det är viktigt att samma regler för djurhållning gäller i hela EU så att det blir likvärdiga konkurrensvillkor. En avveckling av svensk pälsdjursnäring får bara till följd att den flyttar till något annat EU-land.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4FB4" w:rsidRPr="00017D2B">
        <w:tblPrEx>
          <w:tblCellMar>
            <w:top w:w="0" w:type="dxa"/>
            <w:bottom w:w="0" w:type="dxa"/>
          </w:tblCellMar>
        </w:tblPrEx>
        <w:trPr>
          <w:cantSplit/>
        </w:trPr>
        <w:tc>
          <w:tcPr>
            <w:tcW w:w="3046" w:type="dxa"/>
          </w:tcPr>
          <w:p w:rsidR="00094FB4" w:rsidRPr="00017D2B" w:rsidRDefault="00094FB4" w:rsidP="00094FB4">
            <w:pPr>
              <w:pStyle w:val="UnderskriftDatum"/>
              <w:spacing w:before="0"/>
            </w:pPr>
            <w:r w:rsidRPr="00017D2B">
              <w:lastRenderedPageBreak/>
              <w:t>Stockholm den 28 september 2005</w:t>
            </w:r>
          </w:p>
        </w:tc>
        <w:tc>
          <w:tcPr>
            <w:tcW w:w="3047" w:type="dxa"/>
          </w:tcPr>
          <w:p w:rsidR="00094FB4" w:rsidRPr="00017D2B" w:rsidRDefault="00094FB4" w:rsidP="00094FB4">
            <w:pPr>
              <w:pStyle w:val="Underskrifter"/>
            </w:pPr>
          </w:p>
        </w:tc>
      </w:tr>
      <w:tr w:rsidR="00094FB4" w:rsidRPr="00017D2B">
        <w:tblPrEx>
          <w:tblCellMar>
            <w:top w:w="0" w:type="dxa"/>
            <w:bottom w:w="0" w:type="dxa"/>
          </w:tblCellMar>
        </w:tblPrEx>
        <w:trPr>
          <w:cantSplit/>
        </w:trPr>
        <w:tc>
          <w:tcPr>
            <w:tcW w:w="3046" w:type="dxa"/>
          </w:tcPr>
          <w:p w:rsidR="00094FB4" w:rsidRPr="00017D2B" w:rsidRDefault="00094FB4" w:rsidP="00094FB4">
            <w:pPr>
              <w:pStyle w:val="Underskrifter"/>
            </w:pPr>
            <w:r w:rsidRPr="00017D2B">
              <w:t>Jan Björkman (s)</w:t>
            </w:r>
          </w:p>
        </w:tc>
        <w:tc>
          <w:tcPr>
            <w:tcW w:w="3047" w:type="dxa"/>
          </w:tcPr>
          <w:p w:rsidR="00094FB4" w:rsidRPr="00017D2B" w:rsidRDefault="00094FB4" w:rsidP="00094FB4">
            <w:pPr>
              <w:pStyle w:val="Underskrifter"/>
            </w:pPr>
          </w:p>
        </w:tc>
      </w:tr>
      <w:tr w:rsidR="00094FB4" w:rsidRPr="00017D2B">
        <w:tblPrEx>
          <w:tblCellMar>
            <w:top w:w="0" w:type="dxa"/>
            <w:bottom w:w="0" w:type="dxa"/>
          </w:tblCellMar>
        </w:tblPrEx>
        <w:trPr>
          <w:cantSplit/>
        </w:trPr>
        <w:tc>
          <w:tcPr>
            <w:tcW w:w="3046" w:type="dxa"/>
          </w:tcPr>
          <w:p w:rsidR="00094FB4" w:rsidRPr="00017D2B" w:rsidRDefault="00094FB4" w:rsidP="00094FB4">
            <w:pPr>
              <w:pStyle w:val="Underskrifter"/>
            </w:pPr>
            <w:r w:rsidRPr="00017D2B">
              <w:t>Christer Skoog (s)</w:t>
            </w:r>
          </w:p>
        </w:tc>
        <w:tc>
          <w:tcPr>
            <w:tcW w:w="3047" w:type="dxa"/>
          </w:tcPr>
          <w:p w:rsidR="00094FB4" w:rsidRPr="00017D2B" w:rsidRDefault="00094FB4" w:rsidP="00094FB4">
            <w:pPr>
              <w:pStyle w:val="Underskrifter"/>
            </w:pPr>
            <w:r w:rsidRPr="00017D2B">
              <w:t>Carina Hägg (s)</w:t>
            </w:r>
          </w:p>
        </w:tc>
      </w:tr>
      <w:tr w:rsidR="00094FB4" w:rsidRPr="00017D2B">
        <w:tblPrEx>
          <w:tblCellMar>
            <w:top w:w="0" w:type="dxa"/>
            <w:bottom w:w="0" w:type="dxa"/>
          </w:tblCellMar>
        </w:tblPrEx>
        <w:trPr>
          <w:cantSplit/>
        </w:trPr>
        <w:tc>
          <w:tcPr>
            <w:tcW w:w="3046" w:type="dxa"/>
          </w:tcPr>
          <w:p w:rsidR="00094FB4" w:rsidRPr="00017D2B" w:rsidRDefault="00094FB4" w:rsidP="00094FB4">
            <w:pPr>
              <w:pStyle w:val="Underskrifter"/>
            </w:pPr>
            <w:r w:rsidRPr="00017D2B">
              <w:t>Kjell Nordström (s)</w:t>
            </w:r>
          </w:p>
        </w:tc>
        <w:tc>
          <w:tcPr>
            <w:tcW w:w="3047" w:type="dxa"/>
          </w:tcPr>
          <w:p w:rsidR="00094FB4" w:rsidRPr="00017D2B" w:rsidRDefault="00094FB4" w:rsidP="00094FB4">
            <w:pPr>
              <w:pStyle w:val="Underskrifter"/>
            </w:pPr>
            <w:r w:rsidRPr="00017D2B">
              <w:t>Göran Persson i Simrishamn (s)</w:t>
            </w:r>
          </w:p>
        </w:tc>
      </w:tr>
    </w:tbl>
    <w:p w:rsidR="006F0B66" w:rsidRPr="00017D2B" w:rsidRDefault="006F0B66" w:rsidP="00094FB4">
      <w:pPr>
        <w:pStyle w:val="Normaltindrag"/>
      </w:pPr>
    </w:p>
    <w:sectPr w:rsidR="006F0B66" w:rsidRPr="00017D2B" w:rsidSect="00094F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A2E" w:rsidRPr="00017D2B" w:rsidRDefault="00D25A2E">
      <w:r w:rsidRPr="00017D2B">
        <w:separator/>
      </w:r>
    </w:p>
  </w:endnote>
  <w:endnote w:type="continuationSeparator" w:id="0">
    <w:p w:rsidR="00D25A2E" w:rsidRPr="00017D2B" w:rsidRDefault="00D25A2E">
      <w:r w:rsidRPr="00017D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F56" w:rsidRPr="00017D2B" w:rsidRDefault="00017D2B" w:rsidP="00094FB4">
    <w:pPr>
      <w:pStyle w:val="Sidfot"/>
    </w:pPr>
    <w:r w:rsidRPr="00017D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6369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FB4" w:rsidRDefault="00094F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4FB4" w:rsidRDefault="00094F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17D2B" w:rsidRDefault="00017D2B" w:rsidP="00094FB4">
    <w:pPr>
      <w:pStyle w:val="Sidfot"/>
    </w:pPr>
    <w:r w:rsidRPr="00017D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1806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FB4" w:rsidRDefault="00094F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4FB4" w:rsidRDefault="00094F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17D2B" w:rsidRDefault="00017D2B" w:rsidP="00094FB4">
    <w:pPr>
      <w:pStyle w:val="Sidfot"/>
    </w:pPr>
    <w:r w:rsidRPr="00017D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434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FB4" w:rsidRDefault="00094F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4FB4" w:rsidRDefault="00094F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A2E" w:rsidRPr="00017D2B" w:rsidRDefault="00D25A2E">
      <w:r w:rsidRPr="00017D2B">
        <w:separator/>
      </w:r>
    </w:p>
  </w:footnote>
  <w:footnote w:type="continuationSeparator" w:id="0">
    <w:p w:rsidR="00D25A2E" w:rsidRPr="00017D2B" w:rsidRDefault="00D25A2E">
      <w:r w:rsidRPr="00017D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F56" w:rsidRPr="00017D2B" w:rsidRDefault="00017D2B" w:rsidP="00094FB4">
    <w:pPr>
      <w:pStyle w:val="Sidhuvud"/>
    </w:pPr>
    <w:r w:rsidRPr="00017D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43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FB4" w:rsidRDefault="00094F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4FB4" w:rsidRDefault="00094F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17D2B" w:rsidRDefault="00017D2B" w:rsidP="00094FB4">
    <w:pPr>
      <w:pStyle w:val="Sidhuvud"/>
    </w:pPr>
    <w:r w:rsidRPr="00017D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30047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FB4" w:rsidRDefault="00094F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4FB4" w:rsidRDefault="00094F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FB4" w:rsidRPr="00017D2B" w:rsidRDefault="00094FB4">
    <w:pPr>
      <w:pStyle w:val="FSHNormal"/>
      <w:tabs>
        <w:tab w:val="right" w:pos="5840"/>
      </w:tabs>
    </w:pPr>
    <w:r w:rsidRPr="00017D2B">
      <w:br/>
    </w:r>
    <w:r w:rsidRPr="00017D2B">
      <w:fldChar w:fldCharType="begin" w:fldLock="1"/>
    </w:r>
    <w:r w:rsidRPr="00017D2B">
      <w:instrText xml:space="preserve"> DOCPROPERTY</w:instrText>
    </w:r>
    <w:r w:rsidRPr="00017D2B">
      <w:rPr>
        <w:sz w:val="18"/>
      </w:rPr>
      <w:instrText xml:space="preserve"> "YearUser" *\charformat </w:instrText>
    </w:r>
    <w:r w:rsidRPr="00017D2B">
      <w:fldChar w:fldCharType="separate"/>
    </w:r>
    <w:r w:rsidRPr="00017D2B">
      <w:t>2005/06</w:t>
    </w:r>
    <w:r w:rsidRPr="00017D2B">
      <w:fldChar w:fldCharType="end"/>
    </w:r>
    <w:r w:rsidRPr="00017D2B">
      <w:t xml:space="preserve"> </w:t>
    </w:r>
    <w:r w:rsidRPr="00017D2B">
      <w:tab/>
      <w:t xml:space="preserve">mnr: </w:t>
    </w:r>
    <w:r w:rsidRPr="00017D2B">
      <w:fldChar w:fldCharType="begin" w:fldLock="1"/>
    </w:r>
    <w:r w:rsidRPr="00017D2B">
      <w:instrText xml:space="preserve"> DOCPROPERTY</w:instrText>
    </w:r>
    <w:r w:rsidRPr="00017D2B">
      <w:rPr>
        <w:sz w:val="18"/>
      </w:rPr>
      <w:instrText xml:space="preserve"> "Motionsnummer" *\charformat </w:instrText>
    </w:r>
    <w:r w:rsidRPr="00017D2B">
      <w:fldChar w:fldCharType="separate"/>
    </w:r>
    <w:r w:rsidRPr="00017D2B">
      <w:t>MJ508</w:t>
    </w:r>
    <w:r w:rsidRPr="00017D2B">
      <w:fldChar w:fldCharType="end"/>
    </w:r>
    <w:r w:rsidRPr="00017D2B">
      <w:br/>
    </w:r>
    <w:r w:rsidRPr="00017D2B">
      <w:fldChar w:fldCharType="begin" w:fldLock="1"/>
    </w:r>
    <w:r w:rsidRPr="00017D2B">
      <w:instrText xml:space="preserve"> DOCPROPERTY</w:instrText>
    </w:r>
    <w:r w:rsidRPr="00017D2B">
      <w:rPr>
        <w:sz w:val="18"/>
      </w:rPr>
      <w:instrText xml:space="preserve"> "Samling" *\charformat </w:instrText>
    </w:r>
    <w:r w:rsidRPr="00017D2B">
      <w:fldChar w:fldCharType="end"/>
    </w:r>
    <w:r w:rsidRPr="00017D2B">
      <w:tab/>
      <w:t xml:space="preserve">pnr: </w:t>
    </w:r>
    <w:r w:rsidRPr="00017D2B">
      <w:fldChar w:fldCharType="begin" w:fldLock="1"/>
    </w:r>
    <w:r w:rsidRPr="00017D2B">
      <w:instrText xml:space="preserve"> DOCPROPERTY</w:instrText>
    </w:r>
    <w:r w:rsidRPr="00017D2B">
      <w:rPr>
        <w:sz w:val="18"/>
      </w:rPr>
      <w:instrText xml:space="preserve"> "Partinummer" *\charformat </w:instrText>
    </w:r>
    <w:r w:rsidRPr="00017D2B">
      <w:fldChar w:fldCharType="separate"/>
    </w:r>
    <w:r w:rsidRPr="00017D2B">
      <w:t>s11097</w:t>
    </w:r>
    <w:r w:rsidRPr="00017D2B">
      <w:fldChar w:fldCharType="end"/>
    </w:r>
  </w:p>
  <w:p w:rsidR="00094FB4" w:rsidRPr="00017D2B" w:rsidRDefault="00094FB4">
    <w:pPr>
      <w:pStyle w:val="FSHRub1"/>
    </w:pPr>
    <w:r w:rsidRPr="00017D2B">
      <w:t>Motion till riksdagen</w:t>
    </w:r>
    <w:r w:rsidRPr="00017D2B">
      <w:br/>
    </w:r>
    <w:r w:rsidRPr="00017D2B">
      <w:fldChar w:fldCharType="begin" w:fldLock="1"/>
    </w:r>
    <w:r w:rsidRPr="00017D2B">
      <w:instrText xml:space="preserve"> DOCPROPERTY "YearUser" *\charformat </w:instrText>
    </w:r>
    <w:r w:rsidRPr="00017D2B">
      <w:fldChar w:fldCharType="separate"/>
    </w:r>
    <w:r w:rsidRPr="00017D2B">
      <w:t>2005/06</w:t>
    </w:r>
    <w:r w:rsidRPr="00017D2B">
      <w:fldChar w:fldCharType="end"/>
    </w:r>
    <w:r w:rsidRPr="00017D2B">
      <w:t>:</w:t>
    </w:r>
    <w:r w:rsidRPr="00017D2B">
      <w:fldChar w:fldCharType="begin" w:fldLock="1"/>
    </w:r>
    <w:r w:rsidRPr="00017D2B">
      <w:instrText xml:space="preserve"> DOCPROPERTY "Motionsnummer" *\charformat </w:instrText>
    </w:r>
    <w:r w:rsidRPr="00017D2B">
      <w:fldChar w:fldCharType="separate"/>
    </w:r>
    <w:r w:rsidRPr="00017D2B">
      <w:t>MJ508</w:t>
    </w:r>
    <w:r w:rsidRPr="00017D2B">
      <w:fldChar w:fldCharType="end"/>
    </w:r>
  </w:p>
  <w:p w:rsidR="00094FB4" w:rsidRPr="00017D2B" w:rsidRDefault="00094FB4">
    <w:pPr>
      <w:pStyle w:val="FSHNormalS5"/>
    </w:pPr>
    <w:r w:rsidRPr="00017D2B">
      <w:fldChar w:fldCharType="begin" w:fldLock="1"/>
    </w:r>
    <w:r w:rsidRPr="00017D2B">
      <w:instrText xml:space="preserve"> DOCPROPERTY "MotionarText" *\charformat </w:instrText>
    </w:r>
    <w:r w:rsidRPr="00017D2B">
      <w:fldChar w:fldCharType="separate"/>
    </w:r>
    <w:r w:rsidRPr="00017D2B">
      <w:t>av Jan Björkman m.fl. (s)</w:t>
    </w:r>
    <w:r w:rsidRPr="00017D2B">
      <w:fldChar w:fldCharType="end"/>
    </w:r>
    <w:r w:rsidRPr="00017D2B">
      <w:br/>
    </w:r>
    <w:r w:rsidRPr="00017D2B">
      <w:fldChar w:fldCharType="begin" w:fldLock="1"/>
    </w:r>
    <w:r w:rsidRPr="00017D2B">
      <w:instrText xml:space="preserve"> DOCPROPERTY "SvarFrasKort" *\charformat </w:instrText>
    </w:r>
    <w:r w:rsidRPr="00017D2B">
      <w:fldChar w:fldCharType="end"/>
    </w:r>
  </w:p>
  <w:p w:rsidR="00094FB4" w:rsidRPr="00017D2B" w:rsidRDefault="00094FB4">
    <w:pPr>
      <w:pStyle w:val="FSHTitel"/>
    </w:pPr>
    <w:r w:rsidRPr="00017D2B">
      <w:fldChar w:fldCharType="begin" w:fldLock="1"/>
    </w:r>
    <w:r w:rsidRPr="00017D2B">
      <w:instrText xml:space="preserve"> DOCPROPERTY</w:instrText>
    </w:r>
    <w:r w:rsidRPr="00017D2B">
      <w:rPr>
        <w:sz w:val="18"/>
      </w:rPr>
      <w:instrText xml:space="preserve"> "RubrikSvar" *\charformat </w:instrText>
    </w:r>
    <w:r w:rsidRPr="00017D2B">
      <w:fldChar w:fldCharType="separate"/>
    </w:r>
    <w:r w:rsidRPr="00017D2B">
      <w:t>Pälsdjursnäringen</w:t>
    </w:r>
    <w:r w:rsidRPr="00017D2B">
      <w:fldChar w:fldCharType="end"/>
    </w:r>
  </w:p>
  <w:p w:rsidR="00094FB4" w:rsidRPr="00017D2B" w:rsidRDefault="00094FB4" w:rsidP="00094FB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AFC700A"/>
    <w:lvl w:ilvl="0" w:tplc="EFAADB6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1728375">
    <w:abstractNumId w:val="13"/>
  </w:num>
  <w:num w:numId="2" w16cid:durableId="1279529855">
    <w:abstractNumId w:val="10"/>
  </w:num>
  <w:num w:numId="3" w16cid:durableId="283509708">
    <w:abstractNumId w:val="11"/>
  </w:num>
  <w:num w:numId="4" w16cid:durableId="1616212962">
    <w:abstractNumId w:val="12"/>
  </w:num>
  <w:num w:numId="5" w16cid:durableId="2145930218">
    <w:abstractNumId w:val="8"/>
  </w:num>
  <w:num w:numId="6" w16cid:durableId="104154751">
    <w:abstractNumId w:val="3"/>
  </w:num>
  <w:num w:numId="7" w16cid:durableId="1187253876">
    <w:abstractNumId w:val="2"/>
  </w:num>
  <w:num w:numId="8" w16cid:durableId="896282451">
    <w:abstractNumId w:val="1"/>
  </w:num>
  <w:num w:numId="9" w16cid:durableId="889265271">
    <w:abstractNumId w:val="0"/>
  </w:num>
  <w:num w:numId="10" w16cid:durableId="1154104035">
    <w:abstractNumId w:val="9"/>
  </w:num>
  <w:num w:numId="11" w16cid:durableId="1674604184">
    <w:abstractNumId w:val="7"/>
  </w:num>
  <w:num w:numId="12" w16cid:durableId="133644361">
    <w:abstractNumId w:val="6"/>
  </w:num>
  <w:num w:numId="13" w16cid:durableId="1716924599">
    <w:abstractNumId w:val="5"/>
  </w:num>
  <w:num w:numId="14" w16cid:durableId="552497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5160D3"/>
    <w:rsid w:val="00017D2B"/>
    <w:rsid w:val="00064BC3"/>
    <w:rsid w:val="00066775"/>
    <w:rsid w:val="00072FB9"/>
    <w:rsid w:val="00094FB4"/>
    <w:rsid w:val="00100531"/>
    <w:rsid w:val="00201DFB"/>
    <w:rsid w:val="00204A63"/>
    <w:rsid w:val="00212FF1"/>
    <w:rsid w:val="00230193"/>
    <w:rsid w:val="0025068A"/>
    <w:rsid w:val="002818D3"/>
    <w:rsid w:val="002D11A8"/>
    <w:rsid w:val="00445271"/>
    <w:rsid w:val="004A0504"/>
    <w:rsid w:val="004C7820"/>
    <w:rsid w:val="004E38D9"/>
    <w:rsid w:val="005160D3"/>
    <w:rsid w:val="0054694F"/>
    <w:rsid w:val="006F0B66"/>
    <w:rsid w:val="00740D6D"/>
    <w:rsid w:val="00794149"/>
    <w:rsid w:val="007B67A7"/>
    <w:rsid w:val="007C6092"/>
    <w:rsid w:val="00A053C6"/>
    <w:rsid w:val="00B13BF0"/>
    <w:rsid w:val="00C1285C"/>
    <w:rsid w:val="00C27B7D"/>
    <w:rsid w:val="00D1174F"/>
    <w:rsid w:val="00D25A2E"/>
    <w:rsid w:val="00D55F56"/>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3B5773-EE36-4FB1-BC06-BD5036E7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4FB4"/>
    <w:pPr>
      <w:spacing w:after="250"/>
    </w:pPr>
  </w:style>
  <w:style w:type="paragraph" w:customStyle="1" w:styleId="Hemstlatt">
    <w:name w:val="Hemstl_att"/>
    <w:aliases w:val="HemstPunkt,HemstPunktFlera,HemställansPunkt,Förslagstext"/>
    <w:basedOn w:val="Normal"/>
    <w:next w:val="Normal"/>
    <w:rsid w:val="004C782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316</Words>
  <Characters>1746</Characters>
  <Application>Microsoft Office Word</Application>
  <DocSecurity>4</DocSecurity>
  <Lines>37</Lines>
  <Paragraphs>17</Paragraphs>
  <ScaleCrop>false</ScaleCrop>
  <HeadingPairs>
    <vt:vector size="2" baseType="variant">
      <vt:variant>
        <vt:lpstr>Rubrik</vt:lpstr>
      </vt:variant>
      <vt:variant>
        <vt:i4>1</vt:i4>
      </vt:variant>
    </vt:vector>
  </HeadingPairs>
  <TitlesOfParts>
    <vt:vector size="1" baseType="lpstr">
      <vt:lpstr>MJ508</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MJ508</dc:title>
  <dc:subject>MJ508</dc:subject>
  <dc:creator>Riksdagen</dc:creator>
  <cp:keywords>Riksdagen</cp:keywords>
  <dc:description/>
  <cp:lastModifiedBy>Lars Brink</cp:lastModifiedBy>
  <cp:revision>2</cp:revision>
  <cp:lastPrinted>2005-11-28T12:19:00Z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Pälsdjursnäringen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Pälsdjursnäringen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Jan Björkman m.fl. (s)</vt:lpwstr>
  </property>
  <property fmtid="{D5CDD505-2E9C-101B-9397-08002B2CF9AE}" pid="26" name="MotionarLista">
    <vt:lpwstr>Björkman, Jan (s)\Skoog, Christer (s)\Hägg, Carina (s)\Nordström, Kjell (s)\Persson, Göran i Simrishamn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Christer Skoog (s), Carina Hägg (s), Kjell Nordström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MJ508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20052006000000000115000110970069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20052006000000000115000110970069</vt:lpwstr>
  </property>
  <property fmtid="{D5CDD505-2E9C-101B-9397-08002B2CF9AE}" pid="50" name="nummer">
    <vt:lpwstr>508</vt:lpwstr>
  </property>
  <property fmtid="{D5CDD505-2E9C-101B-9397-08002B2CF9AE}" pid="51" name="utskottsbeteckning">
    <vt:lpwstr>MJ</vt:lpwstr>
  </property>
</Properties>
</file>