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926702">
        <w:tblPrEx>
          <w:tblCellMar>
            <w:top w:w="0" w:type="dxa"/>
            <w:bottom w:w="0" w:type="dxa"/>
          </w:tblCellMar>
        </w:tblPrEx>
        <w:tc>
          <w:tcPr>
            <w:tcW w:w="2268" w:type="dxa"/>
          </w:tcPr>
          <w:p w:rsidR="00BB32A7" w:rsidRPr="00926702" w:rsidRDefault="00BB32A7">
            <w:pPr>
              <w:framePr w:w="4400" w:h="1644" w:wrap="notBeside" w:vAnchor="page" w:hAnchor="page" w:x="6573" w:y="721"/>
              <w:rPr>
                <w:rFonts w:ascii="TradeGothic" w:hAnsi="TradeGothic"/>
                <w:i/>
                <w:sz w:val="18"/>
              </w:rPr>
            </w:pPr>
          </w:p>
        </w:tc>
        <w:tc>
          <w:tcPr>
            <w:tcW w:w="2347" w:type="dxa"/>
            <w:gridSpan w:val="2"/>
          </w:tcPr>
          <w:p w:rsidR="00BB32A7" w:rsidRPr="00926702" w:rsidRDefault="00BB32A7">
            <w:pPr>
              <w:framePr w:w="4400" w:h="1644" w:wrap="notBeside" w:vAnchor="page" w:hAnchor="page" w:x="6573" w:y="721"/>
              <w:rPr>
                <w:rFonts w:ascii="TradeGothic" w:hAnsi="TradeGothic"/>
                <w:i/>
                <w:sz w:val="18"/>
              </w:rPr>
            </w:pPr>
          </w:p>
        </w:tc>
      </w:tr>
      <w:tr w:rsidR="00000000" w:rsidRPr="00926702">
        <w:tblPrEx>
          <w:tblCellMar>
            <w:top w:w="0" w:type="dxa"/>
            <w:bottom w:w="0" w:type="dxa"/>
          </w:tblCellMar>
        </w:tblPrEx>
        <w:trPr>
          <w:cantSplit/>
        </w:trPr>
        <w:tc>
          <w:tcPr>
            <w:tcW w:w="4615" w:type="dxa"/>
            <w:gridSpan w:val="3"/>
          </w:tcPr>
          <w:p w:rsidR="00BB32A7" w:rsidRPr="00926702" w:rsidRDefault="00BB32A7">
            <w:pPr>
              <w:framePr w:w="4400" w:h="1644" w:wrap="notBeside" w:vAnchor="page" w:hAnchor="page" w:x="6573" w:y="721"/>
              <w:rPr>
                <w:rFonts w:ascii="TradeGothic" w:hAnsi="TradeGothic"/>
                <w:b/>
                <w:sz w:val="22"/>
              </w:rPr>
            </w:pPr>
            <w:r w:rsidRPr="00926702">
              <w:rPr>
                <w:rFonts w:ascii="TradeGothic" w:hAnsi="TradeGothic"/>
                <w:b/>
                <w:sz w:val="22"/>
              </w:rPr>
              <w:t>PM Till riksdagen/</w:t>
            </w:r>
          </w:p>
        </w:tc>
      </w:tr>
      <w:tr w:rsidR="00000000" w:rsidRPr="00926702">
        <w:tblPrEx>
          <w:tblCellMar>
            <w:top w:w="0" w:type="dxa"/>
            <w:bottom w:w="0" w:type="dxa"/>
          </w:tblCellMar>
        </w:tblPrEx>
        <w:tc>
          <w:tcPr>
            <w:tcW w:w="3402" w:type="dxa"/>
            <w:gridSpan w:val="2"/>
          </w:tcPr>
          <w:p w:rsidR="00BB32A7" w:rsidRPr="00926702" w:rsidRDefault="00BB32A7">
            <w:pPr>
              <w:framePr w:w="4400" w:h="1644" w:wrap="notBeside" w:vAnchor="page" w:hAnchor="page" w:x="6573" w:y="721"/>
            </w:pPr>
          </w:p>
        </w:tc>
        <w:tc>
          <w:tcPr>
            <w:tcW w:w="1213" w:type="dxa"/>
          </w:tcPr>
          <w:p w:rsidR="00BB32A7" w:rsidRPr="00926702" w:rsidRDefault="00BB32A7">
            <w:pPr>
              <w:framePr w:w="4400" w:h="1644" w:wrap="notBeside" w:vAnchor="page" w:hAnchor="page" w:x="6573" w:y="721"/>
            </w:pPr>
          </w:p>
        </w:tc>
      </w:tr>
      <w:tr w:rsidR="00000000" w:rsidRPr="00926702">
        <w:tblPrEx>
          <w:tblCellMar>
            <w:top w:w="0" w:type="dxa"/>
            <w:bottom w:w="0" w:type="dxa"/>
          </w:tblCellMar>
        </w:tblPrEx>
        <w:tc>
          <w:tcPr>
            <w:tcW w:w="2268" w:type="dxa"/>
          </w:tcPr>
          <w:p w:rsidR="00BB32A7" w:rsidRPr="00926702" w:rsidRDefault="00BB32A7">
            <w:pPr>
              <w:framePr w:w="4400" w:h="1644" w:wrap="notBeside" w:vAnchor="page" w:hAnchor="page" w:x="6573" w:y="721"/>
            </w:pPr>
            <w:r w:rsidRPr="00926702">
              <w:t>2006-05-11</w:t>
            </w:r>
          </w:p>
        </w:tc>
        <w:tc>
          <w:tcPr>
            <w:tcW w:w="2347" w:type="dxa"/>
            <w:gridSpan w:val="2"/>
          </w:tcPr>
          <w:p w:rsidR="00BB32A7" w:rsidRPr="00926702" w:rsidRDefault="00BB32A7">
            <w:pPr>
              <w:framePr w:w="4400" w:h="1644" w:wrap="notBeside" w:vAnchor="page" w:hAnchor="page" w:x="6573" w:y="721"/>
            </w:pPr>
          </w:p>
        </w:tc>
      </w:tr>
      <w:tr w:rsidR="00000000" w:rsidRPr="00926702">
        <w:tblPrEx>
          <w:tblCellMar>
            <w:top w:w="0" w:type="dxa"/>
            <w:bottom w:w="0" w:type="dxa"/>
          </w:tblCellMar>
        </w:tblPrEx>
        <w:tc>
          <w:tcPr>
            <w:tcW w:w="2268" w:type="dxa"/>
          </w:tcPr>
          <w:p w:rsidR="00BB32A7" w:rsidRPr="00926702" w:rsidRDefault="00BB32A7">
            <w:pPr>
              <w:framePr w:w="4400" w:h="1644" w:wrap="notBeside" w:vAnchor="page" w:hAnchor="page" w:x="6573" w:y="721"/>
            </w:pPr>
          </w:p>
        </w:tc>
        <w:tc>
          <w:tcPr>
            <w:tcW w:w="2347" w:type="dxa"/>
            <w:gridSpan w:val="2"/>
          </w:tcPr>
          <w:p w:rsidR="00BB32A7" w:rsidRPr="00926702" w:rsidRDefault="00BB32A7">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926702">
        <w:tblPrEx>
          <w:tblCellMar>
            <w:top w:w="0" w:type="dxa"/>
            <w:bottom w:w="0" w:type="dxa"/>
          </w:tblCellMar>
        </w:tblPrEx>
        <w:trPr>
          <w:trHeight w:val="284"/>
        </w:trPr>
        <w:tc>
          <w:tcPr>
            <w:tcW w:w="4911" w:type="dxa"/>
          </w:tcPr>
          <w:p w:rsidR="00BB32A7" w:rsidRPr="00926702" w:rsidRDefault="00BB32A7">
            <w:pPr>
              <w:pStyle w:val="Avsndare"/>
              <w:framePr w:h="2483" w:wrap="notBeside" w:x="1504"/>
              <w:rPr>
                <w:b/>
                <w:i w:val="0"/>
                <w:sz w:val="22"/>
              </w:rPr>
            </w:pPr>
            <w:r w:rsidRPr="00926702">
              <w:rPr>
                <w:b/>
                <w:i w:val="0"/>
                <w:sz w:val="22"/>
              </w:rPr>
              <w:t>Utbildnings och Kulturdepartementet</w:t>
            </w:r>
          </w:p>
        </w:tc>
      </w:tr>
      <w:tr w:rsidR="00000000" w:rsidRPr="00926702">
        <w:tblPrEx>
          <w:tblCellMar>
            <w:top w:w="0" w:type="dxa"/>
            <w:bottom w:w="0" w:type="dxa"/>
          </w:tblCellMar>
        </w:tblPrEx>
        <w:trPr>
          <w:trHeight w:val="284"/>
        </w:trPr>
        <w:tc>
          <w:tcPr>
            <w:tcW w:w="4911" w:type="dxa"/>
          </w:tcPr>
          <w:p w:rsidR="00BB32A7" w:rsidRPr="00926702" w:rsidRDefault="00BB32A7">
            <w:pPr>
              <w:pStyle w:val="Avsndare"/>
              <w:framePr w:h="2483" w:wrap="notBeside" w:x="1504"/>
              <w:rPr>
                <w:bCs/>
                <w:iCs/>
              </w:rPr>
            </w:pPr>
          </w:p>
        </w:tc>
      </w:tr>
      <w:tr w:rsidR="00000000" w:rsidRPr="00926702">
        <w:tblPrEx>
          <w:tblCellMar>
            <w:top w:w="0" w:type="dxa"/>
            <w:bottom w:w="0" w:type="dxa"/>
          </w:tblCellMar>
        </w:tblPrEx>
        <w:trPr>
          <w:trHeight w:val="284"/>
        </w:trPr>
        <w:tc>
          <w:tcPr>
            <w:tcW w:w="4911" w:type="dxa"/>
          </w:tcPr>
          <w:p w:rsidR="00BB32A7" w:rsidRPr="00926702" w:rsidRDefault="00BB32A7">
            <w:pPr>
              <w:pStyle w:val="Avsndare"/>
              <w:framePr w:h="2483" w:wrap="notBeside" w:x="1504"/>
              <w:rPr>
                <w:bCs/>
                <w:iCs/>
              </w:rPr>
            </w:pPr>
            <w:r w:rsidRPr="00926702">
              <w:rPr>
                <w:bCs/>
                <w:iCs/>
              </w:rPr>
              <w:t>Forskningspolitiska enheten</w:t>
            </w:r>
          </w:p>
          <w:p w:rsidR="00BB32A7" w:rsidRPr="00926702" w:rsidRDefault="00BB32A7">
            <w:pPr>
              <w:pStyle w:val="Avsndare"/>
              <w:framePr w:h="2483" w:wrap="notBeside" w:x="1504"/>
              <w:rPr>
                <w:bCs/>
                <w:iCs/>
              </w:rPr>
            </w:pPr>
            <w:r w:rsidRPr="00926702">
              <w:rPr>
                <w:bCs/>
                <w:iCs/>
              </w:rPr>
              <w:t>Britt-Marie Tygård</w:t>
            </w:r>
          </w:p>
          <w:p w:rsidR="00BB32A7" w:rsidRPr="00926702" w:rsidRDefault="00BB32A7">
            <w:pPr>
              <w:pStyle w:val="Avsndare"/>
              <w:framePr w:h="2483" w:wrap="notBeside" w:x="1504"/>
              <w:rPr>
                <w:bCs/>
                <w:iCs/>
              </w:rPr>
            </w:pPr>
          </w:p>
        </w:tc>
      </w:tr>
      <w:tr w:rsidR="00000000" w:rsidRPr="00926702">
        <w:tblPrEx>
          <w:tblCellMar>
            <w:top w:w="0" w:type="dxa"/>
            <w:bottom w:w="0" w:type="dxa"/>
          </w:tblCellMar>
        </w:tblPrEx>
        <w:trPr>
          <w:trHeight w:val="284"/>
        </w:trPr>
        <w:tc>
          <w:tcPr>
            <w:tcW w:w="4911" w:type="dxa"/>
          </w:tcPr>
          <w:p w:rsidR="00BB32A7" w:rsidRPr="00926702" w:rsidRDefault="00BB32A7">
            <w:pPr>
              <w:pStyle w:val="Avsndare"/>
              <w:framePr w:h="2483" w:wrap="notBeside" w:x="1504"/>
              <w:rPr>
                <w:bCs/>
                <w:iCs/>
              </w:rPr>
            </w:pPr>
          </w:p>
        </w:tc>
      </w:tr>
      <w:tr w:rsidR="00000000" w:rsidRPr="00926702">
        <w:tblPrEx>
          <w:tblCellMar>
            <w:top w:w="0" w:type="dxa"/>
            <w:bottom w:w="0" w:type="dxa"/>
          </w:tblCellMar>
        </w:tblPrEx>
        <w:trPr>
          <w:trHeight w:val="284"/>
        </w:trPr>
        <w:tc>
          <w:tcPr>
            <w:tcW w:w="4911" w:type="dxa"/>
          </w:tcPr>
          <w:p w:rsidR="00BB32A7" w:rsidRPr="00926702" w:rsidRDefault="00BB32A7">
            <w:pPr>
              <w:pStyle w:val="Avsndare"/>
              <w:framePr w:h="2483" w:wrap="notBeside" w:x="1504"/>
              <w:rPr>
                <w:bCs/>
                <w:iCs/>
              </w:rPr>
            </w:pPr>
          </w:p>
        </w:tc>
      </w:tr>
      <w:tr w:rsidR="00000000" w:rsidRPr="00926702">
        <w:tblPrEx>
          <w:tblCellMar>
            <w:top w:w="0" w:type="dxa"/>
            <w:bottom w:w="0" w:type="dxa"/>
          </w:tblCellMar>
        </w:tblPrEx>
        <w:trPr>
          <w:trHeight w:val="284"/>
        </w:trPr>
        <w:tc>
          <w:tcPr>
            <w:tcW w:w="4911" w:type="dxa"/>
          </w:tcPr>
          <w:p w:rsidR="00BB32A7" w:rsidRPr="00926702" w:rsidRDefault="00BB32A7">
            <w:pPr>
              <w:pStyle w:val="Avsndare"/>
              <w:framePr w:h="2483" w:wrap="notBeside" w:x="1504"/>
              <w:rPr>
                <w:bCs/>
                <w:iCs/>
              </w:rPr>
            </w:pPr>
          </w:p>
        </w:tc>
      </w:tr>
      <w:tr w:rsidR="00000000" w:rsidRPr="00926702">
        <w:tblPrEx>
          <w:tblCellMar>
            <w:top w:w="0" w:type="dxa"/>
            <w:bottom w:w="0" w:type="dxa"/>
          </w:tblCellMar>
        </w:tblPrEx>
        <w:trPr>
          <w:trHeight w:val="284"/>
        </w:trPr>
        <w:tc>
          <w:tcPr>
            <w:tcW w:w="4911" w:type="dxa"/>
          </w:tcPr>
          <w:p w:rsidR="00BB32A7" w:rsidRPr="00926702" w:rsidRDefault="00BB32A7">
            <w:pPr>
              <w:pStyle w:val="Avsndare"/>
              <w:framePr w:h="2483" w:wrap="notBeside" w:x="1504"/>
              <w:rPr>
                <w:bCs/>
                <w:iCs/>
              </w:rPr>
            </w:pPr>
          </w:p>
        </w:tc>
      </w:tr>
      <w:tr w:rsidR="00000000" w:rsidRPr="00926702">
        <w:tblPrEx>
          <w:tblCellMar>
            <w:top w:w="0" w:type="dxa"/>
            <w:bottom w:w="0" w:type="dxa"/>
          </w:tblCellMar>
        </w:tblPrEx>
        <w:trPr>
          <w:trHeight w:val="284"/>
        </w:trPr>
        <w:tc>
          <w:tcPr>
            <w:tcW w:w="4911" w:type="dxa"/>
          </w:tcPr>
          <w:p w:rsidR="00BB32A7" w:rsidRPr="00926702" w:rsidRDefault="00BB32A7">
            <w:pPr>
              <w:pStyle w:val="Avsndare"/>
              <w:framePr w:h="2483" w:wrap="notBeside" w:x="1504"/>
              <w:rPr>
                <w:bCs/>
                <w:iCs/>
              </w:rPr>
            </w:pPr>
          </w:p>
        </w:tc>
      </w:tr>
      <w:tr w:rsidR="00000000" w:rsidRPr="00926702">
        <w:tblPrEx>
          <w:tblCellMar>
            <w:top w:w="0" w:type="dxa"/>
            <w:bottom w:w="0" w:type="dxa"/>
          </w:tblCellMar>
        </w:tblPrEx>
        <w:trPr>
          <w:trHeight w:val="284"/>
        </w:trPr>
        <w:tc>
          <w:tcPr>
            <w:tcW w:w="4911" w:type="dxa"/>
          </w:tcPr>
          <w:p w:rsidR="00BB32A7" w:rsidRPr="00926702" w:rsidRDefault="00BB32A7">
            <w:pPr>
              <w:pStyle w:val="Avsndare"/>
              <w:framePr w:h="2483" w:wrap="notBeside" w:x="1504"/>
              <w:rPr>
                <w:bCs/>
                <w:iCs/>
              </w:rPr>
            </w:pPr>
          </w:p>
        </w:tc>
      </w:tr>
    </w:tbl>
    <w:p w:rsidR="00BB32A7" w:rsidRPr="00926702" w:rsidRDefault="00BB32A7">
      <w:pPr>
        <w:framePr w:w="4400" w:h="2523" w:wrap="notBeside" w:vAnchor="page" w:hAnchor="page" w:x="6453" w:y="2445"/>
        <w:ind w:left="142"/>
        <w:rPr>
          <w:b/>
        </w:rPr>
      </w:pPr>
    </w:p>
    <w:p w:rsidR="00BB32A7" w:rsidRPr="00926702" w:rsidRDefault="00BB32A7">
      <w:pPr>
        <w:pStyle w:val="RKrubrik"/>
        <w:pBdr>
          <w:bottom w:val="single" w:sz="6" w:space="1" w:color="auto"/>
        </w:pBdr>
      </w:pPr>
      <w:bookmarkStart w:id="0" w:name="bRubrik"/>
      <w:bookmarkEnd w:id="0"/>
      <w:r w:rsidRPr="00926702">
        <w:t>Förordning om Regler för deltagande</w:t>
      </w:r>
    </w:p>
    <w:p w:rsidR="00BB32A7" w:rsidRPr="00926702" w:rsidRDefault="00BB32A7">
      <w:pPr>
        <w:pStyle w:val="RKrubrik"/>
      </w:pPr>
      <w:r w:rsidRPr="00926702">
        <w:t>Dokumentbeteckning</w:t>
      </w:r>
    </w:p>
    <w:p w:rsidR="00BB32A7" w:rsidRPr="00926702" w:rsidRDefault="00BB32A7">
      <w:pPr>
        <w:pStyle w:val="RKnormal"/>
      </w:pPr>
      <w:r w:rsidRPr="00926702">
        <w:t>doc 9080/06 RECH 109 CODEC 446</w:t>
      </w:r>
    </w:p>
    <w:p w:rsidR="00BB32A7" w:rsidRPr="00926702" w:rsidRDefault="00BB32A7">
      <w:pPr>
        <w:pStyle w:val="RKrubrik"/>
      </w:pPr>
      <w:r w:rsidRPr="00926702">
        <w:t>Sammanfattning</w:t>
      </w:r>
    </w:p>
    <w:p w:rsidR="00BB32A7" w:rsidRPr="00926702" w:rsidRDefault="00BB32A7">
      <w:pPr>
        <w:pStyle w:val="RKnormal"/>
      </w:pPr>
      <w:r w:rsidRPr="00926702">
        <w:t xml:space="preserve">Förordningen innehåller 54 artiklar som detaljreglerar deltagandet i forskningsprojekt inom det sjunde ramprogrammet för forskning och teknisk utveckling. Artiklarna beskriver både hur deltagandet skall gå till, kostnadsmodeller och ägarförhållanden till resultat, licensiering mm. </w:t>
      </w:r>
    </w:p>
    <w:p w:rsidR="00BB32A7" w:rsidRPr="00926702" w:rsidRDefault="00BB32A7">
      <w:pPr>
        <w:pStyle w:val="RKrubrik"/>
      </w:pPr>
      <w:r w:rsidRPr="00926702">
        <w:t>I Förslaget</w:t>
      </w:r>
    </w:p>
    <w:p w:rsidR="00BB32A7" w:rsidRPr="00926702" w:rsidRDefault="00BB32A7">
      <w:pPr>
        <w:pStyle w:val="RKrubrik"/>
      </w:pPr>
      <w:r w:rsidRPr="00926702">
        <w:t>1. Innehåll</w:t>
      </w:r>
    </w:p>
    <w:p w:rsidR="00BB32A7" w:rsidRPr="00926702" w:rsidRDefault="00BB32A7">
      <w:pPr>
        <w:pStyle w:val="RKnormal"/>
      </w:pPr>
      <w:r w:rsidRPr="00926702">
        <w:t xml:space="preserve">Förordningen innehåller regler rörande deltagande, finansiering och kostnadsmodeller samt bestämmelser om spridning och användning av resultat samt rättigheter. </w:t>
      </w:r>
    </w:p>
    <w:p w:rsidR="00BB32A7" w:rsidRPr="00926702" w:rsidRDefault="00BB32A7">
      <w:pPr>
        <w:pStyle w:val="RKnormal"/>
      </w:pPr>
      <w:r w:rsidRPr="00926702">
        <w:t>Vad gäller deltagande finns minimikrav på att minst tre organisationer; industri, universitet, institut, från minst två medlemsländer eller associerade länder för ett projekt. För projekt inom det Europeiska forskningsrådet, ERC, är det accepterat med endast en organisation eller forskargrupp för att få ett godkänt projekt. Alla parter som deltar i ett forskningsprojekt måste ha ett konsortialavtal b som bland annat reglerar organisationen av konsortiet, hur budgeten skall fördelas och hur man löser intern</w:t>
      </w:r>
      <w:r w:rsidRPr="00926702">
        <w:t>a tvister. Vidare ingår också detaljerad beskrivning av procedurerna dvs. ansökningsprocedurer, utvärderingsprocedurer.</w:t>
      </w:r>
    </w:p>
    <w:p w:rsidR="00BB32A7" w:rsidRPr="00926702" w:rsidRDefault="00BB32A7">
      <w:pPr>
        <w:pStyle w:val="RKnormal"/>
      </w:pPr>
      <w:r w:rsidRPr="00926702">
        <w:t>Vidare finns krav på vad ett kontrakt skall innehålla hur konsortiet skall vara  sammansatt, samt  att kommissionen ska ha ett viss antal rapporteringstillfällen. Här beskrivs också den finansiella kontrollen som kommissionen skall genomföra. Även här kan speciella regler komma att användas för deltagare i ERC verksamhet.</w:t>
      </w:r>
    </w:p>
    <w:p w:rsidR="00BB32A7" w:rsidRPr="00926702" w:rsidRDefault="00BB32A7">
      <w:pPr>
        <w:pStyle w:val="RKnormal"/>
      </w:pPr>
    </w:p>
    <w:p w:rsidR="00BB32A7" w:rsidRPr="00926702" w:rsidRDefault="00BB32A7">
      <w:pPr>
        <w:pStyle w:val="RKnormal"/>
      </w:pPr>
      <w:r w:rsidRPr="00926702">
        <w:lastRenderedPageBreak/>
        <w:t>Till sist finns i detta avsnitt beskrivning av hur kommissionen skall övervaka och utvärdera implementeringen av dessa forskningsprojekt och också utvärdera implementeringen av själva forskningsprogrammet.</w:t>
      </w:r>
    </w:p>
    <w:p w:rsidR="00BB32A7" w:rsidRPr="00926702" w:rsidRDefault="00BB32A7">
      <w:pPr>
        <w:pStyle w:val="RKnormal"/>
      </w:pPr>
    </w:p>
    <w:p w:rsidR="00BB32A7" w:rsidRPr="00926702" w:rsidRDefault="00BB32A7">
      <w:pPr>
        <w:pStyle w:val="RKnormal"/>
      </w:pPr>
      <w:r w:rsidRPr="00926702">
        <w:t>Vad gäller regler för finansiering och kostnadsmodellerföreslår  kommissionen tre olika typer av kostnadsmodeller; finansiering av godkända kostnader, (flat rate) fast kostnad, klumpsumma, eller en kombination av dessa två. I arbetsprogrammet ska man precisera vilken typ av finansiering som ska användas i en viss aktivitet. Icke vinstgivande organisationer och universitet och högskolor kan få finansiering upp till 75% av de totala tillåtna kostnaderna. För övriga gäller 50%.</w:t>
      </w:r>
    </w:p>
    <w:p w:rsidR="00BB32A7" w:rsidRPr="00926702" w:rsidRDefault="00BB32A7">
      <w:pPr>
        <w:pStyle w:val="RKnormal"/>
      </w:pPr>
      <w:r w:rsidRPr="00926702">
        <w:t>När det gäller projekt inom ERC kan en finansiering uppgå till 100% av godkända kostnader.</w:t>
      </w:r>
    </w:p>
    <w:p w:rsidR="00BB32A7" w:rsidRPr="00926702" w:rsidRDefault="00BB32A7">
      <w:pPr>
        <w:pStyle w:val="RKnormal"/>
      </w:pPr>
    </w:p>
    <w:p w:rsidR="00BB32A7" w:rsidRPr="00926702" w:rsidRDefault="00BB32A7">
      <w:pPr>
        <w:pStyle w:val="RKnormal"/>
      </w:pPr>
      <w:r w:rsidRPr="00926702">
        <w:t>De sista artiklarna i förslaget innehåller bestämmelser om spridning och användning av resultat samt rättigheter.</w:t>
      </w:r>
    </w:p>
    <w:p w:rsidR="00BB32A7" w:rsidRPr="00926702" w:rsidRDefault="00BB32A7">
      <w:pPr>
        <w:pStyle w:val="RKrubrik"/>
      </w:pPr>
      <w:r w:rsidRPr="00926702">
        <w:t>2. Gällande svenska regler och förslagets effekt på dessa</w:t>
      </w:r>
    </w:p>
    <w:p w:rsidR="00BB32A7" w:rsidRPr="00926702" w:rsidRDefault="00BB32A7">
      <w:pPr>
        <w:pStyle w:val="RKnormal"/>
      </w:pPr>
    </w:p>
    <w:p w:rsidR="00BB32A7" w:rsidRPr="00926702" w:rsidRDefault="00BB32A7">
      <w:pPr>
        <w:pStyle w:val="RKrubrik"/>
      </w:pPr>
      <w:r w:rsidRPr="00926702">
        <w:t xml:space="preserve">3. Budgetära konsekvenser </w:t>
      </w:r>
    </w:p>
    <w:p w:rsidR="00BB32A7" w:rsidRPr="00926702" w:rsidRDefault="00BB32A7">
      <w:pPr>
        <w:pStyle w:val="RKnormal"/>
      </w:pPr>
    </w:p>
    <w:p w:rsidR="00BB32A7" w:rsidRPr="00926702" w:rsidRDefault="00BB32A7">
      <w:pPr>
        <w:pStyle w:val="RKrubrik"/>
      </w:pPr>
      <w:r w:rsidRPr="00926702">
        <w:t>II Ståndpunkter</w:t>
      </w:r>
    </w:p>
    <w:p w:rsidR="00BB32A7" w:rsidRPr="00926702" w:rsidRDefault="00BB32A7">
      <w:pPr>
        <w:pStyle w:val="RKrubrik"/>
      </w:pPr>
      <w:r w:rsidRPr="00926702">
        <w:t>1. Svensk ståndpunkt</w:t>
      </w:r>
    </w:p>
    <w:p w:rsidR="00BB32A7" w:rsidRPr="00926702" w:rsidRDefault="00BB32A7">
      <w:pPr>
        <w:pStyle w:val="RKnormal"/>
      </w:pPr>
    </w:p>
    <w:p w:rsidR="00BB32A7" w:rsidRPr="00926702" w:rsidRDefault="00BB32A7">
      <w:pPr>
        <w:pStyle w:val="RKnormal"/>
      </w:pPr>
      <w:r w:rsidRPr="00926702">
        <w:t>SE är positiv till de nya reglerna för deltagande. SE har fått gehör för de synpunkter som framförts. Dock är kostnadsmodellerna luddigt beskrivna och en särskild arbetsgrupp har tillsatts för att närmare studera dessa frågor. Medlemsstaterna kommer också att få möjlighet att påverka modellkontrakt och konsortialavtal i en särskild arbetsgrupp. SE får återkomma till nämnden när detta arbete är genomfört.</w:t>
      </w:r>
    </w:p>
    <w:p w:rsidR="00BB32A7" w:rsidRPr="00926702" w:rsidRDefault="00BB32A7">
      <w:pPr>
        <w:pStyle w:val="RKnormal"/>
      </w:pPr>
    </w:p>
    <w:p w:rsidR="00BB32A7" w:rsidRPr="00926702" w:rsidRDefault="00BB32A7">
      <w:pPr>
        <w:pStyle w:val="RKnormal"/>
      </w:pPr>
    </w:p>
    <w:p w:rsidR="00BB32A7" w:rsidRPr="00926702" w:rsidRDefault="00BB32A7">
      <w:pPr>
        <w:pStyle w:val="RKrubrik"/>
      </w:pPr>
      <w:r w:rsidRPr="00926702">
        <w:t>III Övrigt</w:t>
      </w:r>
    </w:p>
    <w:p w:rsidR="00BB32A7" w:rsidRPr="00926702" w:rsidRDefault="00BB32A7">
      <w:pPr>
        <w:pStyle w:val="RKrubrik"/>
      </w:pPr>
      <w:r w:rsidRPr="00926702">
        <w:t>1. Fortsatt behandling av ärendet</w:t>
      </w:r>
    </w:p>
    <w:p w:rsidR="00BB32A7" w:rsidRPr="00926702" w:rsidRDefault="00BB32A7">
      <w:pPr>
        <w:pStyle w:val="RKnormal"/>
      </w:pPr>
      <w:r w:rsidRPr="00926702">
        <w:t>Slutdiskussion och beslut äger rum troligen på Konkurrenskraftrådets möte i juni 2006.</w:t>
      </w:r>
    </w:p>
    <w:p w:rsidR="00BB32A7" w:rsidRPr="00926702" w:rsidRDefault="00BB32A7">
      <w:pPr>
        <w:pStyle w:val="RKrubrik"/>
      </w:pPr>
      <w:r w:rsidRPr="00926702">
        <w:t>2. Rättslig grund och beslutsförfarande</w:t>
      </w:r>
    </w:p>
    <w:p w:rsidR="00BB32A7" w:rsidRPr="00926702" w:rsidRDefault="00BB32A7">
      <w:pPr>
        <w:pStyle w:val="RKnormal"/>
      </w:pPr>
      <w:r w:rsidRPr="00926702">
        <w:t>general approach, inget officiellt beslut</w:t>
      </w:r>
    </w:p>
    <w:p w:rsidR="00BB32A7" w:rsidRPr="00926702" w:rsidRDefault="00BB32A7">
      <w:pPr>
        <w:pStyle w:val="RKrubrik"/>
      </w:pPr>
      <w:r w:rsidRPr="00926702">
        <w:t>3. Fackuttryck/termer</w:t>
      </w:r>
    </w:p>
    <w:p w:rsidR="00BB32A7" w:rsidRPr="00926702" w:rsidRDefault="00BB32A7">
      <w:pPr>
        <w:pStyle w:val="RKnormal"/>
      </w:pPr>
    </w:p>
    <w:p w:rsidR="00BB32A7" w:rsidRPr="00926702" w:rsidRDefault="00BB32A7">
      <w:pPr>
        <w:pStyle w:val="RKrubrik"/>
        <w:spacing w:before="0" w:after="0"/>
      </w:pPr>
    </w:p>
    <w:p w:rsidR="00BB32A7" w:rsidRPr="00926702" w:rsidRDefault="00BB32A7">
      <w:pPr>
        <w:pStyle w:val="RKnormal"/>
      </w:pPr>
    </w:p>
    <w:p w:rsidR="00BB32A7" w:rsidRPr="00926702" w:rsidRDefault="00BB32A7">
      <w:pPr>
        <w:pStyle w:val="RKnormal"/>
      </w:pPr>
    </w:p>
    <w:sectPr w:rsidR="00BB32A7" w:rsidRPr="0092670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32A7" w:rsidRPr="00926702" w:rsidRDefault="00BB32A7">
      <w:pPr>
        <w:spacing w:line="240" w:lineRule="auto"/>
      </w:pPr>
      <w:r w:rsidRPr="00926702">
        <w:separator/>
      </w:r>
    </w:p>
  </w:endnote>
  <w:endnote w:type="continuationSeparator" w:id="0">
    <w:p w:rsidR="00BB32A7" w:rsidRPr="00926702" w:rsidRDefault="00BB32A7">
      <w:pPr>
        <w:spacing w:line="240" w:lineRule="auto"/>
      </w:pPr>
      <w:r w:rsidRPr="009267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32A7" w:rsidRPr="00926702" w:rsidRDefault="00BB32A7">
      <w:pPr>
        <w:spacing w:line="240" w:lineRule="auto"/>
      </w:pPr>
      <w:r w:rsidRPr="00926702">
        <w:separator/>
      </w:r>
    </w:p>
  </w:footnote>
  <w:footnote w:type="continuationSeparator" w:id="0">
    <w:p w:rsidR="00BB32A7" w:rsidRPr="00926702" w:rsidRDefault="00BB32A7">
      <w:pPr>
        <w:spacing w:line="240" w:lineRule="auto"/>
      </w:pPr>
      <w:r w:rsidRPr="009267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2A7" w:rsidRPr="00926702" w:rsidRDefault="00BB32A7">
    <w:pPr>
      <w:pStyle w:val="Sidhuvud"/>
      <w:framePr w:wrap="around" w:vAnchor="text" w:hAnchor="margin" w:xAlign="right" w:y="1"/>
      <w:rPr>
        <w:rStyle w:val="Sidnummer"/>
      </w:rPr>
    </w:pPr>
    <w:r w:rsidRPr="00926702">
      <w:rPr>
        <w:rStyle w:val="Sidnummer"/>
      </w:rPr>
      <w:fldChar w:fldCharType="begin" w:fldLock="1"/>
    </w:r>
    <w:r w:rsidRPr="00926702">
      <w:rPr>
        <w:rStyle w:val="Sidnummer"/>
      </w:rPr>
      <w:instrText xml:space="preserve">PAGE  </w:instrText>
    </w:r>
    <w:r w:rsidRPr="00926702">
      <w:rPr>
        <w:rStyle w:val="Sidnummer"/>
      </w:rPr>
      <w:fldChar w:fldCharType="separate"/>
    </w:r>
    <w:r w:rsidRPr="00926702">
      <w:rPr>
        <w:rStyle w:val="Sidnummer"/>
      </w:rPr>
      <w:t>2</w:t>
    </w:r>
    <w:r w:rsidRPr="00926702">
      <w:rPr>
        <w:rStyle w:val="Sidnummer"/>
      </w:rPr>
      <w:fldChar w:fldCharType="end"/>
    </w:r>
  </w:p>
  <w:p w:rsidR="00BB32A7" w:rsidRPr="00926702" w:rsidRDefault="00BB32A7">
    <w:pPr>
      <w:pStyle w:val="Sidhuvud"/>
      <w:ind w:right="360"/>
    </w:pPr>
  </w:p>
  <w:p w:rsidR="00BB32A7" w:rsidRPr="00926702" w:rsidRDefault="00BB32A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2A7" w:rsidRPr="00926702" w:rsidRDefault="00BB32A7">
    <w:pPr>
      <w:pStyle w:val="Sidhuvud"/>
      <w:framePr w:wrap="around" w:vAnchor="text" w:hAnchor="margin" w:xAlign="right" w:y="1"/>
      <w:rPr>
        <w:rStyle w:val="Sidnummer"/>
      </w:rPr>
    </w:pPr>
    <w:r w:rsidRPr="00926702">
      <w:rPr>
        <w:rStyle w:val="Sidnummer"/>
      </w:rPr>
      <w:fldChar w:fldCharType="begin" w:fldLock="1"/>
    </w:r>
    <w:r w:rsidRPr="00926702">
      <w:rPr>
        <w:rStyle w:val="Sidnummer"/>
      </w:rPr>
      <w:instrText xml:space="preserve">PAGE  </w:instrText>
    </w:r>
    <w:r w:rsidRPr="00926702">
      <w:rPr>
        <w:rStyle w:val="Sidnummer"/>
      </w:rPr>
      <w:fldChar w:fldCharType="separate"/>
    </w:r>
    <w:r w:rsidRPr="00926702">
      <w:rPr>
        <w:rStyle w:val="Sidnummer"/>
      </w:rPr>
      <w:t>3</w:t>
    </w:r>
    <w:r w:rsidRPr="00926702">
      <w:rPr>
        <w:rStyle w:val="Sidnummer"/>
      </w:rPr>
      <w:fldChar w:fldCharType="end"/>
    </w:r>
  </w:p>
  <w:p w:rsidR="00BB32A7" w:rsidRPr="00926702" w:rsidRDefault="00BB32A7">
    <w:pPr>
      <w:pStyle w:val="Sidhuvud"/>
      <w:ind w:right="360"/>
    </w:pPr>
  </w:p>
  <w:p w:rsidR="00BB32A7" w:rsidRPr="00926702" w:rsidRDefault="00BB32A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2A7" w:rsidRPr="00926702" w:rsidRDefault="00926702">
    <w:pPr>
      <w:framePr w:w="2948" w:h="1321" w:hRule="exact" w:wrap="notBeside" w:vAnchor="page" w:hAnchor="page" w:x="1362" w:y="653"/>
    </w:pPr>
    <w:r w:rsidRPr="0092670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B32A7" w:rsidRPr="00926702" w:rsidRDefault="00BB32A7">
    <w:pPr>
      <w:pStyle w:val="RKrubrik"/>
      <w:keepNext w:val="0"/>
      <w:tabs>
        <w:tab w:val="clear" w:pos="1134"/>
        <w:tab w:val="clear" w:pos="2835"/>
      </w:tabs>
      <w:spacing w:before="0" w:after="0" w:line="320" w:lineRule="atLeast"/>
      <w:rPr>
        <w:bCs/>
      </w:rPr>
    </w:pPr>
  </w:p>
  <w:p w:rsidR="00BB32A7" w:rsidRPr="00926702" w:rsidRDefault="00BB32A7">
    <w:pPr>
      <w:rPr>
        <w:rFonts w:ascii="TradeGothic" w:hAnsi="TradeGothic"/>
        <w:b/>
        <w:bCs/>
        <w:spacing w:val="12"/>
        <w:sz w:val="22"/>
      </w:rPr>
    </w:pPr>
  </w:p>
  <w:p w:rsidR="00BB32A7" w:rsidRPr="00926702" w:rsidRDefault="00BB32A7">
    <w:pPr>
      <w:pStyle w:val="RKrubrik"/>
      <w:keepNext w:val="0"/>
      <w:tabs>
        <w:tab w:val="clear" w:pos="1134"/>
        <w:tab w:val="clear" w:pos="2835"/>
      </w:tabs>
      <w:spacing w:before="0" w:after="0" w:line="320" w:lineRule="atLeast"/>
      <w:rPr>
        <w:bCs/>
      </w:rPr>
    </w:pPr>
  </w:p>
  <w:p w:rsidR="00BB32A7" w:rsidRPr="00926702" w:rsidRDefault="00BB32A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221B9"/>
    <w:rsid w:val="001221B9"/>
    <w:rsid w:val="00926702"/>
    <w:rsid w:val="00BB32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7AA629-2A8D-49E1-A10F-05437D73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444</Words>
  <Characters>2893</Characters>
  <Application>Microsoft Office Word</Application>
  <DocSecurity>4</DocSecurity>
  <Lines>93</Lines>
  <Paragraphs>34</Paragraphs>
  <ScaleCrop>false</ScaleCrop>
  <HeadingPairs>
    <vt:vector size="2" baseType="variant">
      <vt:variant>
        <vt:lpstr>Titel</vt:lpstr>
      </vt:variant>
      <vt:variant>
        <vt:i4>1</vt:i4>
      </vt:variant>
    </vt:vector>
  </HeadingPairs>
  <TitlesOfParts>
    <vt:vector size="1" baseType="lpstr">
      <vt:lpstr>PM Till riksdagen/</vt:lpstr>
    </vt:vector>
  </TitlesOfParts>
  <Company>Regeringskansliet</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2025-12-16T23:07:00Z</dcterms:created>
  <dcterms:modified xsi:type="dcterms:W3CDTF">2025-12-16T23:07:00Z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