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E00F6E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5D2305">
              <w:rPr>
                <w:b/>
              </w:rPr>
              <w:t>49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B3F726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4D011D">
              <w:t>-05-16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767843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4D011D">
              <w:t>10.30-</w:t>
            </w:r>
            <w:r w:rsidR="00680FFC">
              <w:t>11.01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032C2BA3" w:rsidR="00A44FE3" w:rsidRPr="00C92C53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8F0377">
              <w:rPr>
                <w:b/>
              </w:rPr>
              <w:br/>
            </w:r>
            <w:r w:rsidR="008F0377" w:rsidRPr="008F0377">
              <w:rPr>
                <w:bCs/>
              </w:rPr>
              <w:t>Utskottet</w:t>
            </w:r>
            <w:r w:rsidR="008F0377">
              <w:rPr>
                <w:bCs/>
              </w:rPr>
              <w:t xml:space="preserve"> beslutade att bjuda in </w:t>
            </w:r>
            <w:r w:rsidR="008F0377" w:rsidRPr="008F0377">
              <w:rPr>
                <w:bCs/>
              </w:rPr>
              <w:t>riksbankschef Erik Thedéen, förste vice riksbankschef Anna Breman och vice riksbankscheferna Per Jansson och Aino Bunge till det offentliga sammanträdet 28 maj med utfrågning om penningpolitiken 2023.</w:t>
            </w:r>
            <w:r w:rsidR="00680FFC">
              <w:rPr>
                <w:bCs/>
              </w:rPr>
              <w:br/>
            </w:r>
            <w:r w:rsidR="00680FFC">
              <w:rPr>
                <w:bCs/>
              </w:rPr>
              <w:br/>
              <w:t xml:space="preserve">Kanslichefen redovisade för anmälningar till </w:t>
            </w:r>
            <w:r w:rsidR="00A70C26">
              <w:rPr>
                <w:bCs/>
              </w:rPr>
              <w:t>utskotts</w:t>
            </w:r>
            <w:r w:rsidR="00680FFC">
              <w:rPr>
                <w:bCs/>
              </w:rPr>
              <w:t>resor under v</w:t>
            </w:r>
            <w:r w:rsidR="00A70C26">
              <w:rPr>
                <w:bCs/>
              </w:rPr>
              <w:t>ecka</w:t>
            </w:r>
            <w:r w:rsidR="00680FFC">
              <w:rPr>
                <w:bCs/>
              </w:rPr>
              <w:t xml:space="preserve"> 36. Det är hittills 7 ledamöter anmälda till resan till Baltikum </w:t>
            </w:r>
            <w:r w:rsidR="00267195">
              <w:rPr>
                <w:bCs/>
              </w:rPr>
              <w:t xml:space="preserve">som äger rum den 2-6 september </w:t>
            </w:r>
            <w:r w:rsidR="00680FFC">
              <w:rPr>
                <w:bCs/>
              </w:rPr>
              <w:t>och 12 ledamöter till resan till UK</w:t>
            </w:r>
            <w:r w:rsidR="00267195">
              <w:rPr>
                <w:bCs/>
              </w:rPr>
              <w:t xml:space="preserve"> där datum</w:t>
            </w:r>
            <w:r w:rsidR="00A70C26">
              <w:rPr>
                <w:bCs/>
              </w:rPr>
              <w:t xml:space="preserve"> </w:t>
            </w:r>
            <w:r w:rsidR="00267195">
              <w:rPr>
                <w:bCs/>
              </w:rPr>
              <w:t>under v</w:t>
            </w:r>
            <w:r w:rsidR="00A70C26">
              <w:rPr>
                <w:bCs/>
              </w:rPr>
              <w:t xml:space="preserve">eckan </w:t>
            </w:r>
            <w:r w:rsidR="00267195">
              <w:rPr>
                <w:bCs/>
              </w:rPr>
              <w:t xml:space="preserve">inte är </w:t>
            </w:r>
            <w:r w:rsidR="00D400FC">
              <w:rPr>
                <w:bCs/>
              </w:rPr>
              <w:t>fastlagt</w:t>
            </w:r>
            <w:r w:rsidR="00267195">
              <w:rPr>
                <w:bCs/>
              </w:rPr>
              <w:t xml:space="preserve"> än</w:t>
            </w:r>
            <w:r w:rsidR="00680FFC">
              <w:rPr>
                <w:bCs/>
              </w:rPr>
              <w:t>.</w:t>
            </w:r>
            <w:r w:rsidRPr="008F0377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3052BD70" w:rsidR="009476AF" w:rsidRPr="002349AE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2349AE">
              <w:rPr>
                <w:b/>
              </w:rPr>
              <w:br/>
            </w:r>
            <w:r w:rsidR="004D011D">
              <w:rPr>
                <w:bCs/>
              </w:rPr>
              <w:t>Utskottet justerade protokoll nr 2023/24:48.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4D011D" w14:paraId="456CDE17" w14:textId="77777777" w:rsidTr="008035C8">
        <w:tc>
          <w:tcPr>
            <w:tcW w:w="567" w:type="dxa"/>
          </w:tcPr>
          <w:p w14:paraId="01455647" w14:textId="24574B2D" w:rsidR="004D011D" w:rsidRDefault="004D011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00C54AB5" w14:textId="01FA15D6" w:rsidR="00CC3742" w:rsidRDefault="004D011D" w:rsidP="009476AF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Nationell strategi och regeringens handlingsplan för klimatanpassning (FiU5y)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Utskottet fortsatte beredningen av yttrande till miljö- och jordbruksutskottet över skrivelse 2023/24:97 och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yttrande 2023/24:FiU5y.</w:t>
            </w:r>
            <w:r w:rsidR="002364A6">
              <w:rPr>
                <w:bCs/>
              </w:rPr>
              <w:br/>
            </w:r>
            <w:r w:rsidR="002364A6">
              <w:rPr>
                <w:bCs/>
              </w:rPr>
              <w:br/>
            </w:r>
            <w:r w:rsidR="004641A2">
              <w:rPr>
                <w:bCs/>
              </w:rPr>
              <w:t>V</w:t>
            </w:r>
            <w:r w:rsidR="002364A6">
              <w:rPr>
                <w:bCs/>
              </w:rPr>
              <w:t>-</w:t>
            </w:r>
            <w:r w:rsidR="00DC0B61">
              <w:rPr>
                <w:bCs/>
              </w:rPr>
              <w:t xml:space="preserve"> och </w:t>
            </w:r>
            <w:r w:rsidR="004641A2">
              <w:rPr>
                <w:bCs/>
              </w:rPr>
              <w:t>MP</w:t>
            </w:r>
            <w:r w:rsidR="00DC0B61">
              <w:rPr>
                <w:bCs/>
              </w:rPr>
              <w:t>-</w:t>
            </w:r>
            <w:r w:rsidR="002364A6">
              <w:rPr>
                <w:bCs/>
              </w:rPr>
              <w:t>ledam</w:t>
            </w:r>
            <w:r w:rsidR="00DC0B61">
              <w:rPr>
                <w:bCs/>
              </w:rPr>
              <w:t>öterna</w:t>
            </w:r>
            <w:r w:rsidR="002364A6">
              <w:rPr>
                <w:bCs/>
              </w:rPr>
              <w:t xml:space="preserve"> anmälde en avvikande mening.</w:t>
            </w:r>
            <w:r w:rsidR="002364A6">
              <w:rPr>
                <w:bCs/>
              </w:rPr>
              <w:br/>
            </w:r>
          </w:p>
          <w:p w14:paraId="5C0BA2AE" w14:textId="0D05F1C2" w:rsidR="004D011D" w:rsidRPr="004D011D" w:rsidRDefault="002364A6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S-</w:t>
            </w:r>
            <w:r w:rsidR="00DC0B61">
              <w:rPr>
                <w:bCs/>
              </w:rPr>
              <w:t>, V- och MP-</w:t>
            </w:r>
            <w:r>
              <w:rPr>
                <w:bCs/>
              </w:rPr>
              <w:t>ledamöterna anmälde ett särskilt yttrande.</w:t>
            </w:r>
            <w:r>
              <w:rPr>
                <w:bCs/>
              </w:rPr>
              <w:br/>
            </w:r>
            <w:r w:rsidR="004D011D">
              <w:rPr>
                <w:bCs/>
              </w:rPr>
              <w:br/>
            </w:r>
          </w:p>
        </w:tc>
      </w:tr>
      <w:tr w:rsidR="004D011D" w14:paraId="6DC027E9" w14:textId="77777777" w:rsidTr="008035C8">
        <w:tc>
          <w:tcPr>
            <w:tcW w:w="567" w:type="dxa"/>
          </w:tcPr>
          <w:p w14:paraId="04A374BD" w14:textId="3196AEFA" w:rsidR="004D011D" w:rsidRDefault="004D011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3796D1FC" w14:textId="77777777" w:rsidR="00AD5F45" w:rsidRDefault="004D011D" w:rsidP="009476AF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Riksbankens framställning om återställning av eget kapital – ändring i statens budget för 2024 (FiU28)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Utskottet fortsatte beredningen av framställning 2023/24:RB4</w:t>
            </w:r>
            <w:r w:rsidR="00AD5F45">
              <w:rPr>
                <w:bCs/>
              </w:rPr>
              <w:t>.</w:t>
            </w:r>
          </w:p>
          <w:p w14:paraId="68D7D3ED" w14:textId="77777777" w:rsidR="00AD5F45" w:rsidRDefault="00AD5F45" w:rsidP="009476AF">
            <w:pPr>
              <w:outlineLvl w:val="0"/>
              <w:rPr>
                <w:bCs/>
              </w:rPr>
            </w:pPr>
          </w:p>
          <w:p w14:paraId="0DC23035" w14:textId="6DD6C7F8" w:rsidR="004D011D" w:rsidRDefault="00AD5F45" w:rsidP="009476AF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Ärendet bordlades.</w:t>
            </w:r>
            <w:r w:rsidR="004D011D">
              <w:rPr>
                <w:b/>
                <w:bCs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722465C4" w:rsidR="009476AF" w:rsidRPr="004641A2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41A2">
              <w:rPr>
                <w:b/>
                <w:snapToGrid w:val="0"/>
              </w:rPr>
              <w:t xml:space="preserve">§ </w:t>
            </w:r>
            <w:r w:rsidR="004641A2" w:rsidRPr="004641A2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5846DD02" w14:textId="546AA6B4" w:rsidR="009476AF" w:rsidRPr="004641A2" w:rsidRDefault="009476AF" w:rsidP="009476AF">
            <w:pPr>
              <w:outlineLvl w:val="0"/>
              <w:rPr>
                <w:bCs/>
              </w:rPr>
            </w:pPr>
            <w:r w:rsidRPr="004641A2">
              <w:rPr>
                <w:b/>
              </w:rPr>
              <w:t>Övrig</w:t>
            </w:r>
            <w:r w:rsidR="00991F8E" w:rsidRPr="004641A2">
              <w:rPr>
                <w:b/>
              </w:rPr>
              <w:t>a frågor</w:t>
            </w:r>
            <w:r w:rsidR="004641A2">
              <w:rPr>
                <w:b/>
              </w:rPr>
              <w:br/>
            </w:r>
            <w:r w:rsidR="004641A2" w:rsidRPr="004641A2">
              <w:rPr>
                <w:bCs/>
              </w:rPr>
              <w:t xml:space="preserve">Ordföranden </w:t>
            </w:r>
            <w:r w:rsidR="004641A2">
              <w:rPr>
                <w:bCs/>
              </w:rPr>
              <w:t xml:space="preserve">och några av ledamöterna återrapporterade från resan till Ukraina. </w:t>
            </w:r>
          </w:p>
          <w:p w14:paraId="1BBF50B3" w14:textId="1A74F0C9" w:rsidR="009476AF" w:rsidRPr="004641A2" w:rsidRDefault="009476AF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96104CA" w:rsidR="002A5D58" w:rsidRPr="004641A2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41A2">
              <w:rPr>
                <w:b/>
                <w:snapToGrid w:val="0"/>
              </w:rPr>
              <w:t xml:space="preserve">§ </w:t>
            </w:r>
            <w:r w:rsidR="004641A2" w:rsidRPr="004641A2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3C4C109" w14:textId="5C55A1F2" w:rsidR="002A5D58" w:rsidRPr="004641A2" w:rsidRDefault="002A5D58" w:rsidP="00A44FE3">
            <w:pPr>
              <w:outlineLvl w:val="0"/>
              <w:rPr>
                <w:b/>
              </w:rPr>
            </w:pPr>
            <w:r w:rsidRPr="004641A2">
              <w:rPr>
                <w:b/>
              </w:rPr>
              <w:t>Nästa sammanträde</w:t>
            </w:r>
          </w:p>
          <w:p w14:paraId="2B013B23" w14:textId="5D198A24" w:rsidR="00B33983" w:rsidRPr="004641A2" w:rsidRDefault="004D011D" w:rsidP="00A44FE3">
            <w:pPr>
              <w:outlineLvl w:val="0"/>
              <w:rPr>
                <w:bCs/>
              </w:rPr>
            </w:pPr>
            <w:r w:rsidRPr="004641A2">
              <w:rPr>
                <w:bCs/>
              </w:rPr>
              <w:t>Tisdag 21 maj:</w:t>
            </w:r>
            <w:r w:rsidRPr="004641A2">
              <w:rPr>
                <w:bCs/>
              </w:rPr>
              <w:br/>
              <w:t>Offentligt sammanträde i Förstakammarsalen kl. 9.00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7099119D" w14:textId="77777777" w:rsidR="002349AE" w:rsidRDefault="002349AE" w:rsidP="002C538C">
            <w:pPr>
              <w:outlineLvl w:val="0"/>
            </w:pPr>
          </w:p>
          <w:p w14:paraId="7B90A05F" w14:textId="77777777" w:rsidR="002349AE" w:rsidRDefault="002349AE" w:rsidP="002C538C">
            <w:pPr>
              <w:outlineLvl w:val="0"/>
            </w:pPr>
          </w:p>
          <w:p w14:paraId="26FF288C" w14:textId="77777777" w:rsidR="002349AE" w:rsidRDefault="002349AE" w:rsidP="002C538C">
            <w:pPr>
              <w:outlineLvl w:val="0"/>
            </w:pPr>
          </w:p>
          <w:p w14:paraId="4E614365" w14:textId="77777777" w:rsidR="002349AE" w:rsidRDefault="002349AE" w:rsidP="002C538C">
            <w:pPr>
              <w:outlineLvl w:val="0"/>
            </w:pPr>
          </w:p>
          <w:p w14:paraId="5F60CA76" w14:textId="77777777" w:rsidR="004641A2" w:rsidRDefault="004641A2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7B13580B" w14:textId="0B9210FE" w:rsidR="00C92C53" w:rsidRPr="00BD39D1" w:rsidRDefault="00C92C53" w:rsidP="0047175B">
            <w:pPr>
              <w:outlineLvl w:val="0"/>
            </w:pPr>
            <w:r>
              <w:t>Justera</w:t>
            </w:r>
            <w:r w:rsidR="00137C88">
              <w:t>t</w:t>
            </w:r>
            <w:r w:rsidR="002349AE">
              <w:t xml:space="preserve"> </w:t>
            </w:r>
            <w:r w:rsidR="004D011D">
              <w:t xml:space="preserve">den 23 maj 2024 </w:t>
            </w:r>
            <w:r w:rsidR="004D011D">
              <w:br/>
              <w:t>Edward Riedl</w:t>
            </w:r>
            <w:r w:rsidR="002349AE">
              <w:br/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0660DC9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4D011D">
        <w:rPr>
          <w:sz w:val="22"/>
          <w:szCs w:val="22"/>
        </w:rPr>
        <w:t>49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B617D6E" w:rsidR="00EF6F88" w:rsidRPr="000E151F" w:rsidRDefault="004D011D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075011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615BD74" w:rsidR="00EF6F88" w:rsidRPr="000E151F" w:rsidRDefault="0007501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75011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075011" w:rsidRPr="00A946FF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5CD5701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075011" w:rsidRPr="00A946FF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018F8ADF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075011" w:rsidRPr="000E151F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ACF47C1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75011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D00A089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075011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C1BA307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75011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B4A15BD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75011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430D778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75011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0C6C7F9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075011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B1D1E5D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75011" w:rsidRPr="000E151F" w:rsidRDefault="00075011" w:rsidP="0007501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2D2EA11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075011" w:rsidRPr="000E151F" w:rsidRDefault="00075011" w:rsidP="000750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722CF53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75011" w:rsidRPr="000E151F" w:rsidRDefault="00075011" w:rsidP="000750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F94F710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75011" w:rsidRPr="000E151F" w:rsidRDefault="00075011" w:rsidP="000750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0D6EE4B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75011" w:rsidRPr="000E151F" w:rsidRDefault="00075011" w:rsidP="000750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D78481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75011" w:rsidRDefault="00075011" w:rsidP="000750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7E36509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075011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75011" w:rsidRPr="000E151F" w:rsidRDefault="00075011" w:rsidP="0007501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9A7F2DF" w:rsidR="00075011" w:rsidRPr="000E151F" w:rsidRDefault="00075011" w:rsidP="00075011">
            <w:pPr>
              <w:rPr>
                <w:sz w:val="22"/>
                <w:szCs w:val="22"/>
              </w:rPr>
            </w:pPr>
            <w:r w:rsidRPr="000323F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75011" w:rsidRPr="000E151F" w:rsidRDefault="00075011" w:rsidP="00075011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A72893F" w:rsidR="00EF6F88" w:rsidRPr="000E151F" w:rsidRDefault="0007501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012ED69" w:rsidR="00EF6F88" w:rsidRPr="000E151F" w:rsidRDefault="0007501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7082F7F" w:rsidR="00EF6F88" w:rsidRPr="000E151F" w:rsidRDefault="0007501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2A51B035" w:rsidR="00EF6F88" w:rsidRPr="000E151F" w:rsidRDefault="0007501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112A998F" w:rsidR="00EF6F88" w:rsidRPr="000E151F" w:rsidRDefault="0007501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>
              <w:rPr>
                <w:snapToGrid w:val="0"/>
                <w:sz w:val="22"/>
                <w:szCs w:val="22"/>
              </w:rPr>
              <w:t>Rangdag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Kent </w:t>
            </w:r>
            <w:proofErr w:type="spellStart"/>
            <w:r>
              <w:rPr>
                <w:snapToGrid w:val="0"/>
                <w:sz w:val="22"/>
                <w:szCs w:val="22"/>
              </w:rPr>
              <w:t>Kumpula</w:t>
            </w:r>
            <w:proofErr w:type="spellEnd"/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1AE1B002" w:rsidR="00C81586" w:rsidRPr="000E151F" w:rsidRDefault="0007501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419D08FF" w:rsidR="004C6601" w:rsidRDefault="00EF6F88" w:rsidP="00693EE7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75011"/>
    <w:rsid w:val="00084E75"/>
    <w:rsid w:val="000853D9"/>
    <w:rsid w:val="00087F8C"/>
    <w:rsid w:val="000902C1"/>
    <w:rsid w:val="000A3563"/>
    <w:rsid w:val="000B1551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7C88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4A6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67195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C0E60"/>
    <w:rsid w:val="003C1D28"/>
    <w:rsid w:val="003C2C8E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641A2"/>
    <w:rsid w:val="00470350"/>
    <w:rsid w:val="0047175B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011D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2305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1436"/>
    <w:rsid w:val="00674AF0"/>
    <w:rsid w:val="00680FFC"/>
    <w:rsid w:val="00685BB7"/>
    <w:rsid w:val="006921D0"/>
    <w:rsid w:val="00692522"/>
    <w:rsid w:val="00693EE7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0377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0C26"/>
    <w:rsid w:val="00A744C3"/>
    <w:rsid w:val="00A75B9F"/>
    <w:rsid w:val="00AA0DFB"/>
    <w:rsid w:val="00AA2873"/>
    <w:rsid w:val="00AB4139"/>
    <w:rsid w:val="00AC283D"/>
    <w:rsid w:val="00AD0133"/>
    <w:rsid w:val="00AD47F5"/>
    <w:rsid w:val="00AD5F4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3742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00FC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C0B61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420</Words>
  <Characters>3118</Characters>
  <Application>Microsoft Office Word</Application>
  <DocSecurity>0</DocSecurity>
  <Lines>1039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18</cp:revision>
  <cp:lastPrinted>2018-10-02T11:13:00Z</cp:lastPrinted>
  <dcterms:created xsi:type="dcterms:W3CDTF">2024-05-15T11:10:00Z</dcterms:created>
  <dcterms:modified xsi:type="dcterms:W3CDTF">2024-05-20T06:29:00Z</dcterms:modified>
</cp:coreProperties>
</file>