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B58DF" w:rsidRPr="00B459E4">
        <w:tblPrEx>
          <w:tblCellMar>
            <w:top w:w="0" w:type="dxa"/>
            <w:bottom w:w="0" w:type="dxa"/>
          </w:tblCellMar>
        </w:tblPrEx>
        <w:tc>
          <w:tcPr>
            <w:tcW w:w="2268" w:type="dxa"/>
          </w:tcPr>
          <w:p w:rsidR="00EB58DF" w:rsidRPr="00B459E4" w:rsidRDefault="00391F78">
            <w:pPr>
              <w:framePr w:w="4400" w:h="1644" w:wrap="notBeside" w:vAnchor="page" w:hAnchor="page" w:x="6573" w:y="721"/>
              <w:rPr>
                <w:rFonts w:ascii="TradeGothic" w:hAnsi="TradeGothic"/>
                <w:i/>
                <w:sz w:val="18"/>
              </w:rPr>
            </w:pPr>
            <w:r w:rsidRPr="00B459E4">
              <w:rPr>
                <w:rFonts w:ascii="TradeGothic" w:hAnsi="TradeGothic"/>
                <w:i/>
                <w:sz w:val="18"/>
              </w:rPr>
              <w:t>Slutlig</w:t>
            </w:r>
          </w:p>
        </w:tc>
        <w:tc>
          <w:tcPr>
            <w:tcW w:w="2347" w:type="dxa"/>
            <w:gridSpan w:val="2"/>
          </w:tcPr>
          <w:p w:rsidR="00EB58DF" w:rsidRPr="00B459E4" w:rsidRDefault="00EB58DF">
            <w:pPr>
              <w:framePr w:w="4400" w:h="1644" w:wrap="notBeside" w:vAnchor="page" w:hAnchor="page" w:x="6573" w:y="721"/>
              <w:rPr>
                <w:rFonts w:ascii="TradeGothic" w:hAnsi="TradeGothic"/>
                <w:i/>
                <w:sz w:val="18"/>
              </w:rPr>
            </w:pPr>
          </w:p>
        </w:tc>
      </w:tr>
      <w:tr w:rsidR="00EB58DF" w:rsidRPr="00B459E4">
        <w:tblPrEx>
          <w:tblCellMar>
            <w:top w:w="0" w:type="dxa"/>
            <w:bottom w:w="0" w:type="dxa"/>
          </w:tblCellMar>
        </w:tblPrEx>
        <w:tc>
          <w:tcPr>
            <w:tcW w:w="2268" w:type="dxa"/>
          </w:tcPr>
          <w:p w:rsidR="00EB58DF" w:rsidRPr="00B459E4" w:rsidRDefault="00EB58DF">
            <w:pPr>
              <w:framePr w:w="4400" w:h="1644" w:wrap="notBeside" w:vAnchor="page" w:hAnchor="page" w:x="6573" w:y="721"/>
              <w:rPr>
                <w:rFonts w:ascii="TradeGothic" w:hAnsi="TradeGothic"/>
                <w:b/>
                <w:sz w:val="22"/>
              </w:rPr>
            </w:pPr>
            <w:r w:rsidRPr="00B459E4">
              <w:rPr>
                <w:rFonts w:ascii="TradeGothic" w:hAnsi="TradeGothic"/>
                <w:b/>
                <w:sz w:val="22"/>
              </w:rPr>
              <w:t xml:space="preserve">Kommenterad dagordning </w:t>
            </w:r>
          </w:p>
        </w:tc>
        <w:tc>
          <w:tcPr>
            <w:tcW w:w="2347" w:type="dxa"/>
            <w:gridSpan w:val="2"/>
          </w:tcPr>
          <w:p w:rsidR="00EB58DF" w:rsidRPr="00B459E4" w:rsidRDefault="00EB58DF">
            <w:pPr>
              <w:framePr w:w="4400" w:h="1644" w:wrap="notBeside" w:vAnchor="page" w:hAnchor="page" w:x="6573" w:y="721"/>
              <w:rPr>
                <w:rFonts w:ascii="TradeGothic" w:hAnsi="TradeGothic"/>
                <w:b/>
                <w:sz w:val="22"/>
              </w:rPr>
            </w:pPr>
          </w:p>
        </w:tc>
      </w:tr>
      <w:tr w:rsidR="00EB58DF" w:rsidRPr="00B459E4">
        <w:tblPrEx>
          <w:tblCellMar>
            <w:top w:w="0" w:type="dxa"/>
            <w:bottom w:w="0" w:type="dxa"/>
          </w:tblCellMar>
        </w:tblPrEx>
        <w:tc>
          <w:tcPr>
            <w:tcW w:w="3402" w:type="dxa"/>
            <w:gridSpan w:val="2"/>
          </w:tcPr>
          <w:p w:rsidR="00EB58DF" w:rsidRPr="00B459E4" w:rsidRDefault="00EB58DF">
            <w:pPr>
              <w:framePr w:w="4400" w:h="1644" w:wrap="notBeside" w:vAnchor="page" w:hAnchor="page" w:x="6573" w:y="721"/>
            </w:pPr>
          </w:p>
          <w:p w:rsidR="00EB58DF" w:rsidRPr="00B459E4" w:rsidRDefault="00D7328E">
            <w:pPr>
              <w:framePr w:w="4400" w:h="1644" w:wrap="notBeside" w:vAnchor="page" w:hAnchor="page" w:x="6573" w:y="721"/>
            </w:pPr>
            <w:r w:rsidRPr="00B459E4">
              <w:t>2009-0</w:t>
            </w:r>
            <w:r w:rsidR="009C6CA6" w:rsidRPr="00B459E4">
              <w:t>6-</w:t>
            </w:r>
            <w:r w:rsidR="00C55A7F" w:rsidRPr="00B459E4">
              <w:t>1</w:t>
            </w:r>
            <w:r w:rsidR="00391F78" w:rsidRPr="00B459E4">
              <w:t>2</w:t>
            </w:r>
          </w:p>
        </w:tc>
        <w:tc>
          <w:tcPr>
            <w:tcW w:w="1213" w:type="dxa"/>
          </w:tcPr>
          <w:p w:rsidR="00EB58DF" w:rsidRPr="00B459E4" w:rsidRDefault="00EB58DF">
            <w:pPr>
              <w:framePr w:w="4400" w:h="1644" w:wrap="notBeside" w:vAnchor="page" w:hAnchor="page" w:x="6573" w:y="721"/>
            </w:pPr>
          </w:p>
        </w:tc>
      </w:tr>
      <w:tr w:rsidR="00EB58DF" w:rsidRPr="00B459E4">
        <w:tblPrEx>
          <w:tblCellMar>
            <w:top w:w="0" w:type="dxa"/>
            <w:bottom w:w="0" w:type="dxa"/>
          </w:tblCellMar>
        </w:tblPrEx>
        <w:tc>
          <w:tcPr>
            <w:tcW w:w="2268" w:type="dxa"/>
          </w:tcPr>
          <w:p w:rsidR="00EB58DF" w:rsidRPr="00B459E4" w:rsidRDefault="00EB58DF">
            <w:pPr>
              <w:framePr w:w="4400" w:h="1644" w:wrap="notBeside" w:vAnchor="page" w:hAnchor="page" w:x="6573" w:y="721"/>
            </w:pPr>
          </w:p>
        </w:tc>
        <w:tc>
          <w:tcPr>
            <w:tcW w:w="2347" w:type="dxa"/>
            <w:gridSpan w:val="2"/>
          </w:tcPr>
          <w:p w:rsidR="00EB58DF" w:rsidRPr="00B459E4" w:rsidRDefault="00EB58DF">
            <w:pPr>
              <w:framePr w:w="4400" w:h="1644" w:wrap="notBeside" w:vAnchor="page" w:hAnchor="page" w:x="6573" w:y="721"/>
            </w:pPr>
          </w:p>
        </w:tc>
      </w:tr>
      <w:tr w:rsidR="00EB58DF" w:rsidRPr="00B459E4">
        <w:tblPrEx>
          <w:tblCellMar>
            <w:top w:w="0" w:type="dxa"/>
            <w:bottom w:w="0" w:type="dxa"/>
          </w:tblCellMar>
        </w:tblPrEx>
        <w:tc>
          <w:tcPr>
            <w:tcW w:w="2268" w:type="dxa"/>
          </w:tcPr>
          <w:p w:rsidR="00EB58DF" w:rsidRPr="00B459E4" w:rsidRDefault="00EB58DF">
            <w:pPr>
              <w:framePr w:w="4400" w:h="1644" w:wrap="notBeside" w:vAnchor="page" w:hAnchor="page" w:x="6573" w:y="721"/>
            </w:pPr>
          </w:p>
        </w:tc>
        <w:tc>
          <w:tcPr>
            <w:tcW w:w="2347" w:type="dxa"/>
            <w:gridSpan w:val="2"/>
          </w:tcPr>
          <w:p w:rsidR="00EB58DF" w:rsidRPr="00B459E4" w:rsidRDefault="00EB58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B58DF" w:rsidRPr="00B459E4">
        <w:tblPrEx>
          <w:tblCellMar>
            <w:top w:w="0" w:type="dxa"/>
            <w:bottom w:w="0" w:type="dxa"/>
          </w:tblCellMar>
        </w:tblPrEx>
        <w:trPr>
          <w:trHeight w:val="284"/>
        </w:trPr>
        <w:tc>
          <w:tcPr>
            <w:tcW w:w="4911" w:type="dxa"/>
          </w:tcPr>
          <w:p w:rsidR="00EB58DF" w:rsidRPr="00B459E4" w:rsidRDefault="00EB58DF">
            <w:pPr>
              <w:pStyle w:val="Avsndare"/>
              <w:framePr w:h="2483" w:wrap="notBeside" w:x="1504"/>
              <w:rPr>
                <w:b/>
                <w:i w:val="0"/>
                <w:sz w:val="22"/>
              </w:rPr>
            </w:pPr>
            <w:r w:rsidRPr="00B459E4">
              <w:rPr>
                <w:b/>
                <w:i w:val="0"/>
                <w:sz w:val="22"/>
              </w:rPr>
              <w:t>Jordbruksdepartementet</w:t>
            </w:r>
          </w:p>
        </w:tc>
      </w:tr>
      <w:tr w:rsidR="00EB58DF" w:rsidRPr="00B459E4">
        <w:tblPrEx>
          <w:tblCellMar>
            <w:top w:w="0" w:type="dxa"/>
            <w:bottom w:w="0" w:type="dxa"/>
          </w:tblCellMar>
        </w:tblPrEx>
        <w:trPr>
          <w:trHeight w:val="284"/>
        </w:trPr>
        <w:tc>
          <w:tcPr>
            <w:tcW w:w="4911" w:type="dxa"/>
          </w:tcPr>
          <w:p w:rsidR="00EB58DF" w:rsidRPr="00B459E4" w:rsidRDefault="00EB58DF">
            <w:pPr>
              <w:pStyle w:val="Avsndare"/>
              <w:framePr w:h="2483" w:wrap="notBeside" w:x="1504"/>
              <w:rPr>
                <w:bCs/>
                <w:iCs/>
              </w:rPr>
            </w:pPr>
          </w:p>
        </w:tc>
      </w:tr>
      <w:tr w:rsidR="00EB58DF" w:rsidRPr="00B459E4">
        <w:tblPrEx>
          <w:tblCellMar>
            <w:top w:w="0" w:type="dxa"/>
            <w:bottom w:w="0" w:type="dxa"/>
          </w:tblCellMar>
        </w:tblPrEx>
        <w:trPr>
          <w:trHeight w:val="284"/>
        </w:trPr>
        <w:tc>
          <w:tcPr>
            <w:tcW w:w="4911" w:type="dxa"/>
          </w:tcPr>
          <w:p w:rsidR="00EB58DF" w:rsidRPr="00B459E4" w:rsidRDefault="00EB58DF">
            <w:pPr>
              <w:pStyle w:val="Avsndare"/>
              <w:framePr w:h="2483" w:wrap="notBeside" w:x="1504"/>
              <w:rPr>
                <w:bCs/>
                <w:iCs/>
              </w:rPr>
            </w:pPr>
          </w:p>
        </w:tc>
      </w:tr>
    </w:tbl>
    <w:p w:rsidR="00EB58DF" w:rsidRPr="00B459E4" w:rsidRDefault="00EB58DF">
      <w:pPr>
        <w:framePr w:w="4400" w:h="2523" w:wrap="notBeside" w:vAnchor="page" w:hAnchor="page" w:x="6453" w:y="2445"/>
        <w:ind w:firstLine="720"/>
      </w:pPr>
    </w:p>
    <w:p w:rsidR="00EB58DF" w:rsidRPr="00B459E4" w:rsidRDefault="00EB58DF" w:rsidP="00F778D6">
      <w:pPr>
        <w:pStyle w:val="RKrubrik"/>
        <w:pBdr>
          <w:bottom w:val="single" w:sz="4" w:space="0" w:color="000000"/>
        </w:pBdr>
        <w:spacing w:before="0" w:after="0"/>
      </w:pPr>
      <w:r w:rsidRPr="00B459E4">
        <w:t xml:space="preserve">Kommenterad dagordning inför Jordbruks- och fiskerådet den </w:t>
      </w:r>
      <w:r w:rsidR="009C6CA6" w:rsidRPr="00B459E4">
        <w:t>22-23 juni</w:t>
      </w:r>
      <w:r w:rsidR="00F778D6" w:rsidRPr="00B459E4">
        <w:t xml:space="preserve"> </w:t>
      </w:r>
      <w:r w:rsidR="00D7328E" w:rsidRPr="00B459E4">
        <w:t>2009</w:t>
      </w:r>
    </w:p>
    <w:p w:rsidR="00EB58DF" w:rsidRPr="00B459E4" w:rsidRDefault="00EB58DF">
      <w:pPr>
        <w:pStyle w:val="RKnormal"/>
      </w:pPr>
    </w:p>
    <w:p w:rsidR="00D7328E" w:rsidRPr="00B459E4" w:rsidRDefault="00D7328E" w:rsidP="00D7328E">
      <w:pPr>
        <w:pStyle w:val="RKrubrik"/>
      </w:pPr>
      <w:r w:rsidRPr="00B459E4">
        <w:t>1. Godkännande av dagordningen</w:t>
      </w:r>
    </w:p>
    <w:p w:rsidR="00FF2179" w:rsidRPr="00B459E4" w:rsidRDefault="00D7328E" w:rsidP="002C1A18">
      <w:pPr>
        <w:pStyle w:val="RKrubrik"/>
      </w:pPr>
      <w:r w:rsidRPr="00B459E4">
        <w:t>2. Godkännande av A-punktslistan</w:t>
      </w:r>
    </w:p>
    <w:p w:rsidR="0082789D" w:rsidRPr="00B459E4" w:rsidRDefault="0082789D" w:rsidP="0082789D">
      <w:pPr>
        <w:pStyle w:val="RKrubrik"/>
      </w:pPr>
      <w:r w:rsidRPr="00B459E4">
        <w:t xml:space="preserve">3. </w:t>
      </w:r>
      <w:r w:rsidR="009C6CA6" w:rsidRPr="00B459E4">
        <w:t>Framtiden för den gemensamma jordbrukspolitiken</w:t>
      </w:r>
    </w:p>
    <w:p w:rsidR="0082789D" w:rsidRPr="00B459E4" w:rsidRDefault="0082789D" w:rsidP="0082789D">
      <w:pPr>
        <w:pStyle w:val="RKnormal"/>
        <w:rPr>
          <w:b/>
          <w:bCs/>
          <w:i/>
          <w:iCs/>
        </w:rPr>
      </w:pPr>
      <w:r w:rsidRPr="00B459E4">
        <w:rPr>
          <w:b/>
          <w:bCs/>
          <w:i/>
          <w:iCs/>
        </w:rPr>
        <w:t>- Rådets slutsatser</w:t>
      </w:r>
      <w:r w:rsidR="00B77BD2" w:rsidRPr="00B459E4">
        <w:rPr>
          <w:b/>
          <w:bCs/>
          <w:i/>
          <w:iCs/>
        </w:rPr>
        <w:t xml:space="preserve"> </w:t>
      </w:r>
      <w:r w:rsidR="00B77BD2" w:rsidRPr="00B459E4">
        <w:rPr>
          <w:b/>
          <w:bCs/>
          <w:i/>
          <w:iCs/>
          <w:color w:val="FF0000"/>
        </w:rPr>
        <w:t xml:space="preserve"> </w:t>
      </w:r>
    </w:p>
    <w:p w:rsidR="00B77BD2" w:rsidRPr="00B459E4" w:rsidRDefault="00B77BD2" w:rsidP="00B77BD2">
      <w:pPr>
        <w:pStyle w:val="RKnormal"/>
        <w:rPr>
          <w:i/>
          <w:iCs/>
        </w:rPr>
      </w:pPr>
    </w:p>
    <w:p w:rsidR="00B77BD2" w:rsidRPr="00B459E4" w:rsidRDefault="00B77BD2" w:rsidP="00B77BD2">
      <w:pPr>
        <w:pStyle w:val="RKnormal"/>
        <w:rPr>
          <w:i/>
          <w:iCs/>
        </w:rPr>
      </w:pPr>
      <w:r w:rsidRPr="00B459E4">
        <w:rPr>
          <w:i/>
          <w:iCs/>
        </w:rPr>
        <w:t>Dokumentbeteckning</w:t>
      </w:r>
    </w:p>
    <w:p w:rsidR="00B77BD2" w:rsidRPr="00B459E4" w:rsidRDefault="00427D81" w:rsidP="00B77BD2">
      <w:pPr>
        <w:pStyle w:val="RKnormal"/>
        <w:rPr>
          <w:iCs/>
        </w:rPr>
      </w:pPr>
      <w:r w:rsidRPr="00B459E4">
        <w:rPr>
          <w:iCs/>
        </w:rPr>
        <w:t>10713/09 AGRI 258</w:t>
      </w:r>
    </w:p>
    <w:p w:rsidR="00B77BD2" w:rsidRPr="00B459E4" w:rsidRDefault="00B77BD2" w:rsidP="00B77BD2">
      <w:pPr>
        <w:pStyle w:val="RKnormal"/>
        <w:rPr>
          <w:i/>
          <w:iCs/>
        </w:rPr>
      </w:pPr>
    </w:p>
    <w:p w:rsidR="00B77BD2" w:rsidRPr="00B459E4" w:rsidRDefault="00B77BD2" w:rsidP="00B77BD2">
      <w:pPr>
        <w:pStyle w:val="RKnormal"/>
        <w:rPr>
          <w:i/>
          <w:iCs/>
        </w:rPr>
      </w:pPr>
      <w:r w:rsidRPr="00B459E4">
        <w:rPr>
          <w:i/>
          <w:iCs/>
        </w:rPr>
        <w:t>Rättslig grund</w:t>
      </w:r>
    </w:p>
    <w:p w:rsidR="00B77BD2" w:rsidRPr="00B459E4" w:rsidRDefault="00B77BD2" w:rsidP="00B77BD2">
      <w:pPr>
        <w:pStyle w:val="RKnormal"/>
        <w:rPr>
          <w:i/>
          <w:iCs/>
        </w:rPr>
      </w:pPr>
      <w:r w:rsidRPr="00B459E4">
        <w:rPr>
          <w:i/>
          <w:iCs/>
        </w:rPr>
        <w:t>-</w:t>
      </w:r>
    </w:p>
    <w:p w:rsidR="00B77BD2" w:rsidRPr="00B459E4" w:rsidRDefault="00B77BD2" w:rsidP="00B77BD2">
      <w:pPr>
        <w:pStyle w:val="RKnormal"/>
        <w:rPr>
          <w:i/>
          <w:iCs/>
        </w:rPr>
      </w:pPr>
    </w:p>
    <w:p w:rsidR="00B77BD2" w:rsidRPr="00B459E4" w:rsidRDefault="00B77BD2" w:rsidP="00B77BD2">
      <w:pPr>
        <w:pStyle w:val="RKnormal"/>
        <w:rPr>
          <w:i/>
          <w:iCs/>
        </w:rPr>
      </w:pPr>
      <w:r w:rsidRPr="00B459E4">
        <w:rPr>
          <w:i/>
          <w:iCs/>
        </w:rPr>
        <w:t>Bakgrund</w:t>
      </w:r>
    </w:p>
    <w:p w:rsidR="001B2675" w:rsidRPr="00B459E4" w:rsidRDefault="001B2675" w:rsidP="00B77BD2">
      <w:pPr>
        <w:pStyle w:val="RKnormal"/>
        <w:rPr>
          <w:iCs/>
        </w:rPr>
      </w:pPr>
      <w:r w:rsidRPr="00B459E4">
        <w:rPr>
          <w:iCs/>
        </w:rPr>
        <w:t>Den formella diskussionen om hur den gemensamma jordbrukspolitiken (GJP) ska utformas efter 2013 inleddes på det informella ministermötet i Annecy  i september 2008. Det franska ordförandeskapet tog åter upp frågan på jordbruksrådet i november samt vid Europeiska rådet i december.</w:t>
      </w:r>
    </w:p>
    <w:p w:rsidR="001B2675" w:rsidRPr="00B459E4" w:rsidRDefault="001B2675" w:rsidP="00B77BD2">
      <w:pPr>
        <w:pStyle w:val="RKnormal"/>
        <w:rPr>
          <w:iCs/>
        </w:rPr>
      </w:pPr>
    </w:p>
    <w:p w:rsidR="00B77BD2" w:rsidRPr="00B459E4" w:rsidRDefault="00B77BD2" w:rsidP="00B77BD2">
      <w:pPr>
        <w:pStyle w:val="RKnormal"/>
        <w:rPr>
          <w:iCs/>
        </w:rPr>
      </w:pPr>
      <w:r w:rsidRPr="00B459E4">
        <w:rPr>
          <w:iCs/>
        </w:rPr>
        <w:t xml:space="preserve">Temat för det informella jordbruksministermötet </w:t>
      </w:r>
      <w:r w:rsidR="00B1260E" w:rsidRPr="00B459E4">
        <w:rPr>
          <w:iCs/>
        </w:rPr>
        <w:t xml:space="preserve">under det tjeckiska ordförandeskapet </w:t>
      </w:r>
      <w:r w:rsidRPr="00B459E4">
        <w:rPr>
          <w:iCs/>
        </w:rPr>
        <w:t>var framtidens gemensamma jordbrukspolitik (GJP) med särskilt fokus på direktstödssystemet. För att sammanfatta diskussionen har tjeckerna tagit fram ett förslag till rådsslut</w:t>
      </w:r>
      <w:r w:rsidR="00B1260E" w:rsidRPr="00B459E4">
        <w:rPr>
          <w:iCs/>
        </w:rPr>
        <w:t xml:space="preserve">satser som de hoppas ska antas vid jordbruksrådet </w:t>
      </w:r>
      <w:r w:rsidRPr="00B459E4">
        <w:rPr>
          <w:iCs/>
        </w:rPr>
        <w:t>den 22 – 23 juni 2009. Rådsslutsatserna fastslår att rådet bör se över hur framtidens direktstödssystem ska vara utformat för att möta de utmaningar som det europeiska jordbruket står inför.</w:t>
      </w:r>
    </w:p>
    <w:p w:rsidR="00B77BD2" w:rsidRPr="00B459E4" w:rsidRDefault="00B77BD2" w:rsidP="00B77BD2">
      <w:pPr>
        <w:pStyle w:val="RKnormal"/>
        <w:rPr>
          <w:iCs/>
        </w:rPr>
      </w:pPr>
    </w:p>
    <w:p w:rsidR="00B77BD2" w:rsidRPr="00B459E4" w:rsidRDefault="00B77BD2" w:rsidP="00B77BD2">
      <w:pPr>
        <w:pStyle w:val="RKnormal"/>
        <w:rPr>
          <w:iCs/>
        </w:rPr>
      </w:pPr>
      <w:r w:rsidRPr="00B459E4">
        <w:rPr>
          <w:iCs/>
        </w:rPr>
        <w:t xml:space="preserve">Ett textutkast diskuterades vid </w:t>
      </w:r>
      <w:r w:rsidR="0055584B" w:rsidRPr="00B459E4">
        <w:rPr>
          <w:iCs/>
        </w:rPr>
        <w:t>Särskilda Jordbrukskommittén (SJK)</w:t>
      </w:r>
      <w:r w:rsidRPr="00B459E4">
        <w:rPr>
          <w:iCs/>
        </w:rPr>
        <w:t xml:space="preserve"> den 8 juni. Synpunkterna gick kraftigt isär. De </w:t>
      </w:r>
      <w:r w:rsidR="006C76D1" w:rsidRPr="00B459E4">
        <w:rPr>
          <w:iCs/>
        </w:rPr>
        <w:t>mindre förändringsbenägna</w:t>
      </w:r>
      <w:r w:rsidR="0049265E" w:rsidRPr="00B459E4">
        <w:rPr>
          <w:iCs/>
        </w:rPr>
        <w:t xml:space="preserve"> </w:t>
      </w:r>
      <w:r w:rsidRPr="00B459E4">
        <w:rPr>
          <w:iCs/>
        </w:rPr>
        <w:t xml:space="preserve">medlemsländerna vill stärka texten om direktstödets framtid </w:t>
      </w:r>
      <w:r w:rsidRPr="00B459E4">
        <w:rPr>
          <w:iCs/>
        </w:rPr>
        <w:lastRenderedPageBreak/>
        <w:t xml:space="preserve">och vill att utkastet även ska inkludera marknadsstöd och landsbygdsutveckling. De mer </w:t>
      </w:r>
      <w:r w:rsidR="00AF0707" w:rsidRPr="00B459E4">
        <w:rPr>
          <w:iCs/>
        </w:rPr>
        <w:t>reforminriktade</w:t>
      </w:r>
      <w:r w:rsidRPr="00B459E4">
        <w:rPr>
          <w:iCs/>
        </w:rPr>
        <w:t xml:space="preserve"> medlemsländerna vill ta bort skrivningar som antyder att direktstödet även efter 2013 är en central del av GJP. Medlemsländerna uppmanades att komma med synpunkter och utifrån dessa ska ordförandeskapet arbeta fram ett nytt utkast till nästa SJK-möte den 15 juni</w:t>
      </w:r>
      <w:r w:rsidR="00FF7B8E" w:rsidRPr="00B459E4">
        <w:rPr>
          <w:iCs/>
        </w:rPr>
        <w:t xml:space="preserve"> (dokumentet har inte kommit)</w:t>
      </w:r>
      <w:r w:rsidRPr="00B459E4">
        <w:rPr>
          <w:iCs/>
        </w:rPr>
        <w:t>.</w:t>
      </w:r>
    </w:p>
    <w:p w:rsidR="00B77BD2" w:rsidRPr="00B459E4" w:rsidRDefault="00B77BD2" w:rsidP="00B77BD2">
      <w:pPr>
        <w:pStyle w:val="RKnormal"/>
        <w:rPr>
          <w:i/>
          <w:iCs/>
        </w:rPr>
      </w:pPr>
    </w:p>
    <w:p w:rsidR="00B77BD2" w:rsidRPr="00B459E4" w:rsidRDefault="00B77BD2" w:rsidP="00B77BD2">
      <w:pPr>
        <w:pStyle w:val="RKnormal"/>
        <w:rPr>
          <w:i/>
          <w:iCs/>
        </w:rPr>
      </w:pPr>
      <w:r w:rsidRPr="00B459E4">
        <w:rPr>
          <w:i/>
          <w:iCs/>
        </w:rPr>
        <w:t>Förslag till svensk ståndpunkt</w:t>
      </w:r>
    </w:p>
    <w:p w:rsidR="00B77BD2" w:rsidRPr="00B459E4" w:rsidRDefault="008D3DA8" w:rsidP="008959FB">
      <w:pPr>
        <w:pStyle w:val="RKnormal"/>
        <w:rPr>
          <w:iCs/>
        </w:rPr>
      </w:pPr>
      <w:r w:rsidRPr="00B459E4">
        <w:rPr>
          <w:iCs/>
        </w:rPr>
        <w:t xml:space="preserve">Sverige anser att direktstöden ska fasas ut. </w:t>
      </w:r>
      <w:r w:rsidR="00B77BD2" w:rsidRPr="00B459E4">
        <w:rPr>
          <w:iCs/>
        </w:rPr>
        <w:t xml:space="preserve">Sverige anser att denna fråga hör hemma i budgetöversynen och förhandlingarna om nästa finansiella perspektiv. </w:t>
      </w:r>
    </w:p>
    <w:p w:rsidR="00B77BD2" w:rsidRPr="00B459E4" w:rsidRDefault="00B77BD2" w:rsidP="00B77BD2">
      <w:pPr>
        <w:pStyle w:val="RKnormal"/>
        <w:rPr>
          <w:i/>
          <w:iCs/>
        </w:rPr>
      </w:pPr>
    </w:p>
    <w:p w:rsidR="00B77BD2" w:rsidRPr="00B459E4" w:rsidRDefault="00B77BD2" w:rsidP="00B77BD2">
      <w:pPr>
        <w:pStyle w:val="RKnormal"/>
        <w:rPr>
          <w:i/>
          <w:iCs/>
        </w:rPr>
      </w:pPr>
      <w:r w:rsidRPr="00B459E4">
        <w:rPr>
          <w:i/>
          <w:iCs/>
        </w:rPr>
        <w:t>EU-nämnden</w:t>
      </w:r>
    </w:p>
    <w:p w:rsidR="00B77BD2" w:rsidRPr="00B459E4" w:rsidRDefault="00427D81" w:rsidP="00B77BD2">
      <w:pPr>
        <w:pStyle w:val="RKnormal"/>
      </w:pPr>
      <w:r w:rsidRPr="00B459E4">
        <w:t>Frågan har inte tidigare varit föremål för samråd i EU-nämnden.</w:t>
      </w:r>
    </w:p>
    <w:p w:rsidR="009C6CA6" w:rsidRPr="00B459E4" w:rsidRDefault="009C6CA6" w:rsidP="0082789D">
      <w:pPr>
        <w:pStyle w:val="RKnormal"/>
        <w:rPr>
          <w:i/>
          <w:iCs/>
        </w:rPr>
      </w:pPr>
    </w:p>
    <w:p w:rsidR="00FF2179" w:rsidRPr="00B459E4" w:rsidRDefault="0082789D" w:rsidP="00FF2179">
      <w:pPr>
        <w:pStyle w:val="RKrubrik"/>
      </w:pPr>
      <w:r w:rsidRPr="00B459E4">
        <w:t>4</w:t>
      </w:r>
      <w:r w:rsidR="00FF2179" w:rsidRPr="00B459E4">
        <w:t xml:space="preserve">. </w:t>
      </w:r>
      <w:r w:rsidR="009C6CA6" w:rsidRPr="00B459E4">
        <w:t>Kommissionens meddelande om jordbruksprodukters kvalitet: produktnormer, produktionskrav och kvalitetsordningar</w:t>
      </w:r>
    </w:p>
    <w:p w:rsidR="00FF2179" w:rsidRPr="00B459E4" w:rsidRDefault="00FF2179" w:rsidP="00FF2179">
      <w:pPr>
        <w:pStyle w:val="RKnormal"/>
        <w:rPr>
          <w:b/>
          <w:bCs/>
          <w:i/>
          <w:iCs/>
        </w:rPr>
      </w:pPr>
      <w:r w:rsidRPr="00B459E4">
        <w:rPr>
          <w:b/>
          <w:bCs/>
          <w:i/>
          <w:iCs/>
        </w:rPr>
        <w:t xml:space="preserve">- </w:t>
      </w:r>
      <w:r w:rsidR="009C6CA6" w:rsidRPr="00B459E4">
        <w:rPr>
          <w:b/>
          <w:bCs/>
          <w:i/>
          <w:iCs/>
        </w:rPr>
        <w:t>Rådets slutsatser</w:t>
      </w:r>
    </w:p>
    <w:p w:rsidR="008C4FFC" w:rsidRPr="00B459E4" w:rsidRDefault="008C4FFC" w:rsidP="00D25983">
      <w:pPr>
        <w:pStyle w:val="RKnormal"/>
        <w:rPr>
          <w:i/>
          <w:iCs/>
        </w:rPr>
      </w:pPr>
    </w:p>
    <w:p w:rsidR="008C4FFC" w:rsidRPr="00B459E4" w:rsidRDefault="008C4FFC" w:rsidP="008C4FFC">
      <w:pPr>
        <w:pStyle w:val="RKnormal"/>
        <w:rPr>
          <w:i/>
          <w:iCs/>
        </w:rPr>
      </w:pPr>
      <w:r w:rsidRPr="00B459E4">
        <w:rPr>
          <w:i/>
          <w:iCs/>
        </w:rPr>
        <w:t>Dokumentbeteckning</w:t>
      </w:r>
    </w:p>
    <w:p w:rsidR="00D25983" w:rsidRPr="00B459E4" w:rsidRDefault="00D25983" w:rsidP="00D25983">
      <w:pPr>
        <w:pStyle w:val="RKnormal"/>
        <w:rPr>
          <w:i/>
          <w:iCs/>
        </w:rPr>
      </w:pPr>
      <w:r w:rsidRPr="00B459E4">
        <w:rPr>
          <w:bCs/>
          <w:color w:val="000000"/>
          <w:szCs w:val="24"/>
        </w:rPr>
        <w:t>10722/09 AGRI 259</w:t>
      </w:r>
    </w:p>
    <w:p w:rsidR="00D25983" w:rsidRPr="00B459E4" w:rsidRDefault="00D25983" w:rsidP="00D25983">
      <w:pPr>
        <w:pStyle w:val="RKnormal"/>
        <w:rPr>
          <w:i/>
          <w:iCs/>
        </w:rPr>
      </w:pPr>
    </w:p>
    <w:p w:rsidR="00D25983" w:rsidRPr="00B459E4" w:rsidRDefault="00D25983" w:rsidP="00D25983">
      <w:pPr>
        <w:pStyle w:val="RKnormal"/>
        <w:rPr>
          <w:i/>
          <w:iCs/>
        </w:rPr>
      </w:pPr>
      <w:r w:rsidRPr="00B459E4">
        <w:rPr>
          <w:i/>
          <w:iCs/>
        </w:rPr>
        <w:t>Rättslig grund</w:t>
      </w:r>
    </w:p>
    <w:p w:rsidR="00D25983" w:rsidRPr="00B459E4" w:rsidRDefault="00D25983" w:rsidP="00D25983">
      <w:pPr>
        <w:pStyle w:val="RKnormal"/>
        <w:rPr>
          <w:i/>
          <w:iCs/>
        </w:rPr>
      </w:pPr>
      <w:r w:rsidRPr="00B459E4">
        <w:rPr>
          <w:i/>
          <w:iCs/>
        </w:rPr>
        <w:t>-</w:t>
      </w:r>
    </w:p>
    <w:p w:rsidR="00D25983" w:rsidRPr="00B459E4" w:rsidRDefault="00D25983" w:rsidP="00D25983">
      <w:pPr>
        <w:pStyle w:val="RKnormal"/>
        <w:rPr>
          <w:i/>
          <w:iCs/>
        </w:rPr>
      </w:pPr>
    </w:p>
    <w:p w:rsidR="00D25983" w:rsidRPr="00B459E4" w:rsidRDefault="00D25983" w:rsidP="00D25983">
      <w:pPr>
        <w:pStyle w:val="RKnormal"/>
        <w:rPr>
          <w:i/>
          <w:iCs/>
        </w:rPr>
      </w:pPr>
      <w:r w:rsidRPr="00B459E4">
        <w:rPr>
          <w:i/>
          <w:iCs/>
        </w:rPr>
        <w:t>Bakgrund</w:t>
      </w:r>
    </w:p>
    <w:p w:rsidR="00D25983" w:rsidRPr="00B459E4" w:rsidRDefault="00D25983" w:rsidP="00D25983">
      <w:pPr>
        <w:pStyle w:val="RKnormal"/>
      </w:pPr>
      <w:bookmarkStart w:id="0" w:name="_Toc230765597"/>
      <w:r w:rsidRPr="00B459E4">
        <w:t xml:space="preserve">Kommissionens grönbok på temat kvalitetsproduktion inom jordbrukssektorn publicerades den 15 oktober 2008. Grönboken innehöll inga förslag från kommissionen utan var ett diskussionsunderlag där kommissionen begärde in synpunkter på olika aspekter av temat kvalitet.  </w:t>
      </w:r>
    </w:p>
    <w:p w:rsidR="00D25983" w:rsidRPr="00B459E4" w:rsidRDefault="00D25983" w:rsidP="00D25983">
      <w:pPr>
        <w:pStyle w:val="RKnormal"/>
      </w:pPr>
    </w:p>
    <w:p w:rsidR="00D25983" w:rsidRPr="00B459E4" w:rsidRDefault="00D25983" w:rsidP="00D25983">
      <w:pPr>
        <w:pStyle w:val="RKnormal"/>
      </w:pPr>
      <w:r w:rsidRPr="00B459E4">
        <w:t>Kommissionen presenterade därefter ett meddelande den 28 maj med riktlinjer för det framtida arbetet med att främja kvaliteten på jordbruksprodukter producerade inom EU. Meddelandet är indelad i olika delområden: 1) handelsnormer, 2) geografiska beteckningar, 3) ekologiskt jordbruk, 4) garanterade traditionella specialiteter, och 5) certifieringssystem.</w:t>
      </w:r>
    </w:p>
    <w:p w:rsidR="00D25983" w:rsidRPr="00B459E4" w:rsidRDefault="00D25983" w:rsidP="00D25983">
      <w:pPr>
        <w:pStyle w:val="RKnormal"/>
      </w:pPr>
    </w:p>
    <w:p w:rsidR="00D25983" w:rsidRPr="00B459E4" w:rsidRDefault="00D25983" w:rsidP="00D25983">
      <w:pPr>
        <w:pStyle w:val="RKnormal"/>
      </w:pPr>
      <w:r w:rsidRPr="00B459E4">
        <w:t xml:space="preserve">Det tjeckiska ordförandeskapet har för avsikt att rådsslutsatser ska antas. </w:t>
      </w:r>
      <w:r w:rsidR="009712B8" w:rsidRPr="00B459E4">
        <w:rPr>
          <w:iCs/>
        </w:rPr>
        <w:t>Vid Särskilda Jordbrukskommittén (SJK)</w:t>
      </w:r>
      <w:r w:rsidRPr="00B459E4">
        <w:rPr>
          <w:iCs/>
        </w:rPr>
        <w:t xml:space="preserve"> den 15 juni kommer ordförandeskapets reviderade utkast till rådsslutsatser att diskuteras. Detta dokument ha</w:t>
      </w:r>
      <w:r w:rsidR="003A5281" w:rsidRPr="00B459E4">
        <w:rPr>
          <w:iCs/>
        </w:rPr>
        <w:t>r ännu inte pressenterats för medlemsstaterna</w:t>
      </w:r>
      <w:r w:rsidRPr="00B459E4">
        <w:rPr>
          <w:iCs/>
        </w:rPr>
        <w:t>. De r</w:t>
      </w:r>
      <w:r w:rsidRPr="00B459E4">
        <w:t xml:space="preserve">ådslutsatser som har pressenterat för </w:t>
      </w:r>
      <w:r w:rsidR="003A5281" w:rsidRPr="00B459E4">
        <w:rPr>
          <w:iCs/>
        </w:rPr>
        <w:t>medlemsstaterna</w:t>
      </w:r>
      <w:r w:rsidRPr="00B459E4">
        <w:t xml:space="preserve"> är de vid SJK mötet den 8 juni. Dessa är väldigt öppet skrivna. Rådslutsatserna lyfter fram att förbättringar är nödvändiga vad gäller kvalitetspolitiken i EU. Därtill lyfter slutsatserna fram behovet av regelförenklingar i det fortsatta arbetet. Slut</w:t>
      </w:r>
      <w:r w:rsidR="00217B5E" w:rsidRPr="00B459E4">
        <w:t xml:space="preserve">satserna inbjuder </w:t>
      </w:r>
      <w:r w:rsidR="003A5281" w:rsidRPr="00B459E4">
        <w:t>kommissionen</w:t>
      </w:r>
      <w:r w:rsidR="00217B5E" w:rsidRPr="00B459E4">
        <w:t xml:space="preserve"> till att </w:t>
      </w:r>
      <w:r w:rsidRPr="00B459E4">
        <w:t xml:space="preserve">se över användningen av märkning av produktionsplats, men säger inget om att det ska vara obligatoriskt. Därtill går slutsatserna mer konkret in på geografiska beteckningar (GU) där det föreslås åtgärder som att skydden ska stärkas och en skrivning där rådet bjuder in </w:t>
      </w:r>
      <w:r w:rsidR="003A5281" w:rsidRPr="00B459E4">
        <w:t xml:space="preserve">kommissionen </w:t>
      </w:r>
      <w:r w:rsidRPr="00B459E4">
        <w:t xml:space="preserve">till att se över möjligheten att konsolidera de tre GU förordningarna. Avslutningsvis </w:t>
      </w:r>
      <w:r w:rsidR="003A5281" w:rsidRPr="00B459E4">
        <w:t xml:space="preserve">uppmanas kommissionen </w:t>
      </w:r>
      <w:r w:rsidRPr="00B459E4">
        <w:t xml:space="preserve">att se över möjligheterna att utveckla riktlinjer för hur certifieringssystem kan </w:t>
      </w:r>
      <w:r w:rsidR="0064538B" w:rsidRPr="00B459E4">
        <w:t>utformas</w:t>
      </w:r>
      <w:r w:rsidRPr="00B459E4">
        <w:t xml:space="preserve"> på bästa sätt. </w:t>
      </w:r>
    </w:p>
    <w:p w:rsidR="00D25983" w:rsidRPr="00B459E4" w:rsidRDefault="00D25983" w:rsidP="00D25983">
      <w:pPr>
        <w:pStyle w:val="RKnormal"/>
      </w:pPr>
    </w:p>
    <w:bookmarkEnd w:id="0"/>
    <w:p w:rsidR="00D25983" w:rsidRPr="00B459E4" w:rsidRDefault="00D25983" w:rsidP="00D25983">
      <w:pPr>
        <w:pStyle w:val="RKnormal"/>
        <w:rPr>
          <w:i/>
          <w:iCs/>
        </w:rPr>
      </w:pPr>
      <w:r w:rsidRPr="00B459E4">
        <w:rPr>
          <w:i/>
          <w:iCs/>
        </w:rPr>
        <w:t>Förslag till svensk ståndpunkt</w:t>
      </w:r>
    </w:p>
    <w:p w:rsidR="00D25983" w:rsidRPr="00B459E4" w:rsidRDefault="00D25983" w:rsidP="00D25983">
      <w:pPr>
        <w:pStyle w:val="RKnormal"/>
      </w:pPr>
      <w:r w:rsidRPr="00B459E4">
        <w:t>Sverige kan stödja rådsslutsatserna.</w:t>
      </w:r>
      <w:r w:rsidR="008C4FFC" w:rsidRPr="00B459E4">
        <w:t xml:space="preserve"> </w:t>
      </w:r>
      <w:r w:rsidRPr="00B459E4">
        <w:t>Sverige välkom</w:t>
      </w:r>
      <w:r w:rsidR="005A647A" w:rsidRPr="00B459E4">
        <w:t>nar att skrivningarna är öppna till</w:t>
      </w:r>
      <w:r w:rsidRPr="00B459E4">
        <w:t xml:space="preserve"> sin natur, att det inte nämns något om obligatorisk märkning med produktionsplats eller hänvisning till CEN (European Committee for Standardisation), liksom att rådsslutsatserna anger att systemet för GTS (garanterade traditionella specialiteter) bör vara kvar.</w:t>
      </w:r>
    </w:p>
    <w:p w:rsidR="00D25983" w:rsidRPr="00B459E4" w:rsidRDefault="00D25983" w:rsidP="00D25983">
      <w:pPr>
        <w:pStyle w:val="RKnormal"/>
        <w:rPr>
          <w:i/>
          <w:iCs/>
        </w:rPr>
      </w:pPr>
    </w:p>
    <w:p w:rsidR="00D25983" w:rsidRPr="00B459E4" w:rsidRDefault="00D25983" w:rsidP="00D25983">
      <w:pPr>
        <w:pStyle w:val="RKnormal"/>
        <w:rPr>
          <w:i/>
          <w:iCs/>
        </w:rPr>
      </w:pPr>
      <w:r w:rsidRPr="00B459E4">
        <w:rPr>
          <w:i/>
          <w:iCs/>
        </w:rPr>
        <w:t>EU-nämnden</w:t>
      </w:r>
    </w:p>
    <w:p w:rsidR="00D25983" w:rsidRPr="00B459E4" w:rsidRDefault="00D25983" w:rsidP="00D25983">
      <w:pPr>
        <w:pStyle w:val="RKnormal"/>
      </w:pPr>
      <w:r w:rsidRPr="00B459E4">
        <w:t xml:space="preserve">Frågan har inte tidigare varit föremål för samråd i EU-nämnden. Grönboken om kvalitet var dock uppe inför oktober rådet 2008 samt december rådet 2008. </w:t>
      </w:r>
    </w:p>
    <w:p w:rsidR="009C6CA6" w:rsidRPr="00B459E4" w:rsidRDefault="009C6CA6" w:rsidP="00AA2368">
      <w:pPr>
        <w:pStyle w:val="RKnormal"/>
        <w:rPr>
          <w:iCs/>
        </w:rPr>
      </w:pPr>
    </w:p>
    <w:p w:rsidR="0055584B" w:rsidRPr="00B459E4" w:rsidRDefault="0055584B" w:rsidP="00AA2368">
      <w:pPr>
        <w:pStyle w:val="RKnormal"/>
        <w:rPr>
          <w:iCs/>
        </w:rPr>
      </w:pPr>
      <w:r w:rsidRPr="00B459E4">
        <w:rPr>
          <w:iCs/>
        </w:rPr>
        <w:t>För mer information se rådsPM</w:t>
      </w:r>
      <w:r w:rsidR="004C79F5" w:rsidRPr="00B459E4">
        <w:rPr>
          <w:iCs/>
        </w:rPr>
        <w:t xml:space="preserve"> 1</w:t>
      </w:r>
      <w:r w:rsidRPr="00B459E4">
        <w:rPr>
          <w:iCs/>
        </w:rPr>
        <w:t>.</w:t>
      </w:r>
    </w:p>
    <w:p w:rsidR="00391F78" w:rsidRPr="00B459E4" w:rsidRDefault="00391F78" w:rsidP="00AA2368">
      <w:pPr>
        <w:pStyle w:val="RKnormal"/>
        <w:rPr>
          <w:iCs/>
        </w:rPr>
      </w:pPr>
    </w:p>
    <w:p w:rsidR="00964980" w:rsidRPr="00B459E4" w:rsidRDefault="002C1A18" w:rsidP="00964980">
      <w:pPr>
        <w:pStyle w:val="RKrubrik"/>
      </w:pPr>
      <w:r w:rsidRPr="00B459E4">
        <w:t xml:space="preserve">5. </w:t>
      </w:r>
      <w:r w:rsidR="009C6CA6" w:rsidRPr="00B459E4">
        <w:t>Meddelande från kommissionen till Europaparlamentet, rådet, Europeiska ekonomiska och sociala kommittén och Regionkommittén Mot bättre riktat stöd till jordbrukare i områden med naturbetingade svårigheter</w:t>
      </w:r>
    </w:p>
    <w:p w:rsidR="002A39A5" w:rsidRPr="00B459E4" w:rsidRDefault="002C1A18" w:rsidP="002A39A5">
      <w:pPr>
        <w:pStyle w:val="RKnormal"/>
        <w:rPr>
          <w:rFonts w:ascii="TradeGothic" w:hAnsi="TradeGothic"/>
          <w:b/>
          <w:i/>
          <w:sz w:val="22"/>
        </w:rPr>
      </w:pPr>
      <w:r w:rsidRPr="00B459E4">
        <w:rPr>
          <w:b/>
          <w:i/>
        </w:rPr>
        <w:t xml:space="preserve">– </w:t>
      </w:r>
      <w:r w:rsidR="009C6CA6" w:rsidRPr="00B459E4">
        <w:rPr>
          <w:b/>
          <w:i/>
        </w:rPr>
        <w:t>Rådets slutsatser</w:t>
      </w:r>
    </w:p>
    <w:p w:rsidR="00DC190B" w:rsidRPr="00B459E4" w:rsidRDefault="00DC190B" w:rsidP="00DC190B">
      <w:pPr>
        <w:pStyle w:val="RKnormal"/>
        <w:rPr>
          <w:i/>
          <w:iCs/>
        </w:rPr>
      </w:pPr>
    </w:p>
    <w:p w:rsidR="00DC190B" w:rsidRPr="00B459E4" w:rsidRDefault="00DC190B" w:rsidP="00DC190B">
      <w:pPr>
        <w:pStyle w:val="RKnormal"/>
        <w:rPr>
          <w:i/>
          <w:iCs/>
        </w:rPr>
      </w:pPr>
      <w:r w:rsidRPr="00B459E4">
        <w:rPr>
          <w:i/>
          <w:iCs/>
        </w:rPr>
        <w:t>Dokumentbeteckning</w:t>
      </w:r>
    </w:p>
    <w:p w:rsidR="00DC190B" w:rsidRPr="00B459E4" w:rsidRDefault="004D1ED0" w:rsidP="00DC190B">
      <w:pPr>
        <w:pStyle w:val="RKnormal"/>
        <w:rPr>
          <w:i/>
          <w:iCs/>
        </w:rPr>
      </w:pPr>
      <w:r w:rsidRPr="00B459E4">
        <w:rPr>
          <w:i/>
          <w:iCs/>
        </w:rPr>
        <w:t>-</w:t>
      </w:r>
    </w:p>
    <w:p w:rsidR="004D1ED0" w:rsidRPr="00B459E4" w:rsidRDefault="004D1ED0" w:rsidP="00DC190B">
      <w:pPr>
        <w:pStyle w:val="RKnormal"/>
      </w:pPr>
    </w:p>
    <w:p w:rsidR="00DC190B" w:rsidRPr="00B459E4" w:rsidRDefault="00DC190B" w:rsidP="00DC190B">
      <w:pPr>
        <w:pStyle w:val="RKnormal"/>
        <w:rPr>
          <w:i/>
          <w:iCs/>
        </w:rPr>
      </w:pPr>
      <w:r w:rsidRPr="00B459E4">
        <w:rPr>
          <w:i/>
          <w:iCs/>
        </w:rPr>
        <w:t>Rättslig grund</w:t>
      </w:r>
    </w:p>
    <w:p w:rsidR="00DC190B" w:rsidRPr="00B459E4" w:rsidRDefault="00DC190B" w:rsidP="00DC190B">
      <w:pPr>
        <w:pStyle w:val="RKnormal"/>
        <w:rPr>
          <w:i/>
          <w:iCs/>
        </w:rPr>
      </w:pPr>
      <w:r w:rsidRPr="00B459E4">
        <w:rPr>
          <w:i/>
          <w:iCs/>
        </w:rPr>
        <w:t>-</w:t>
      </w:r>
    </w:p>
    <w:p w:rsidR="00DC190B" w:rsidRPr="00B459E4" w:rsidRDefault="00DC190B" w:rsidP="00DC190B">
      <w:pPr>
        <w:pStyle w:val="RKnormal"/>
        <w:rPr>
          <w:i/>
          <w:iCs/>
        </w:rPr>
      </w:pPr>
    </w:p>
    <w:p w:rsidR="00DC190B" w:rsidRPr="00B459E4" w:rsidRDefault="00DC190B" w:rsidP="00DC190B">
      <w:pPr>
        <w:pStyle w:val="RKnormal"/>
        <w:rPr>
          <w:i/>
          <w:iCs/>
        </w:rPr>
      </w:pPr>
      <w:r w:rsidRPr="00B459E4">
        <w:rPr>
          <w:i/>
          <w:iCs/>
        </w:rPr>
        <w:t>Bakgrund</w:t>
      </w:r>
    </w:p>
    <w:p w:rsidR="00DC190B" w:rsidRPr="00B459E4" w:rsidRDefault="00DC190B" w:rsidP="00DC190B">
      <w:pPr>
        <w:pStyle w:val="RKnormal"/>
      </w:pPr>
      <w:r w:rsidRPr="00B459E4">
        <w:t xml:space="preserve">Inom ramen för den gemensamma jordbrukspolitiken infördes 1975 en särskild stödform till mindre gynnade områden, LFA. Stödformen har sedan dess genomgått ett antal förändringar. Nuvarande gemensamma kriterier för avgränsning av områden med betydande naturbetingade svårigheter  kritiserades 2003 av EU:s revisionsrätt. Vid antagande av rådets förordning 1698/2005 nåddes ingen överenskommelse om nya kriterier för avgränsning av dessa områdena. Uppdrag gavs därför till kommissionen att i samarbete med medlemsländerna utarbeta ett sådant förslag till senast 2010. </w:t>
      </w:r>
    </w:p>
    <w:p w:rsidR="00DC190B" w:rsidRPr="00B459E4" w:rsidRDefault="00DC190B" w:rsidP="00DC190B">
      <w:pPr>
        <w:pStyle w:val="RKnormal"/>
      </w:pPr>
    </w:p>
    <w:p w:rsidR="00DC190B" w:rsidRPr="00B459E4" w:rsidRDefault="00DC190B" w:rsidP="00DC190B">
      <w:pPr>
        <w:pStyle w:val="RKnormal"/>
      </w:pPr>
      <w:r w:rsidRPr="00B459E4">
        <w:t xml:space="preserve">Förslaget till nya avgränsningskriterier för områden med betydande naturbetingade svårigheter innefattar åtta klimat- och markkriterier. På gemenskapsnivå saknas tillräcklig detaljerad data för att kunna utföra en avgränsning utifrån de föreslagna kriterierna. Medlemsländerna uppmanas i rådslutsatserna att utnyttja nationell eller regional data för att ta fram kartmaterial som visar på en avgränsning med hjälp av för respektive land lämpliga kriterier. Enligt rådslutsatserna ska framtagna kartor och annan efterfrågad information överlämnas till kommissionen senast 31 januari 2010. </w:t>
      </w:r>
    </w:p>
    <w:p w:rsidR="00DC190B" w:rsidRPr="00B459E4" w:rsidRDefault="00DC190B" w:rsidP="00DC190B">
      <w:pPr>
        <w:pStyle w:val="RKnormal"/>
        <w:rPr>
          <w:i/>
          <w:iCs/>
        </w:rPr>
      </w:pPr>
    </w:p>
    <w:p w:rsidR="00DC190B" w:rsidRPr="00B459E4" w:rsidRDefault="00DC190B" w:rsidP="00DC190B">
      <w:pPr>
        <w:pStyle w:val="RKnormal"/>
        <w:rPr>
          <w:i/>
          <w:iCs/>
        </w:rPr>
      </w:pPr>
      <w:r w:rsidRPr="00B459E4">
        <w:rPr>
          <w:i/>
          <w:iCs/>
        </w:rPr>
        <w:t>Förslag till svensk ståndpunkt</w:t>
      </w:r>
    </w:p>
    <w:p w:rsidR="00DC190B" w:rsidRPr="00B459E4" w:rsidRDefault="00DC190B" w:rsidP="00DC190B">
      <w:pPr>
        <w:pStyle w:val="RKnormal"/>
      </w:pPr>
      <w:r w:rsidRPr="00B459E4">
        <w:t>Sverige ser positivt på förslaget till rådslutsatser från ordförandeskapet och att medlemsländerna nu åtar sig att testa förslaget till kriterier i enlighet med de förslag som framförs i meddelandet och i rådslutsatserna. Sverige har för avsikt att genomföra testet med hjälp av nationell och regional data och i god tid överlämna resultatet i form av kartmaterial till kommissionen.</w:t>
      </w:r>
    </w:p>
    <w:p w:rsidR="00DC190B" w:rsidRPr="00B459E4" w:rsidRDefault="00DC190B" w:rsidP="00DC190B">
      <w:pPr>
        <w:pStyle w:val="RKnormal"/>
        <w:rPr>
          <w:i/>
          <w:iCs/>
        </w:rPr>
      </w:pPr>
    </w:p>
    <w:p w:rsidR="00DC190B" w:rsidRPr="00B459E4" w:rsidRDefault="00DC190B" w:rsidP="00DC190B">
      <w:pPr>
        <w:pStyle w:val="RKnormal"/>
        <w:rPr>
          <w:i/>
          <w:iCs/>
        </w:rPr>
      </w:pPr>
      <w:r w:rsidRPr="00B459E4">
        <w:rPr>
          <w:i/>
          <w:iCs/>
        </w:rPr>
        <w:t>EU-nämnden</w:t>
      </w:r>
    </w:p>
    <w:p w:rsidR="00DC190B" w:rsidRPr="00B459E4" w:rsidRDefault="00DC190B" w:rsidP="00DC190B">
      <w:pPr>
        <w:pStyle w:val="RKnormal"/>
      </w:pPr>
      <w:r w:rsidRPr="00B459E4">
        <w:t>Frågan har varit föremål för samråd i EU-nämnden inför jordbruks- och fiskerådet 23-24 april 2009.</w:t>
      </w:r>
    </w:p>
    <w:p w:rsidR="00427D81" w:rsidRPr="00B459E4" w:rsidRDefault="00427D81" w:rsidP="00DC190B">
      <w:pPr>
        <w:pStyle w:val="RKnormal"/>
      </w:pPr>
    </w:p>
    <w:p w:rsidR="0055584B" w:rsidRPr="00B459E4" w:rsidRDefault="0055584B" w:rsidP="00DC190B">
      <w:pPr>
        <w:pStyle w:val="RKnormal"/>
      </w:pPr>
      <w:r w:rsidRPr="00B459E4">
        <w:t>För mer information se rådsPM</w:t>
      </w:r>
      <w:r w:rsidR="004C79F5" w:rsidRPr="00B459E4">
        <w:t xml:space="preserve"> 2</w:t>
      </w:r>
      <w:r w:rsidRPr="00B459E4">
        <w:t>.</w:t>
      </w:r>
    </w:p>
    <w:p w:rsidR="0055584B" w:rsidRPr="00B459E4" w:rsidRDefault="0055584B" w:rsidP="00DC190B">
      <w:pPr>
        <w:pStyle w:val="RKnormal"/>
      </w:pPr>
    </w:p>
    <w:p w:rsidR="009C6CA6" w:rsidRPr="00B459E4" w:rsidRDefault="009C6CA6" w:rsidP="009C6CA6">
      <w:pPr>
        <w:pStyle w:val="RKrubrik"/>
        <w:rPr>
          <w:i/>
        </w:rPr>
      </w:pPr>
      <w:r w:rsidRPr="00B459E4">
        <w:rPr>
          <w:i/>
        </w:rPr>
        <w:t>6. (ev.) Rekommendation från kommissionen till rådet om bemyndigande för kommissionen att inleda och föra förhandlingar med Internationella vinorganisationen (OIV) om villkor och närmare bestämmelser för Europeiska gemenskapens anslutning</w:t>
      </w:r>
    </w:p>
    <w:p w:rsidR="0055584B" w:rsidRPr="00B459E4" w:rsidRDefault="0055584B" w:rsidP="00556394">
      <w:pPr>
        <w:pStyle w:val="RKnormal"/>
      </w:pPr>
    </w:p>
    <w:p w:rsidR="00633DEF" w:rsidRPr="00B459E4" w:rsidRDefault="00633DEF" w:rsidP="00633DEF">
      <w:pPr>
        <w:pStyle w:val="RKrubrik"/>
        <w:rPr>
          <w:lang w:eastAsia="sv-SE"/>
        </w:rPr>
      </w:pPr>
      <w:r w:rsidRPr="00B459E4">
        <w:rPr>
          <w:lang w:eastAsia="sv-SE"/>
        </w:rPr>
        <w:t>OBS! Frågan är struken från dagordningen!!!</w:t>
      </w:r>
    </w:p>
    <w:p w:rsidR="00633DEF" w:rsidRPr="00B459E4" w:rsidRDefault="00633DEF" w:rsidP="00556394">
      <w:pPr>
        <w:pStyle w:val="RKnormal"/>
      </w:pPr>
    </w:p>
    <w:p w:rsidR="006C57AB" w:rsidRPr="00B459E4" w:rsidRDefault="007F19CE" w:rsidP="007F19CE">
      <w:pPr>
        <w:pStyle w:val="RKrubrik"/>
        <w:rPr>
          <w:i/>
          <w:lang w:eastAsia="sv-SE"/>
        </w:rPr>
      </w:pPr>
      <w:r w:rsidRPr="00B459E4">
        <w:rPr>
          <w:i/>
          <w:lang w:eastAsia="sv-SE"/>
        </w:rPr>
        <w:t>7. (ev.) Förslag till rådets förordning om ändring av förordning (EG) nr 1290/2005 om finansieringen av den gemensamma jordbrukspolitiken och förordning (EG) nr1234/2007 om upprättande av en gemensam organisation av jordbruksmarknaderna och om särskilda bestämmelser för vissa jordbruksprodukter (enda förordningen om de gemensamma organisationerna av marknaden) när det gäller utdelning av livsmedel till de sämst ställda i gemenskapen</w:t>
      </w:r>
      <w:r w:rsidR="006C57AB" w:rsidRPr="00B459E4">
        <w:rPr>
          <w:i/>
          <w:lang w:eastAsia="sv-SE"/>
        </w:rPr>
        <w:t xml:space="preserve"> </w:t>
      </w:r>
    </w:p>
    <w:p w:rsidR="007F19CE" w:rsidRPr="00B459E4" w:rsidRDefault="006C57AB" w:rsidP="007F19CE">
      <w:pPr>
        <w:pStyle w:val="RKrubrik"/>
        <w:rPr>
          <w:lang w:eastAsia="sv-SE"/>
        </w:rPr>
      </w:pPr>
      <w:r w:rsidRPr="00B459E4">
        <w:rPr>
          <w:lang w:eastAsia="sv-SE"/>
        </w:rPr>
        <w:t>OBS! Frågan är struken från dagordningen!!!</w:t>
      </w:r>
    </w:p>
    <w:p w:rsidR="0035112F" w:rsidRPr="00B459E4" w:rsidRDefault="0035112F" w:rsidP="00A75105">
      <w:pPr>
        <w:pStyle w:val="RKnormal"/>
      </w:pPr>
    </w:p>
    <w:p w:rsidR="00C1203F" w:rsidRPr="00B459E4" w:rsidRDefault="007F19CE" w:rsidP="00C1203F">
      <w:pPr>
        <w:pStyle w:val="RKrubrik"/>
        <w:rPr>
          <w:lang w:eastAsia="sv-SE"/>
        </w:rPr>
      </w:pPr>
      <w:r w:rsidRPr="00B459E4">
        <w:rPr>
          <w:lang w:eastAsia="sv-SE"/>
        </w:rPr>
        <w:t>8. (ev.) Förslag till Europaparlamentets och rådets förordning om nya livsmedel</w:t>
      </w:r>
    </w:p>
    <w:p w:rsidR="00C1203F" w:rsidRPr="00B459E4" w:rsidRDefault="007F19CE" w:rsidP="00C1203F">
      <w:pPr>
        <w:pStyle w:val="RKnormal"/>
        <w:rPr>
          <w:lang w:eastAsia="sv-SE"/>
        </w:rPr>
      </w:pPr>
      <w:r w:rsidRPr="00B459E4">
        <w:rPr>
          <w:b/>
          <w:i/>
          <w:lang w:eastAsia="sv-SE"/>
        </w:rPr>
        <w:t>- Politisk överenskommelse</w:t>
      </w:r>
      <w:r w:rsidR="00C1203F" w:rsidRPr="00B459E4">
        <w:rPr>
          <w:b/>
          <w:i/>
          <w:lang w:eastAsia="sv-SE"/>
        </w:rPr>
        <w:t xml:space="preserve"> </w:t>
      </w:r>
      <w:r w:rsidR="00C1203F" w:rsidRPr="00B459E4">
        <w:rPr>
          <w:b/>
          <w:i/>
          <w:lang w:eastAsia="sv-SE"/>
        </w:rPr>
        <w:br/>
      </w:r>
      <w:r w:rsidR="00C1203F" w:rsidRPr="00B459E4">
        <w:t>(Offentlig överläggning enligt artikel 8.1 b i rådets arbetsordning)</w:t>
      </w:r>
    </w:p>
    <w:p w:rsidR="007F19CE" w:rsidRPr="00B459E4" w:rsidRDefault="007F19CE" w:rsidP="007F19CE">
      <w:pPr>
        <w:pStyle w:val="RKnormal"/>
        <w:rPr>
          <w:b/>
          <w:i/>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bCs/>
          <w:i/>
          <w:iCs/>
          <w:color w:val="000000"/>
          <w:szCs w:val="24"/>
          <w:lang w:eastAsia="sv-SE"/>
        </w:rPr>
        <w:t>Dok</w:t>
      </w:r>
      <w:r w:rsidRPr="00B459E4">
        <w:rPr>
          <w:rFonts w:cs="OrigGarmnd BT"/>
          <w:i/>
          <w:iCs/>
          <w:color w:val="000000"/>
          <w:szCs w:val="24"/>
          <w:lang w:eastAsia="sv-SE"/>
        </w:rPr>
        <w:t>umentbeteckning</w:t>
      </w:r>
    </w:p>
    <w:p w:rsidR="007F19CE" w:rsidRPr="00B459E4" w:rsidRDefault="00C1203F"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w:t>
      </w: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Rättslig grund</w:t>
      </w:r>
    </w:p>
    <w:p w:rsidR="007F19CE" w:rsidRPr="00B459E4" w:rsidRDefault="007F19CE" w:rsidP="008B7470">
      <w:pPr>
        <w:pStyle w:val="RKnormal"/>
        <w:rPr>
          <w:iCs/>
        </w:rPr>
      </w:pPr>
      <w:r w:rsidRPr="00B459E4">
        <w:rPr>
          <w:rFonts w:cs="OrigGarmnd BT"/>
          <w:color w:val="000000"/>
          <w:szCs w:val="24"/>
          <w:lang w:eastAsia="sv-SE"/>
        </w:rPr>
        <w:t>A</w:t>
      </w:r>
      <w:r w:rsidR="00C1203F" w:rsidRPr="00B459E4">
        <w:rPr>
          <w:rFonts w:cs="OrigGarmnd BT"/>
          <w:color w:val="000000"/>
          <w:szCs w:val="24"/>
          <w:lang w:eastAsia="sv-SE"/>
        </w:rPr>
        <w:t xml:space="preserve">rtikel 95 i </w:t>
      </w:r>
      <w:r w:rsidR="008B7470" w:rsidRPr="00B459E4">
        <w:rPr>
          <w:rFonts w:cs="OrigGarmnd BT"/>
          <w:color w:val="000000"/>
          <w:szCs w:val="24"/>
          <w:lang w:eastAsia="sv-SE"/>
        </w:rPr>
        <w:t xml:space="preserve">EG-fördraget. </w:t>
      </w:r>
      <w:r w:rsidR="008B7470" w:rsidRPr="00B459E4">
        <w:t>Beslut fattas av rådet med kvalificerad majoritet efter medbeslutande med Europaparlamentet enligt artikel 251.</w:t>
      </w: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Bakgrund</w:t>
      </w:r>
    </w:p>
    <w:p w:rsidR="00C1203F" w:rsidRPr="00B459E4" w:rsidRDefault="00C1203F" w:rsidP="00C1203F">
      <w:pPr>
        <w:pStyle w:val="RKnormal"/>
      </w:pPr>
      <w:r w:rsidRPr="00B459E4">
        <w:t>Kommissionen antog den 15 januari 2008 förslaget till revid</w:t>
      </w:r>
      <w:r w:rsidRPr="00B459E4">
        <w:t>e</w:t>
      </w:r>
      <w:r w:rsidRPr="00B459E4">
        <w:t>ring av Förordning (EG) nr 258/97 om nya livsmedel och livsmedelsingredienser (den s. k. Novel Food-förordningen). Förslaget innebär en kons</w:t>
      </w:r>
      <w:r w:rsidRPr="00B459E4">
        <w:t>o</w:t>
      </w:r>
      <w:r w:rsidRPr="00B459E4">
        <w:t xml:space="preserve">lidering, utveckling och uppdatering av befintlig lagstiftning på området. </w:t>
      </w:r>
    </w:p>
    <w:p w:rsidR="00C1203F" w:rsidRPr="00B459E4" w:rsidRDefault="00C1203F" w:rsidP="00C1203F">
      <w:pPr>
        <w:pStyle w:val="RKnormal"/>
      </w:pPr>
    </w:p>
    <w:p w:rsidR="00C1203F" w:rsidRPr="00B459E4" w:rsidRDefault="00C1203F" w:rsidP="00C1203F">
      <w:pPr>
        <w:pStyle w:val="RKnormal"/>
      </w:pPr>
      <w:r w:rsidRPr="00B459E4">
        <w:t>Nya livsmedel (Novel Foods) definieras som livsmedel som inte konsumerats inom EU före 15 maj 1997. Med nya livsmedel avses liv</w:t>
      </w:r>
      <w:r w:rsidRPr="00B459E4">
        <w:t>s</w:t>
      </w:r>
      <w:r w:rsidRPr="00B459E4">
        <w:t>medel som t.ex. is</w:t>
      </w:r>
      <w:r w:rsidRPr="00B459E4">
        <w:t>o</w:t>
      </w:r>
      <w:r w:rsidRPr="00B459E4">
        <w:t>lerats ur mikroorganismer, svampar, alger, växter och livsmedelsingred</w:t>
      </w:r>
      <w:r w:rsidRPr="00B459E4">
        <w:t>i</w:t>
      </w:r>
      <w:r w:rsidRPr="00B459E4">
        <w:t>enser isolerade ur djur samt livsmedel som producerats med hjälp av ny teknik och nya produktionsprocesser eller livsmedel som har konsumerats vart som helst i vär</w:t>
      </w:r>
      <w:r w:rsidRPr="00B459E4">
        <w:t>l</w:t>
      </w:r>
      <w:r w:rsidRPr="00B459E4">
        <w:t>den utom i EU före nämnda datum. Även livsmedel som framställts med eller innehåller syntetiskt framställda nanopartiklar, samt djur och första generationens avkomma av djur som framavlats genom icke-traditionell avelsteknik (till exempel somatisk cellöverföring, kloning) skall omfattas av förordningen. Livsmedel som omfattas av förordningen skall, innan de får släppas ut på marknaden, genomgå vetenskaplig prövning av europeiska livsmedelssäkerhetsmyndigheten (EFSA) och godkännas med kommittéförfarande. Samma förfarande tillämpas redan för t.ex. livsmedelstillsatser och –aromer.</w:t>
      </w:r>
    </w:p>
    <w:p w:rsidR="00C1203F" w:rsidRPr="00B459E4" w:rsidRDefault="00C1203F" w:rsidP="00C1203F">
      <w:pPr>
        <w:pStyle w:val="RKnormal"/>
      </w:pPr>
    </w:p>
    <w:p w:rsidR="00C1203F" w:rsidRPr="00B459E4" w:rsidRDefault="00C1203F" w:rsidP="00C1203F">
      <w:pPr>
        <w:pStyle w:val="RKnormal"/>
        <w:rPr>
          <w:i/>
          <w:iCs/>
        </w:rPr>
      </w:pPr>
      <w:r w:rsidRPr="00B459E4">
        <w:t xml:space="preserve">Förslaget har diskuterats sedan januari 2008 både under det slovenska, franska och tjeckiska ordförandeskapet. Lägesrapporter har godkänts på EPSCO-råden i juni och december 2008. Europaparlamentet har den 25 mars 2009 antagit 80 ändringsförslag och rådet har i sin gemensamma ståndpunkt inkluderat ett flertal av dessa. Förordningsförslaget kommer att behandlas i andra läsningen under hösten. </w:t>
      </w:r>
    </w:p>
    <w:p w:rsidR="007F19CE" w:rsidRPr="00B459E4" w:rsidRDefault="007F19CE" w:rsidP="007F19CE">
      <w:pPr>
        <w:tabs>
          <w:tab w:val="left" w:pos="2835"/>
        </w:tabs>
        <w:overflowPunct/>
        <w:spacing w:line="240" w:lineRule="auto"/>
        <w:textAlignment w:val="auto"/>
        <w:rPr>
          <w:rFonts w:cs="OrigGarmnd BT"/>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Förslag till svensk ståndpunkt</w:t>
      </w:r>
    </w:p>
    <w:p w:rsidR="00C1203F" w:rsidRPr="00B459E4" w:rsidRDefault="00C1203F" w:rsidP="00C1203F">
      <w:pPr>
        <w:pStyle w:val="RKnormal"/>
      </w:pPr>
      <w:r w:rsidRPr="00B459E4">
        <w:t>Sverige står bakom ordförandeskapets kompromissförslag.</w:t>
      </w:r>
    </w:p>
    <w:p w:rsidR="00002617" w:rsidRPr="00B459E4" w:rsidRDefault="00002617" w:rsidP="007F19CE">
      <w:pPr>
        <w:tabs>
          <w:tab w:val="left" w:pos="2835"/>
        </w:tabs>
        <w:overflowPunct/>
        <w:spacing w:line="240" w:lineRule="auto"/>
        <w:textAlignment w:val="auto"/>
        <w:rPr>
          <w:rFonts w:cs="OrigGarmnd BT"/>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EU-nämnden</w:t>
      </w:r>
    </w:p>
    <w:p w:rsidR="00C1203F" w:rsidRPr="00B459E4" w:rsidRDefault="00C1203F" w:rsidP="00C1203F">
      <w:pPr>
        <w:pStyle w:val="RKnormal"/>
      </w:pPr>
      <w:r w:rsidRPr="00B459E4">
        <w:t>Frågan har varit föremål för samråd i EU-nämnden den 4 juni 2008.</w:t>
      </w:r>
    </w:p>
    <w:p w:rsidR="007F19CE" w:rsidRPr="00B459E4" w:rsidRDefault="007F19CE" w:rsidP="009C6CA6">
      <w:pPr>
        <w:pStyle w:val="RKnormal"/>
      </w:pPr>
    </w:p>
    <w:p w:rsidR="004C79F5" w:rsidRPr="00B459E4" w:rsidRDefault="004C79F5" w:rsidP="004C79F5">
      <w:pPr>
        <w:tabs>
          <w:tab w:val="left" w:pos="2835"/>
        </w:tabs>
        <w:overflowPunct/>
        <w:spacing w:line="240" w:lineRule="auto"/>
        <w:textAlignment w:val="auto"/>
        <w:rPr>
          <w:rFonts w:cs="OrigGarmnd BT"/>
          <w:color w:val="000000"/>
          <w:szCs w:val="24"/>
          <w:lang w:eastAsia="sv-SE"/>
        </w:rPr>
      </w:pPr>
      <w:r w:rsidRPr="00B459E4">
        <w:rPr>
          <w:rFonts w:cs="OrigGarmnd BT"/>
          <w:color w:val="000000"/>
          <w:szCs w:val="24"/>
          <w:lang w:eastAsia="sv-SE"/>
        </w:rPr>
        <w:t>För mer information se rådsPM 3.</w:t>
      </w:r>
    </w:p>
    <w:p w:rsidR="004C79F5" w:rsidRPr="00B459E4" w:rsidRDefault="004C79F5" w:rsidP="009C6CA6">
      <w:pPr>
        <w:pStyle w:val="RKnormal"/>
      </w:pPr>
    </w:p>
    <w:p w:rsidR="007F19CE" w:rsidRPr="00B459E4" w:rsidRDefault="007F19CE" w:rsidP="007F19CE">
      <w:pPr>
        <w:pStyle w:val="RKrubrik"/>
        <w:rPr>
          <w:lang w:eastAsia="sv-SE"/>
        </w:rPr>
      </w:pPr>
      <w:r w:rsidRPr="00B459E4">
        <w:rPr>
          <w:lang w:eastAsia="sv-SE"/>
        </w:rPr>
        <w:t>9. Förslag till rådets förordning om skydd av djur vid tidpunkten för avlivning</w:t>
      </w:r>
    </w:p>
    <w:p w:rsidR="007F19CE" w:rsidRPr="00B459E4" w:rsidRDefault="007F19CE" w:rsidP="007F19CE">
      <w:pPr>
        <w:pStyle w:val="RKnormal"/>
        <w:rPr>
          <w:b/>
          <w:i/>
          <w:lang w:eastAsia="sv-SE"/>
        </w:rPr>
      </w:pPr>
      <w:r w:rsidRPr="00B459E4">
        <w:rPr>
          <w:b/>
          <w:i/>
          <w:lang w:eastAsia="sv-SE"/>
        </w:rPr>
        <w:t>- Politisk överenskommelse</w:t>
      </w:r>
    </w:p>
    <w:p w:rsidR="0062338A" w:rsidRPr="00B459E4" w:rsidRDefault="0062338A" w:rsidP="007F19CE">
      <w:pPr>
        <w:tabs>
          <w:tab w:val="left" w:pos="2835"/>
        </w:tabs>
        <w:overflowPunct/>
        <w:spacing w:line="240" w:lineRule="auto"/>
        <w:textAlignment w:val="auto"/>
        <w:rPr>
          <w:rFonts w:cs="OrigGarmnd BT"/>
          <w:bCs/>
          <w:i/>
          <w:iCs/>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bCs/>
          <w:i/>
          <w:iCs/>
          <w:color w:val="000000"/>
          <w:szCs w:val="24"/>
          <w:lang w:eastAsia="sv-SE"/>
        </w:rPr>
        <w:t>Dok</w:t>
      </w:r>
      <w:r w:rsidRPr="00B459E4">
        <w:rPr>
          <w:rFonts w:cs="OrigGarmnd BT"/>
          <w:i/>
          <w:iCs/>
          <w:color w:val="000000"/>
          <w:szCs w:val="24"/>
          <w:lang w:eastAsia="sv-SE"/>
        </w:rPr>
        <w:t>umentbeteckning</w:t>
      </w: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color w:val="000000"/>
          <w:szCs w:val="24"/>
        </w:rPr>
        <w:t>10723/09 AGRILEG 93</w:t>
      </w: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Rättslig grund</w:t>
      </w:r>
    </w:p>
    <w:p w:rsidR="007F19CE" w:rsidRPr="00B459E4" w:rsidRDefault="007F19CE" w:rsidP="007F19CE">
      <w:pPr>
        <w:tabs>
          <w:tab w:val="left" w:pos="2835"/>
        </w:tabs>
        <w:overflowPunct/>
        <w:spacing w:line="240" w:lineRule="auto"/>
        <w:textAlignment w:val="auto"/>
        <w:rPr>
          <w:rFonts w:cs="OrigGarmnd BT"/>
          <w:iCs/>
          <w:color w:val="000000"/>
          <w:szCs w:val="24"/>
          <w:lang w:eastAsia="sv-SE"/>
        </w:rPr>
      </w:pPr>
      <w:r w:rsidRPr="00B459E4">
        <w:rPr>
          <w:rFonts w:cs="OrigGarmnd BT"/>
          <w:iCs/>
          <w:color w:val="000000"/>
          <w:szCs w:val="24"/>
          <w:lang w:eastAsia="sv-SE"/>
        </w:rPr>
        <w:t>Artikel 37 i EG-fördraget</w:t>
      </w:r>
      <w:r w:rsidR="004D1ED0" w:rsidRPr="00B459E4">
        <w:rPr>
          <w:rFonts w:cs="OrigGarmnd BT"/>
          <w:iCs/>
          <w:color w:val="000000"/>
          <w:szCs w:val="24"/>
          <w:lang w:eastAsia="sv-SE"/>
        </w:rPr>
        <w:t xml:space="preserve">. </w:t>
      </w:r>
      <w:r w:rsidR="004D1ED0" w:rsidRPr="00B459E4">
        <w:t>Beslut fattas av rådet med kvalificerad majoritet efter att ha inhämtat Europaparlamentets yttrande.</w:t>
      </w: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p>
    <w:p w:rsidR="0062338A" w:rsidRPr="00B459E4" w:rsidRDefault="0062338A" w:rsidP="0062338A">
      <w:pPr>
        <w:pStyle w:val="RKnormal"/>
        <w:rPr>
          <w:i/>
          <w:iCs/>
        </w:rPr>
      </w:pPr>
      <w:r w:rsidRPr="00B459E4">
        <w:rPr>
          <w:i/>
          <w:iCs/>
        </w:rPr>
        <w:t>Bakgrund</w:t>
      </w:r>
    </w:p>
    <w:p w:rsidR="0062338A" w:rsidRPr="00B459E4" w:rsidRDefault="0062338A" w:rsidP="0062338A">
      <w:r w:rsidRPr="00B459E4">
        <w:t xml:space="preserve">Kommissionens syfte med förslaget är dels att modernisera regelverket om skydd av djur vid avlivning, dels att öka harmoniseringsgraden på området genom att föreslå en förordning i stället för det nuvarande direktivet. Ny forskning har också visat att regelverket behöver ändras för att bättre tillgodose djurskyddet vid avlivning. Förslaget innebär att djurskyddsnivån inom unionen höjs. </w:t>
      </w:r>
    </w:p>
    <w:p w:rsidR="0062338A" w:rsidRPr="00B459E4" w:rsidRDefault="0062338A" w:rsidP="0062338A">
      <w:pPr>
        <w:pStyle w:val="RKnormal"/>
        <w:rPr>
          <w:iCs/>
        </w:rPr>
      </w:pPr>
    </w:p>
    <w:p w:rsidR="0062338A" w:rsidRPr="00B459E4" w:rsidRDefault="0062338A" w:rsidP="0062338A">
      <w:pPr>
        <w:pStyle w:val="RKnormal"/>
        <w:rPr>
          <w:i/>
          <w:iCs/>
        </w:rPr>
      </w:pPr>
      <w:r w:rsidRPr="00B459E4">
        <w:rPr>
          <w:i/>
          <w:iCs/>
        </w:rPr>
        <w:t>Förslag till svensk ståndpunkt</w:t>
      </w:r>
    </w:p>
    <w:p w:rsidR="0062338A" w:rsidRPr="00B459E4" w:rsidRDefault="0062338A" w:rsidP="0062338A">
      <w:pPr>
        <w:pStyle w:val="RKnormal"/>
      </w:pPr>
      <w:r w:rsidRPr="00B459E4">
        <w:t>Sverige är positivt till kommissionens förslag eftersom detta harmoni</w:t>
      </w:r>
      <w:r w:rsidRPr="00B459E4">
        <w:softHyphen/>
        <w:t xml:space="preserve">serar förutsättningarna för djurskydd vid slakt och annan avlivning inom unionen. Det harmoniserar även framtida förbättringar av djurskyddet inom slaktområdet. </w:t>
      </w:r>
    </w:p>
    <w:p w:rsidR="0062338A" w:rsidRPr="00B459E4" w:rsidRDefault="0062338A" w:rsidP="0062338A">
      <w:pPr>
        <w:pStyle w:val="RKnormal"/>
      </w:pPr>
    </w:p>
    <w:p w:rsidR="0062338A" w:rsidRPr="00B459E4" w:rsidRDefault="0062338A" w:rsidP="0062338A">
      <w:pPr>
        <w:pStyle w:val="RKnormal"/>
        <w:rPr>
          <w:iCs/>
        </w:rPr>
      </w:pPr>
      <w:r w:rsidRPr="00B459E4">
        <w:t xml:space="preserve">I och med att det är en förordning kommer reglerna att tillämpas direkt i nationella lagstiftningar. Sverige har idag nationellt i många avseenden redan en högre djurskyddsnivå på lagstiftningen inom slaktområdet. I förhandlingarna har </w:t>
      </w:r>
      <w:r w:rsidR="00522361" w:rsidRPr="00B459E4">
        <w:t xml:space="preserve">Sverige </w:t>
      </w:r>
      <w:r w:rsidR="00AE3C79" w:rsidRPr="00B459E4">
        <w:t xml:space="preserve">verkat för och fått stöd för att vi ska få </w:t>
      </w:r>
      <w:r w:rsidRPr="00B459E4">
        <w:t xml:space="preserve"> möjlighet att behålla de mer långtgående krav som vi redan har på djurskyddet i samband med slakt och annan avlivning. </w:t>
      </w:r>
    </w:p>
    <w:p w:rsidR="0062338A" w:rsidRPr="00B459E4" w:rsidRDefault="0062338A" w:rsidP="0062338A">
      <w:pPr>
        <w:pStyle w:val="RKnormal"/>
        <w:rPr>
          <w:i/>
          <w:iCs/>
        </w:rPr>
      </w:pPr>
    </w:p>
    <w:p w:rsidR="0062338A" w:rsidRPr="00B459E4" w:rsidRDefault="0062338A" w:rsidP="0062338A">
      <w:pPr>
        <w:pStyle w:val="RKnormal"/>
        <w:rPr>
          <w:i/>
          <w:iCs/>
        </w:rPr>
      </w:pPr>
      <w:r w:rsidRPr="00B459E4">
        <w:rPr>
          <w:i/>
          <w:iCs/>
        </w:rPr>
        <w:t>EU-nämnden</w:t>
      </w:r>
    </w:p>
    <w:p w:rsidR="0062338A" w:rsidRPr="00B459E4" w:rsidRDefault="0062338A" w:rsidP="0062338A">
      <w:pPr>
        <w:pStyle w:val="RKnormal"/>
      </w:pPr>
      <w:r w:rsidRPr="00B459E4">
        <w:t>Frågan har inte varit föremål för samråd i EU-nämnden tidigare.</w:t>
      </w:r>
    </w:p>
    <w:p w:rsidR="007F19CE" w:rsidRPr="00B459E4" w:rsidRDefault="007F19CE" w:rsidP="009C6CA6">
      <w:pPr>
        <w:pStyle w:val="RKnormal"/>
      </w:pPr>
    </w:p>
    <w:p w:rsidR="00263057" w:rsidRPr="00B459E4" w:rsidRDefault="00263057" w:rsidP="009C6CA6">
      <w:pPr>
        <w:pStyle w:val="RKnormal"/>
      </w:pPr>
      <w:r w:rsidRPr="00B459E4">
        <w:t>För mer information se rådsPM</w:t>
      </w:r>
      <w:r w:rsidR="004C79F5" w:rsidRPr="00B459E4">
        <w:t xml:space="preserve"> 4</w:t>
      </w:r>
      <w:r w:rsidRPr="00B459E4">
        <w:t>.</w:t>
      </w:r>
    </w:p>
    <w:p w:rsidR="00263057" w:rsidRPr="00B459E4" w:rsidRDefault="00263057" w:rsidP="009C6CA6">
      <w:pPr>
        <w:pStyle w:val="RKnormal"/>
      </w:pPr>
    </w:p>
    <w:p w:rsidR="007F19CE" w:rsidRPr="00B459E4" w:rsidRDefault="007F19CE" w:rsidP="007F19CE">
      <w:pPr>
        <w:pStyle w:val="RKrubrik"/>
      </w:pPr>
      <w:r w:rsidRPr="00B459E4">
        <w:t>10. (ev.) Möjligt upphävande av direktiven 2006/91 och 74/647: San José-sköldlusen och nejlikvecklare</w:t>
      </w:r>
    </w:p>
    <w:p w:rsidR="007F19CE" w:rsidRPr="00B459E4" w:rsidRDefault="007F19CE" w:rsidP="007F19CE">
      <w:pPr>
        <w:pStyle w:val="RKnormal"/>
        <w:rPr>
          <w:b/>
          <w:i/>
        </w:rPr>
      </w:pPr>
      <w:r w:rsidRPr="00B459E4">
        <w:rPr>
          <w:b/>
          <w:i/>
        </w:rPr>
        <w:t>- Antagande av rådets slutsatser</w:t>
      </w:r>
    </w:p>
    <w:p w:rsidR="007F19CE" w:rsidRPr="00B459E4" w:rsidRDefault="007F19CE" w:rsidP="009C6CA6">
      <w:pPr>
        <w:pStyle w:val="RKnormal"/>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bCs/>
          <w:i/>
          <w:iCs/>
          <w:color w:val="000000"/>
          <w:szCs w:val="24"/>
          <w:lang w:eastAsia="sv-SE"/>
        </w:rPr>
        <w:t>Dok</w:t>
      </w:r>
      <w:r w:rsidRPr="00B459E4">
        <w:rPr>
          <w:rFonts w:cs="OrigGarmnd BT"/>
          <w:i/>
          <w:iCs/>
          <w:color w:val="000000"/>
          <w:szCs w:val="24"/>
          <w:lang w:eastAsia="sv-SE"/>
        </w:rPr>
        <w:t>umentbeteckning</w:t>
      </w:r>
    </w:p>
    <w:p w:rsidR="007F19CE" w:rsidRPr="00B459E4" w:rsidRDefault="009A7EB5"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w:t>
      </w: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Rättslig grund</w:t>
      </w:r>
    </w:p>
    <w:p w:rsidR="007F19CE" w:rsidRPr="00B459E4" w:rsidRDefault="00513E98" w:rsidP="00D318E0">
      <w:pPr>
        <w:pStyle w:val="RKnormal"/>
        <w:rPr>
          <w:lang w:eastAsia="sv-SE"/>
        </w:rPr>
      </w:pPr>
      <w:r w:rsidRPr="00B459E4">
        <w:rPr>
          <w:lang w:eastAsia="sv-SE"/>
        </w:rPr>
        <w:t>Rådsslutsatser antas med konsensus.</w:t>
      </w: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Bakgrund</w:t>
      </w:r>
    </w:p>
    <w:p w:rsidR="009A7EB5" w:rsidRPr="00B459E4" w:rsidRDefault="009A7EB5" w:rsidP="009A7EB5">
      <w:pPr>
        <w:tabs>
          <w:tab w:val="left" w:pos="2835"/>
        </w:tabs>
        <w:overflowPunct/>
        <w:spacing w:line="240" w:lineRule="auto"/>
        <w:textAlignment w:val="auto"/>
        <w:rPr>
          <w:rFonts w:cs="OrigGarmnd BT"/>
          <w:color w:val="000000"/>
          <w:szCs w:val="24"/>
          <w:lang w:eastAsia="sv-SE"/>
        </w:rPr>
      </w:pPr>
      <w:r w:rsidRPr="00B459E4">
        <w:rPr>
          <w:rFonts w:cs="OrigGarmnd BT"/>
          <w:color w:val="000000"/>
          <w:szCs w:val="24"/>
          <w:lang w:eastAsia="sv-SE"/>
        </w:rPr>
        <w:t>Skälet för att upphäva direktiven är att de numera är obsoleta. Tillstånden och förutsättningarna för växtskadegörare förändras och lagstiftningen måste hela tiden anpassas. Vid ministerrådet föreslås antagand</w:t>
      </w:r>
      <w:r w:rsidR="00513E98" w:rsidRPr="00B459E4">
        <w:rPr>
          <w:rFonts w:cs="OrigGarmnd BT"/>
          <w:color w:val="000000"/>
          <w:szCs w:val="24"/>
          <w:lang w:eastAsia="sv-SE"/>
        </w:rPr>
        <w:t>e av rådsslutsatser</w:t>
      </w:r>
      <w:r w:rsidRPr="00B459E4">
        <w:rPr>
          <w:rFonts w:cs="OrigGarmnd BT"/>
          <w:color w:val="000000"/>
          <w:szCs w:val="24"/>
          <w:lang w:eastAsia="sv-SE"/>
        </w:rPr>
        <w:t xml:space="preserve"> som beskriver läget</w:t>
      </w:r>
      <w:r w:rsidR="0062338A" w:rsidRPr="00B459E4">
        <w:rPr>
          <w:rFonts w:cs="OrigGarmnd BT"/>
          <w:color w:val="000000"/>
          <w:szCs w:val="24"/>
          <w:lang w:eastAsia="sv-SE"/>
        </w:rPr>
        <w:t>,</w:t>
      </w:r>
      <w:r w:rsidRPr="00B459E4">
        <w:rPr>
          <w:rFonts w:cs="OrigGarmnd BT"/>
          <w:color w:val="000000"/>
          <w:szCs w:val="24"/>
          <w:lang w:eastAsia="sv-SE"/>
        </w:rPr>
        <w:t xml:space="preserve"> och som uppmanar </w:t>
      </w:r>
      <w:r w:rsidR="00513E98" w:rsidRPr="00B459E4">
        <w:rPr>
          <w:rFonts w:cs="OrigGarmnd BT"/>
          <w:color w:val="000000"/>
          <w:szCs w:val="24"/>
          <w:lang w:eastAsia="sv-SE"/>
        </w:rPr>
        <w:t>kommissionen</w:t>
      </w:r>
      <w:r w:rsidR="0062338A" w:rsidRPr="00B459E4">
        <w:rPr>
          <w:rFonts w:cs="OrigGarmnd BT"/>
          <w:color w:val="000000"/>
          <w:szCs w:val="24"/>
          <w:lang w:eastAsia="sv-SE"/>
        </w:rPr>
        <w:t xml:space="preserve"> att analysera frågan med</w:t>
      </w:r>
      <w:r w:rsidRPr="00B459E4">
        <w:rPr>
          <w:rFonts w:cs="OrigGarmnd BT"/>
          <w:color w:val="000000"/>
          <w:szCs w:val="24"/>
          <w:lang w:eastAsia="sv-SE"/>
        </w:rPr>
        <w:t xml:space="preserve"> syfte att upphäva direktiven. </w:t>
      </w:r>
    </w:p>
    <w:p w:rsidR="00513E98" w:rsidRPr="00B459E4" w:rsidRDefault="00513E98" w:rsidP="009A7EB5">
      <w:pPr>
        <w:tabs>
          <w:tab w:val="left" w:pos="2835"/>
        </w:tabs>
        <w:overflowPunct/>
        <w:spacing w:line="240" w:lineRule="auto"/>
        <w:textAlignment w:val="auto"/>
        <w:rPr>
          <w:rFonts w:cs="OrigGarmnd BT"/>
          <w:color w:val="000000"/>
          <w:szCs w:val="24"/>
          <w:lang w:eastAsia="sv-SE"/>
        </w:rPr>
      </w:pPr>
    </w:p>
    <w:p w:rsidR="007F19CE" w:rsidRPr="00B459E4" w:rsidRDefault="009A7EB5" w:rsidP="009A7EB5">
      <w:pPr>
        <w:tabs>
          <w:tab w:val="left" w:pos="2835"/>
        </w:tabs>
        <w:overflowPunct/>
        <w:spacing w:line="240" w:lineRule="auto"/>
        <w:textAlignment w:val="auto"/>
        <w:rPr>
          <w:rFonts w:cs="OrigGarmnd BT"/>
          <w:color w:val="000000"/>
          <w:szCs w:val="24"/>
          <w:lang w:eastAsia="sv-SE"/>
        </w:rPr>
      </w:pPr>
      <w:r w:rsidRPr="00B459E4">
        <w:rPr>
          <w:rFonts w:cs="OrigGarmnd BT"/>
          <w:color w:val="000000"/>
          <w:szCs w:val="24"/>
          <w:lang w:eastAsia="sv-SE"/>
        </w:rPr>
        <w:t xml:space="preserve">I förslaget till rådsslutsatser framhålls att den riskvärdering som ska göras ska vara proportionerlig. </w:t>
      </w:r>
      <w:r w:rsidR="0062338A" w:rsidRPr="00B459E4">
        <w:rPr>
          <w:rFonts w:cs="OrigGarmnd BT"/>
          <w:color w:val="000000"/>
          <w:szCs w:val="24"/>
          <w:lang w:eastAsia="sv-SE"/>
        </w:rPr>
        <w:t>Risk</w:t>
      </w:r>
      <w:r w:rsidRPr="00B459E4">
        <w:rPr>
          <w:rFonts w:cs="OrigGarmnd BT"/>
          <w:color w:val="000000"/>
          <w:szCs w:val="24"/>
          <w:lang w:eastAsia="sv-SE"/>
        </w:rPr>
        <w:t>värdering</w:t>
      </w:r>
      <w:r w:rsidR="0062338A" w:rsidRPr="00B459E4">
        <w:rPr>
          <w:rFonts w:cs="OrigGarmnd BT"/>
          <w:color w:val="000000"/>
          <w:szCs w:val="24"/>
          <w:lang w:eastAsia="sv-SE"/>
        </w:rPr>
        <w:t>en</w:t>
      </w:r>
      <w:r w:rsidRPr="00B459E4">
        <w:rPr>
          <w:rFonts w:cs="OrigGarmnd BT"/>
          <w:color w:val="000000"/>
          <w:szCs w:val="24"/>
          <w:lang w:eastAsia="sv-SE"/>
        </w:rPr>
        <w:t xml:space="preserve"> ska ta hänsyn till existerande erfarenhet, tillgängliga vetenskapliga rön och tillgänglig information om sprid</w:t>
      </w:r>
      <w:r w:rsidR="00513E98" w:rsidRPr="00B459E4">
        <w:rPr>
          <w:rFonts w:cs="OrigGarmnd BT"/>
          <w:color w:val="000000"/>
          <w:szCs w:val="24"/>
          <w:lang w:eastAsia="sv-SE"/>
        </w:rPr>
        <w:t>ningen av skadegörarna i EU. Kommissionen</w:t>
      </w:r>
      <w:r w:rsidRPr="00B459E4">
        <w:rPr>
          <w:rFonts w:cs="OrigGarmnd BT"/>
          <w:color w:val="000000"/>
          <w:szCs w:val="24"/>
          <w:lang w:eastAsia="sv-SE"/>
        </w:rPr>
        <w:t xml:space="preserve"> åläggs i slutsatserna att återrapportera om processen.</w:t>
      </w:r>
    </w:p>
    <w:p w:rsidR="00513E98" w:rsidRPr="00B459E4" w:rsidRDefault="00513E98" w:rsidP="007F19CE">
      <w:pPr>
        <w:tabs>
          <w:tab w:val="left" w:pos="2835"/>
        </w:tabs>
        <w:overflowPunct/>
        <w:spacing w:line="240" w:lineRule="auto"/>
        <w:textAlignment w:val="auto"/>
        <w:rPr>
          <w:rFonts w:cs="OrigGarmnd BT"/>
          <w:i/>
          <w:iCs/>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Förslag till svensk ståndpunkt</w:t>
      </w:r>
    </w:p>
    <w:p w:rsidR="00513E98" w:rsidRPr="00B459E4" w:rsidRDefault="0062338A" w:rsidP="00513E98">
      <w:pPr>
        <w:pStyle w:val="RKnormal"/>
      </w:pPr>
      <w:r w:rsidRPr="00B459E4">
        <w:t xml:space="preserve">Sverige är positivt till att </w:t>
      </w:r>
      <w:r w:rsidR="00513E98" w:rsidRPr="00B459E4">
        <w:t>direktiven upphävs</w:t>
      </w:r>
      <w:r w:rsidRPr="00B459E4">
        <w:t>,</w:t>
      </w:r>
      <w:r w:rsidR="00513E98" w:rsidRPr="00B459E4">
        <w:t xml:space="preserve"> eftersom vi bedömer att de sedan länge är obsoleta. Sverige stödjer slutsatserna och anser att det är bra att riskvärderingen ska göras på existerande vetenskapliga rön oc</w:t>
      </w:r>
      <w:r w:rsidRPr="00B459E4">
        <w:t>h på redan tillgängliga data</w:t>
      </w:r>
      <w:r w:rsidR="00513E98" w:rsidRPr="00B459E4">
        <w:t xml:space="preserve">. </w:t>
      </w:r>
    </w:p>
    <w:p w:rsidR="007F19CE" w:rsidRPr="00B459E4" w:rsidRDefault="007F19CE" w:rsidP="007F19CE">
      <w:pPr>
        <w:tabs>
          <w:tab w:val="left" w:pos="2835"/>
        </w:tabs>
        <w:overflowPunct/>
        <w:spacing w:line="240" w:lineRule="auto"/>
        <w:textAlignment w:val="auto"/>
        <w:rPr>
          <w:rFonts w:cs="OrigGarmnd BT"/>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EU-nämnden</w:t>
      </w:r>
    </w:p>
    <w:p w:rsidR="007F19CE" w:rsidRPr="00B459E4" w:rsidRDefault="00513E98" w:rsidP="009C6CA6">
      <w:pPr>
        <w:pStyle w:val="RKnormal"/>
      </w:pPr>
      <w:r w:rsidRPr="00B459E4">
        <w:t>Frågan har inte tidigare varit föremål för samråd i EU-nämnden.</w:t>
      </w:r>
    </w:p>
    <w:p w:rsidR="00513E98" w:rsidRPr="00B459E4" w:rsidRDefault="00513E98" w:rsidP="009C6CA6">
      <w:pPr>
        <w:pStyle w:val="RKnormal"/>
      </w:pPr>
    </w:p>
    <w:p w:rsidR="007F19CE" w:rsidRPr="00B459E4" w:rsidRDefault="007F19CE" w:rsidP="007F19CE">
      <w:pPr>
        <w:pStyle w:val="RKrubrik"/>
      </w:pPr>
      <w:r w:rsidRPr="00B459E4">
        <w:t>11. Förslag till rådets direktiv om ändring av rådets direktiv 91/414/EEG för att införa tetrakonazol</w:t>
      </w:r>
    </w:p>
    <w:p w:rsidR="007F19CE" w:rsidRPr="00B459E4" w:rsidRDefault="007F19CE" w:rsidP="007F19CE">
      <w:pPr>
        <w:pStyle w:val="RKnormal"/>
      </w:pPr>
    </w:p>
    <w:p w:rsidR="007F19CE" w:rsidRPr="00B459E4" w:rsidRDefault="007F19CE" w:rsidP="00C1203F">
      <w:pPr>
        <w:pStyle w:val="RKrubrik"/>
        <w:spacing w:before="120"/>
      </w:pPr>
      <w:r w:rsidRPr="00B459E4">
        <w:t>12. Förslag till rådets beslut om att inte införa bifentrin i bilaga I till rådets direktiv 91/414/EEG och om återkallande av godkännanden av växtskyddsmedel som innehåller detta ämne</w:t>
      </w:r>
    </w:p>
    <w:p w:rsidR="007F19CE" w:rsidRPr="00B459E4" w:rsidRDefault="007F19CE" w:rsidP="007F19CE">
      <w:pPr>
        <w:pStyle w:val="RKnormal"/>
      </w:pPr>
    </w:p>
    <w:p w:rsidR="007F19CE" w:rsidRPr="00B459E4" w:rsidRDefault="007F19CE" w:rsidP="00C1203F">
      <w:pPr>
        <w:pStyle w:val="RKrubrik"/>
        <w:spacing w:before="120"/>
      </w:pPr>
      <w:r w:rsidRPr="00B459E4">
        <w:t>13. Förslag till rådets beslut om att inte införa difenylamin i bilaga I till rådets direktiv</w:t>
      </w:r>
      <w:r w:rsidRPr="00B459E4">
        <w:rPr>
          <w:rFonts w:ascii="Times New Roman" w:hAnsi="Times New Roman"/>
        </w:rPr>
        <w:t> </w:t>
      </w:r>
      <w:r w:rsidRPr="00B459E4">
        <w:t>91/414/EEG och om återkallande av godkännanden av växtskyddsmedel som innehåller detta ämne</w:t>
      </w:r>
    </w:p>
    <w:p w:rsidR="00C1203F" w:rsidRPr="00B459E4" w:rsidRDefault="00C1203F" w:rsidP="00C1203F">
      <w:pPr>
        <w:pStyle w:val="RKnormal"/>
      </w:pPr>
    </w:p>
    <w:p w:rsidR="007F19CE" w:rsidRPr="00B459E4" w:rsidRDefault="007F19CE" w:rsidP="00C1203F">
      <w:pPr>
        <w:pStyle w:val="RKrubrik"/>
        <w:spacing w:before="120"/>
      </w:pPr>
      <w:r w:rsidRPr="00B459E4">
        <w:t>14. Förslag till rådets beslut om att inte införa metam i bilaga I till rådets direktiv 91/414/EEG och om återkallande av godkännanden av växtskyddsmedel som innehåller detta ämne</w:t>
      </w:r>
    </w:p>
    <w:p w:rsidR="00C1203F" w:rsidRPr="00B459E4" w:rsidRDefault="00C1203F" w:rsidP="00C1203F">
      <w:pPr>
        <w:pStyle w:val="RKnormal"/>
      </w:pPr>
    </w:p>
    <w:p w:rsidR="007F19CE" w:rsidRPr="00B459E4" w:rsidRDefault="007F19CE" w:rsidP="00C1203F">
      <w:pPr>
        <w:pStyle w:val="RKrubrik"/>
        <w:spacing w:before="120"/>
      </w:pPr>
      <w:r w:rsidRPr="00B459E4">
        <w:t>15. Förslag till rådets beslut om att inte införa paraffinoljor med CAS-nr 64742-46-7, 72623-86-0 och 97862-82-3 i bilaga I till rådets direktiv 91/414/EEG och om återkallande av godkännanden av växtskyddsmedel som innehåller detta ämne</w:t>
      </w:r>
    </w:p>
    <w:p w:rsidR="00C1203F" w:rsidRPr="00B459E4" w:rsidRDefault="00C1203F" w:rsidP="00C1203F">
      <w:pPr>
        <w:pStyle w:val="RKnormal"/>
      </w:pPr>
    </w:p>
    <w:p w:rsidR="00C1203F" w:rsidRPr="00B459E4" w:rsidRDefault="007F19CE" w:rsidP="00C1203F">
      <w:pPr>
        <w:pStyle w:val="RKrubrik"/>
        <w:spacing w:before="120"/>
      </w:pPr>
      <w:r w:rsidRPr="00B459E4">
        <w:t>16. Förslag till rådets beslut om att inte ta upp paraffinolja med CAS-nr 8042-47-5 i bilaga I till rådets direktiv 91/414/EEG och om återkallande av godkännanden av växtskyddsmedel som innehåller detta ämne</w:t>
      </w:r>
    </w:p>
    <w:p w:rsidR="007F19CE" w:rsidRPr="00B459E4" w:rsidRDefault="007F19CE" w:rsidP="00C1203F">
      <w:pPr>
        <w:pStyle w:val="RKrubrik"/>
        <w:spacing w:before="120"/>
      </w:pPr>
      <w:r w:rsidRPr="00B459E4">
        <w:t>17. Förslag till rådets beslut om att inte ta upp triazoxid i bilaga I till rådets direktiv 91/414/EEG och om återkallande av godkännanden av växtskyddsmedel som innehåller detta ämne</w:t>
      </w:r>
    </w:p>
    <w:p w:rsidR="007F19CE" w:rsidRPr="00B459E4" w:rsidRDefault="007F19CE" w:rsidP="007F19CE">
      <w:pPr>
        <w:pStyle w:val="RKnormal"/>
        <w:rPr>
          <w:b/>
          <w:i/>
        </w:rPr>
      </w:pPr>
      <w:r w:rsidRPr="00B459E4">
        <w:rPr>
          <w:b/>
          <w:i/>
        </w:rPr>
        <w:t>- Politisk överenskommelse</w:t>
      </w:r>
    </w:p>
    <w:p w:rsidR="0026378C" w:rsidRPr="00B459E4" w:rsidRDefault="0026378C" w:rsidP="0026378C">
      <w:pPr>
        <w:pStyle w:val="RKnormal"/>
      </w:pPr>
      <w:r w:rsidRPr="00B459E4">
        <w:t>(Offentlig överläggning enligt artikel 8.1 b i rådets arbetsordning)</w:t>
      </w:r>
    </w:p>
    <w:p w:rsidR="007F19CE" w:rsidRPr="00B459E4" w:rsidRDefault="007F19CE" w:rsidP="007F19CE">
      <w:pPr>
        <w:pStyle w:val="RKnormal"/>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bCs/>
          <w:i/>
          <w:iCs/>
          <w:color w:val="000000"/>
          <w:szCs w:val="24"/>
          <w:lang w:eastAsia="sv-SE"/>
        </w:rPr>
        <w:t>Dok</w:t>
      </w:r>
      <w:r w:rsidRPr="00B459E4">
        <w:rPr>
          <w:rFonts w:cs="OrigGarmnd BT"/>
          <w:i/>
          <w:iCs/>
          <w:color w:val="000000"/>
          <w:szCs w:val="24"/>
          <w:lang w:eastAsia="sv-SE"/>
        </w:rPr>
        <w:t>umentbeteckning</w:t>
      </w:r>
    </w:p>
    <w:p w:rsidR="007F19CE" w:rsidRPr="00B459E4" w:rsidRDefault="0026378C"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w:t>
      </w: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Rättslig grund</w:t>
      </w:r>
    </w:p>
    <w:p w:rsidR="004D1ED0" w:rsidRPr="00B459E4" w:rsidRDefault="004D1ED0" w:rsidP="004D1ED0">
      <w:pPr>
        <w:pStyle w:val="RKnormal"/>
        <w:rPr>
          <w:iCs/>
        </w:rPr>
      </w:pPr>
      <w:r w:rsidRPr="00B459E4">
        <w:t xml:space="preserve">Art. 6 §1 för punkt 11 och Art. 8 §2  för punkt 12-17 i Rådets direktiv 91/414/EEG om utsläppande av växtskyddsmedel på marknaden, särskilt artikel 8.2 fjärde stycket. Beslut fattas genom kommittéförfarande  (föreskrivande kommitté). Kommissionens förslag om de sju substanser har inte uppnådd kvalificerad majoritet i sektionen för växtskyddsmedel till den Ständiga Kommittén för livsmedelskedjan och djurhälsa. Då kommissionen har överlämnat sitt förslag till rådet kan rådet anta eller motsätta sig kommissionens förslag med kvalificerad majoritet. Detta skall ske inom tre månader annars får kommissionen själv anta sitt förslag. Om rådet motsätter sig förslaget skall kommissionen ompröva sitt förslag. Kommissionen får förelägga rådet ett ändrat förslag, åter lägga fram sitt förslag eller lägga fram ett lagstiftningsförslag. </w:t>
      </w: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Bakgrund</w:t>
      </w:r>
    </w:p>
    <w:p w:rsidR="0062338A" w:rsidRPr="00B459E4" w:rsidRDefault="0026378C" w:rsidP="0026378C">
      <w:pPr>
        <w:pStyle w:val="RKnormal"/>
      </w:pPr>
      <w:r w:rsidRPr="00B459E4">
        <w:t>Kommissionens förslag om de</w:t>
      </w:r>
      <w:r w:rsidR="0062338A" w:rsidRPr="00B459E4">
        <w:t xml:space="preserve"> sju substanser har inte uppnått</w:t>
      </w:r>
      <w:r w:rsidRPr="00B459E4">
        <w:t xml:space="preserve"> kvalificerad majoritet i sektionen för växtskyddsmedel till den Ständiga Kommittén för livsmedelskedjan och djurhälsa. Kommissionen kan därför lägga fram sina förslag till rådet. Rådet kan i enighet besluta att ändra förslaget eller</w:t>
      </w:r>
      <w:r w:rsidR="0062338A" w:rsidRPr="00B459E4">
        <w:t>,</w:t>
      </w:r>
      <w:r w:rsidRPr="00B459E4">
        <w:t xml:space="preserve"> om kommissionen samtycker</w:t>
      </w:r>
      <w:r w:rsidR="0062338A" w:rsidRPr="00B459E4">
        <w:t>,</w:t>
      </w:r>
      <w:r w:rsidRPr="00B459E4">
        <w:t xml:space="preserve"> göra ändringar med kvalificerad majoritet. Det tjeckiska ordförandeskapet kommer lämna förslag till andra beslut. Ett upptag i bilaga 1 till direktiv 91/414/EEG innebär att ämnet kan ingå i växtskyddsprodukter. Enbart substanserna i p</w:t>
      </w:r>
      <w:r w:rsidR="0062338A" w:rsidRPr="00B459E4">
        <w:t>un</w:t>
      </w:r>
      <w:r w:rsidRPr="00B459E4">
        <w:t>kt 15 och 16 används som växtskydd i Sverige.</w:t>
      </w:r>
    </w:p>
    <w:p w:rsidR="007F19CE" w:rsidRPr="00B459E4" w:rsidRDefault="007F19CE" w:rsidP="007F19CE">
      <w:pPr>
        <w:tabs>
          <w:tab w:val="left" w:pos="2835"/>
        </w:tabs>
        <w:overflowPunct/>
        <w:spacing w:line="240" w:lineRule="auto"/>
        <w:textAlignment w:val="auto"/>
        <w:rPr>
          <w:rFonts w:cs="OrigGarmnd BT"/>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Förslag till svensk ståndpunkt</w:t>
      </w:r>
    </w:p>
    <w:p w:rsidR="0062338A" w:rsidRPr="00B459E4" w:rsidRDefault="0026378C" w:rsidP="0026378C">
      <w:pPr>
        <w:pStyle w:val="RKnormal"/>
      </w:pPr>
      <w:r w:rsidRPr="00B459E4">
        <w:t>Regeringen föreslår att Sverige ska rösta på följande sätt</w:t>
      </w:r>
      <w:r w:rsidR="0062338A" w:rsidRPr="00B459E4">
        <w:t>:</w:t>
      </w:r>
    </w:p>
    <w:p w:rsidR="0062338A" w:rsidRPr="00B459E4" w:rsidRDefault="0062338A" w:rsidP="0026378C">
      <w:pPr>
        <w:pStyle w:val="RKnormal"/>
      </w:pPr>
    </w:p>
    <w:p w:rsidR="0026378C" w:rsidRPr="00B459E4" w:rsidRDefault="0026378C" w:rsidP="0026378C">
      <w:pPr>
        <w:pStyle w:val="RKnormal"/>
      </w:pPr>
      <w:r w:rsidRPr="00B459E4">
        <w:t xml:space="preserve">Pkt 11. </w:t>
      </w:r>
      <w:r w:rsidRPr="00B459E4">
        <w:rPr>
          <w:b/>
        </w:rPr>
        <w:t>Tetrakonazole</w:t>
      </w:r>
      <w:r w:rsidR="0062338A" w:rsidRPr="00B459E4">
        <w:rPr>
          <w:b/>
        </w:rPr>
        <w:t xml:space="preserve">: </w:t>
      </w:r>
      <w:r w:rsidR="0062338A" w:rsidRPr="00B459E4">
        <w:t>Kommissionen har föreslagit att substansen ska vara tillåten</w:t>
      </w:r>
      <w:r w:rsidR="00EE3A91" w:rsidRPr="00B459E4">
        <w:t xml:space="preserve"> (inkluderas i bilaga 1)</w:t>
      </w:r>
      <w:r w:rsidR="0062338A" w:rsidRPr="00B459E4">
        <w:t>.</w:t>
      </w:r>
      <w:r w:rsidRPr="00B459E4">
        <w:rPr>
          <w:b/>
        </w:rPr>
        <w:t xml:space="preserve"> </w:t>
      </w:r>
      <w:r w:rsidRPr="00B459E4">
        <w:t xml:space="preserve">Sverige ska rösta </w:t>
      </w:r>
      <w:r w:rsidRPr="00B459E4">
        <w:rPr>
          <w:u w:val="single"/>
        </w:rPr>
        <w:t>emot</w:t>
      </w:r>
      <w:r w:rsidRPr="00B459E4">
        <w:t xml:space="preserve"> ett upptag då medlet bildar metaboliter som läcker till grundvatten. </w:t>
      </w:r>
    </w:p>
    <w:p w:rsidR="0026378C" w:rsidRPr="00B459E4" w:rsidRDefault="0026378C" w:rsidP="0026378C">
      <w:pPr>
        <w:pStyle w:val="RKnormal"/>
      </w:pPr>
    </w:p>
    <w:p w:rsidR="0026378C" w:rsidRPr="00B459E4" w:rsidRDefault="0026378C" w:rsidP="0026378C">
      <w:pPr>
        <w:pStyle w:val="RKnormal"/>
        <w:rPr>
          <w:bCs/>
        </w:rPr>
      </w:pPr>
      <w:r w:rsidRPr="00B459E4">
        <w:t xml:space="preserve">Pkt 12  </w:t>
      </w:r>
      <w:r w:rsidRPr="00B459E4">
        <w:rPr>
          <w:b/>
          <w:bCs/>
        </w:rPr>
        <w:t>Bifenthrin</w:t>
      </w:r>
      <w:r w:rsidR="0062338A" w:rsidRPr="00B459E4">
        <w:rPr>
          <w:b/>
          <w:bCs/>
        </w:rPr>
        <w:t>:</w:t>
      </w:r>
      <w:r w:rsidRPr="00B459E4">
        <w:rPr>
          <w:b/>
          <w:bCs/>
        </w:rPr>
        <w:t xml:space="preserve"> </w:t>
      </w:r>
      <w:r w:rsidR="0062338A" w:rsidRPr="00B459E4">
        <w:rPr>
          <w:bCs/>
        </w:rPr>
        <w:t xml:space="preserve">Kommissionen har föreslagit att substansen ska </w:t>
      </w:r>
      <w:r w:rsidR="00EE3A91" w:rsidRPr="00B459E4">
        <w:rPr>
          <w:bCs/>
        </w:rPr>
        <w:t>vara</w:t>
      </w:r>
      <w:r w:rsidR="0062338A" w:rsidRPr="00B459E4">
        <w:rPr>
          <w:bCs/>
        </w:rPr>
        <w:t xml:space="preserve"> förbjuden</w:t>
      </w:r>
      <w:r w:rsidR="00EE3A91" w:rsidRPr="00B459E4">
        <w:rPr>
          <w:bCs/>
        </w:rPr>
        <w:t xml:space="preserve"> (ej med i bilaga 1)</w:t>
      </w:r>
      <w:r w:rsidR="0062338A" w:rsidRPr="00B459E4">
        <w:rPr>
          <w:bCs/>
        </w:rPr>
        <w:t>.</w:t>
      </w:r>
      <w:r w:rsidR="0062338A" w:rsidRPr="00B459E4">
        <w:rPr>
          <w:b/>
          <w:bCs/>
        </w:rPr>
        <w:t xml:space="preserve"> </w:t>
      </w:r>
      <w:r w:rsidRPr="00B459E4">
        <w:rPr>
          <w:bCs/>
        </w:rPr>
        <w:t xml:space="preserve">Sverige ska rösta </w:t>
      </w:r>
      <w:r w:rsidRPr="00B459E4">
        <w:rPr>
          <w:bCs/>
          <w:u w:val="single"/>
        </w:rPr>
        <w:t>för</w:t>
      </w:r>
      <w:r w:rsidRPr="00B459E4">
        <w:rPr>
          <w:bCs/>
        </w:rPr>
        <w:t xml:space="preserve"> att ämnet inte tas upp i bilaga 1. </w:t>
      </w:r>
    </w:p>
    <w:p w:rsidR="0026378C" w:rsidRPr="00B459E4" w:rsidRDefault="0026378C" w:rsidP="0026378C">
      <w:pPr>
        <w:pStyle w:val="RKnormal"/>
        <w:rPr>
          <w:bCs/>
        </w:rPr>
      </w:pPr>
    </w:p>
    <w:p w:rsidR="0026378C" w:rsidRPr="00B459E4" w:rsidRDefault="0026378C" w:rsidP="0026378C">
      <w:pPr>
        <w:pStyle w:val="RKnormal"/>
        <w:rPr>
          <w:bCs/>
        </w:rPr>
      </w:pPr>
      <w:r w:rsidRPr="00B459E4">
        <w:rPr>
          <w:bCs/>
        </w:rPr>
        <w:t xml:space="preserve">Pkt 13. </w:t>
      </w:r>
      <w:r w:rsidRPr="00B459E4">
        <w:rPr>
          <w:b/>
        </w:rPr>
        <w:t>Diphenylamine</w:t>
      </w:r>
      <w:r w:rsidR="0062338A" w:rsidRPr="00B459E4">
        <w:rPr>
          <w:b/>
        </w:rPr>
        <w:t xml:space="preserve">: </w:t>
      </w:r>
      <w:r w:rsidR="00EE3A91" w:rsidRPr="00B459E4">
        <w:rPr>
          <w:bCs/>
        </w:rPr>
        <w:t>Kommissionen har föreslagit att substansen ska vara förbjuden (ej med i bilaga 1).</w:t>
      </w:r>
      <w:r w:rsidR="00EE3A91" w:rsidRPr="00B459E4">
        <w:rPr>
          <w:b/>
          <w:bCs/>
        </w:rPr>
        <w:t xml:space="preserve"> </w:t>
      </w:r>
      <w:r w:rsidRPr="00B459E4">
        <w:rPr>
          <w:bCs/>
        </w:rPr>
        <w:t xml:space="preserve">Sverige ska rösta </w:t>
      </w:r>
      <w:r w:rsidRPr="00B459E4">
        <w:rPr>
          <w:bCs/>
          <w:u w:val="single"/>
        </w:rPr>
        <w:t>för</w:t>
      </w:r>
      <w:r w:rsidRPr="00B459E4">
        <w:rPr>
          <w:bCs/>
        </w:rPr>
        <w:t xml:space="preserve"> att ämnet inte tas upp i bilaga 1. </w:t>
      </w:r>
    </w:p>
    <w:p w:rsidR="0026378C" w:rsidRPr="00B459E4" w:rsidRDefault="0026378C" w:rsidP="0026378C">
      <w:pPr>
        <w:pStyle w:val="RKnormal"/>
        <w:rPr>
          <w:bCs/>
        </w:rPr>
      </w:pPr>
    </w:p>
    <w:p w:rsidR="0026378C" w:rsidRPr="00B459E4" w:rsidRDefault="0026378C" w:rsidP="0026378C">
      <w:pPr>
        <w:pStyle w:val="RKnormal"/>
        <w:rPr>
          <w:bCs/>
        </w:rPr>
      </w:pPr>
      <w:r w:rsidRPr="00B459E4">
        <w:rPr>
          <w:bCs/>
        </w:rPr>
        <w:t xml:space="preserve">Pkt 14. </w:t>
      </w:r>
      <w:r w:rsidRPr="00B459E4">
        <w:rPr>
          <w:b/>
          <w:bCs/>
        </w:rPr>
        <w:t>Metam</w:t>
      </w:r>
      <w:r w:rsidRPr="00B459E4">
        <w:rPr>
          <w:bCs/>
        </w:rPr>
        <w:t xml:space="preserve">. </w:t>
      </w:r>
      <w:r w:rsidR="0062338A" w:rsidRPr="00B459E4">
        <w:rPr>
          <w:bCs/>
        </w:rPr>
        <w:t>Kommissionen har föresla</w:t>
      </w:r>
      <w:r w:rsidR="00EE3A91" w:rsidRPr="00B459E4">
        <w:rPr>
          <w:bCs/>
        </w:rPr>
        <w:t xml:space="preserve">git att substansen ska </w:t>
      </w:r>
      <w:r w:rsidR="0062338A" w:rsidRPr="00B459E4">
        <w:rPr>
          <w:bCs/>
        </w:rPr>
        <w:t>vara förbjuden</w:t>
      </w:r>
      <w:r w:rsidR="00EE3A91" w:rsidRPr="00B459E4">
        <w:rPr>
          <w:bCs/>
        </w:rPr>
        <w:t xml:space="preserve"> (ej med i bilaga 1)</w:t>
      </w:r>
      <w:r w:rsidR="0062338A" w:rsidRPr="00B459E4">
        <w:rPr>
          <w:bCs/>
        </w:rPr>
        <w:t>.</w:t>
      </w:r>
      <w:r w:rsidR="0062338A" w:rsidRPr="00B459E4">
        <w:rPr>
          <w:b/>
          <w:bCs/>
        </w:rPr>
        <w:t xml:space="preserve"> </w:t>
      </w:r>
      <w:r w:rsidRPr="00B459E4">
        <w:rPr>
          <w:bCs/>
        </w:rPr>
        <w:t xml:space="preserve">Sverige ska rösta </w:t>
      </w:r>
      <w:r w:rsidRPr="00B459E4">
        <w:rPr>
          <w:bCs/>
          <w:u w:val="single"/>
        </w:rPr>
        <w:t>för</w:t>
      </w:r>
      <w:r w:rsidRPr="00B459E4">
        <w:rPr>
          <w:bCs/>
        </w:rPr>
        <w:t xml:space="preserve"> att ämnet inte tas upp i bilaga 1. Sverige kan vara </w:t>
      </w:r>
      <w:r w:rsidRPr="00B459E4">
        <w:rPr>
          <w:bCs/>
          <w:u w:val="single"/>
        </w:rPr>
        <w:t>för</w:t>
      </w:r>
      <w:r w:rsidRPr="00B459E4">
        <w:rPr>
          <w:bCs/>
        </w:rPr>
        <w:t xml:space="preserve"> en förlängd utfasningperiod. Ämnet, ett jorddesinfektionsmedel,  används i mycket stora kvantiteter där påverkan på icke målorganismer är oundviklig. </w:t>
      </w:r>
    </w:p>
    <w:p w:rsidR="0026378C" w:rsidRPr="00B459E4" w:rsidRDefault="0026378C" w:rsidP="0026378C">
      <w:pPr>
        <w:pStyle w:val="RKnormal"/>
        <w:rPr>
          <w:bCs/>
        </w:rPr>
      </w:pPr>
    </w:p>
    <w:p w:rsidR="0026378C" w:rsidRPr="00B459E4" w:rsidRDefault="0026378C" w:rsidP="0026378C">
      <w:pPr>
        <w:pStyle w:val="RKnormal"/>
        <w:rPr>
          <w:bCs/>
        </w:rPr>
      </w:pPr>
      <w:r w:rsidRPr="00B459E4">
        <w:rPr>
          <w:bCs/>
        </w:rPr>
        <w:t>Pkt 15 och 16. P</w:t>
      </w:r>
      <w:r w:rsidRPr="00B459E4">
        <w:rPr>
          <w:b/>
          <w:bCs/>
        </w:rPr>
        <w:t>araffinoljor</w:t>
      </w:r>
      <w:r w:rsidRPr="00B459E4">
        <w:rPr>
          <w:bCs/>
        </w:rPr>
        <w:t xml:space="preserve">. </w:t>
      </w:r>
      <w:r w:rsidR="00EE3A91" w:rsidRPr="00B459E4">
        <w:rPr>
          <w:bCs/>
        </w:rPr>
        <w:t xml:space="preserve">Kommissionen har föreslagit att substansen ska vara förbjuden (ej med i bilaga 1). </w:t>
      </w:r>
      <w:r w:rsidRPr="00B459E4">
        <w:rPr>
          <w:bCs/>
        </w:rPr>
        <w:t xml:space="preserve">Sverige ska rösta </w:t>
      </w:r>
      <w:r w:rsidRPr="00B459E4">
        <w:rPr>
          <w:bCs/>
          <w:u w:val="single"/>
        </w:rPr>
        <w:t>emot</w:t>
      </w:r>
      <w:r w:rsidRPr="00B459E4">
        <w:rPr>
          <w:bCs/>
        </w:rPr>
        <w:t xml:space="preserve"> att paraffinoljorna inte tas upp på bilaga 1, dvs Sverige anser att ämnet ska godkännas. Sverige ska vara </w:t>
      </w:r>
      <w:r w:rsidRPr="00B459E4">
        <w:rPr>
          <w:bCs/>
          <w:u w:val="single"/>
        </w:rPr>
        <w:t>för</w:t>
      </w:r>
      <w:r w:rsidRPr="00B459E4">
        <w:rPr>
          <w:bCs/>
        </w:rPr>
        <w:t xml:space="preserve"> att </w:t>
      </w:r>
      <w:r w:rsidR="00EE3A91" w:rsidRPr="00B459E4">
        <w:rPr>
          <w:bCs/>
        </w:rPr>
        <w:t>det införs krav på att paraffin</w:t>
      </w:r>
      <w:r w:rsidR="00EE3A91" w:rsidRPr="00B459E4">
        <w:rPr>
          <w:bCs/>
        </w:rPr>
        <w:softHyphen/>
      </w:r>
      <w:r w:rsidRPr="00B459E4">
        <w:rPr>
          <w:bCs/>
        </w:rPr>
        <w:t xml:space="preserve">oljorna ska vara renade för föroreningar. Oljorna behöver i dagsläget inget godkännande i Sverige för användning som växtskyddsmedel då deras verkan antas vara rent fysikalisk. De används i medel för fruktodling i Sverige. </w:t>
      </w:r>
    </w:p>
    <w:p w:rsidR="0026378C" w:rsidRPr="00B459E4" w:rsidRDefault="0026378C" w:rsidP="0026378C">
      <w:pPr>
        <w:pStyle w:val="RKnormal"/>
      </w:pPr>
    </w:p>
    <w:p w:rsidR="0026378C" w:rsidRPr="00B459E4" w:rsidRDefault="0026378C" w:rsidP="0026378C">
      <w:pPr>
        <w:pStyle w:val="RKnormal"/>
        <w:rPr>
          <w:bCs/>
        </w:rPr>
      </w:pPr>
      <w:r w:rsidRPr="00B459E4">
        <w:t xml:space="preserve">Pkt 17 </w:t>
      </w:r>
      <w:r w:rsidRPr="00B459E4">
        <w:rPr>
          <w:b/>
        </w:rPr>
        <w:t>Triaxozid</w:t>
      </w:r>
      <w:r w:rsidRPr="00B459E4">
        <w:t xml:space="preserve">. </w:t>
      </w:r>
      <w:r w:rsidR="00EE3A91" w:rsidRPr="00B459E4">
        <w:rPr>
          <w:bCs/>
        </w:rPr>
        <w:t xml:space="preserve">Kommissionen har föreslagit att substansen ska vara förbjuden (ej med i bilaga 1). </w:t>
      </w:r>
      <w:r w:rsidRPr="00B459E4">
        <w:rPr>
          <w:bCs/>
        </w:rPr>
        <w:t xml:space="preserve">Sverige ska rösta </w:t>
      </w:r>
      <w:r w:rsidRPr="00B459E4">
        <w:rPr>
          <w:bCs/>
          <w:u w:val="single"/>
        </w:rPr>
        <w:t>för</w:t>
      </w:r>
      <w:r w:rsidRPr="00B459E4">
        <w:rPr>
          <w:bCs/>
        </w:rPr>
        <w:t xml:space="preserve"> att ämnet inte tas upp i bilaga 1. </w:t>
      </w:r>
    </w:p>
    <w:p w:rsidR="007F19CE" w:rsidRPr="00B459E4" w:rsidRDefault="007F19CE" w:rsidP="007F19CE">
      <w:pPr>
        <w:tabs>
          <w:tab w:val="left" w:pos="2835"/>
        </w:tabs>
        <w:overflowPunct/>
        <w:spacing w:line="240" w:lineRule="auto"/>
        <w:textAlignment w:val="auto"/>
        <w:rPr>
          <w:rFonts w:cs="OrigGarmnd BT"/>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EU-nämnden</w:t>
      </w:r>
    </w:p>
    <w:p w:rsidR="0026378C" w:rsidRPr="00B459E4" w:rsidRDefault="0026378C" w:rsidP="009C6CA6">
      <w:pPr>
        <w:pStyle w:val="RKnormal"/>
      </w:pPr>
      <w:r w:rsidRPr="00B459E4">
        <w:t>Frågorna har inte varit föremål för samråd i EU-nämnden tidigare.</w:t>
      </w:r>
    </w:p>
    <w:p w:rsidR="0055584B" w:rsidRPr="00B459E4" w:rsidRDefault="0055584B" w:rsidP="009C6CA6">
      <w:pPr>
        <w:pStyle w:val="RKnormal"/>
      </w:pPr>
    </w:p>
    <w:p w:rsidR="0055584B" w:rsidRPr="00B459E4" w:rsidRDefault="0055584B" w:rsidP="009C6CA6">
      <w:pPr>
        <w:pStyle w:val="RKnormal"/>
      </w:pPr>
      <w:r w:rsidRPr="00B459E4">
        <w:t>För mer information se rådsPM</w:t>
      </w:r>
      <w:r w:rsidR="004C79F5" w:rsidRPr="00B459E4">
        <w:t xml:space="preserve"> 5</w:t>
      </w:r>
      <w:r w:rsidRPr="00B459E4">
        <w:t>.</w:t>
      </w:r>
    </w:p>
    <w:p w:rsidR="0055584B" w:rsidRPr="00B459E4" w:rsidRDefault="0055584B" w:rsidP="009C6CA6">
      <w:pPr>
        <w:pStyle w:val="RKnormal"/>
      </w:pPr>
    </w:p>
    <w:p w:rsidR="007F19CE" w:rsidRPr="00B459E4" w:rsidRDefault="007F19CE" w:rsidP="007F19CE">
      <w:pPr>
        <w:pStyle w:val="RKrubrik"/>
      </w:pPr>
      <w:r w:rsidRPr="00B459E4">
        <w:t>18. Meddelande från kommissionen till Europaparlamentet och rådet</w:t>
      </w:r>
      <w:r w:rsidR="00427D81" w:rsidRPr="00B459E4">
        <w:t>:</w:t>
      </w:r>
      <w:r w:rsidRPr="00B459E4">
        <w:t xml:space="preserve"> Mot en hållbar framtid för vattenbruket</w:t>
      </w:r>
    </w:p>
    <w:p w:rsidR="007F19CE" w:rsidRPr="00B459E4" w:rsidRDefault="007F19CE" w:rsidP="007F19CE">
      <w:pPr>
        <w:pStyle w:val="RKnormal"/>
        <w:rPr>
          <w:b/>
          <w:i/>
        </w:rPr>
      </w:pPr>
      <w:r w:rsidRPr="00B459E4">
        <w:rPr>
          <w:b/>
          <w:i/>
        </w:rPr>
        <w:t>- Rådets slutsatser och diskussion</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Dokumentbeteckning</w:t>
      </w:r>
    </w:p>
    <w:p w:rsidR="0058422D" w:rsidRPr="00B459E4" w:rsidRDefault="0058422D" w:rsidP="0058422D">
      <w:pPr>
        <w:pStyle w:val="RKnormal"/>
        <w:rPr>
          <w:iCs/>
        </w:rPr>
      </w:pPr>
      <w:r w:rsidRPr="00B459E4">
        <w:rPr>
          <w:iCs/>
        </w:rPr>
        <w:t>8677/09 PECHE 93</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Rättslig grund</w:t>
      </w:r>
    </w:p>
    <w:p w:rsidR="0058422D" w:rsidRPr="00B459E4" w:rsidRDefault="0055584B" w:rsidP="0058422D">
      <w:pPr>
        <w:pStyle w:val="RKnormal"/>
      </w:pPr>
      <w:r w:rsidRPr="00B459E4">
        <w:t>Det tjeckiska ordförandeskapet</w:t>
      </w:r>
      <w:r w:rsidR="0058422D" w:rsidRPr="00B459E4">
        <w:t xml:space="preserve"> avser att slutsatser ska kunna antas under junirådet. Rådsslutsatser kräver enhällighet.</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Bakgrund</w:t>
      </w:r>
    </w:p>
    <w:p w:rsidR="0058422D" w:rsidRPr="00B459E4" w:rsidRDefault="0058422D" w:rsidP="0058422D">
      <w:pPr>
        <w:pStyle w:val="RKnormal"/>
      </w:pPr>
    </w:p>
    <w:p w:rsidR="0058422D" w:rsidRPr="00B459E4" w:rsidRDefault="0058422D" w:rsidP="0058422D">
      <w:pPr>
        <w:pStyle w:val="RKnormal"/>
      </w:pPr>
      <w:r w:rsidRPr="00B459E4">
        <w:t xml:space="preserve">Kommissionen presenterade ett meddelande avseende vattenbrukets utveckling inom gemenskapen – Mot en hållbar framtid för vattenbruket -  den 8 april 2009. Meddelandet syftar till att driva på strategin för det europeiska vattenbruket som togs 2002 och även ramverket för EU:s marina strategi. Meddelandet bygger bl.a.  på den konsultationsprocess, inklusive en konferens för intressenter som hölls i november 2007. </w:t>
      </w:r>
    </w:p>
    <w:p w:rsidR="0058422D" w:rsidRPr="00B459E4" w:rsidRDefault="0058422D" w:rsidP="0058422D">
      <w:pPr>
        <w:pStyle w:val="RKnormal"/>
      </w:pPr>
    </w:p>
    <w:p w:rsidR="0058422D" w:rsidRPr="00B459E4" w:rsidRDefault="0058422D" w:rsidP="0058422D">
      <w:pPr>
        <w:pStyle w:val="RKnormal"/>
      </w:pPr>
      <w:r w:rsidRPr="00B459E4">
        <w:t>Den nya strategin berör olika utmaningar för det europeiska vattenbruket och framhåller följande mål:</w:t>
      </w:r>
    </w:p>
    <w:p w:rsidR="0058422D" w:rsidRPr="00B459E4" w:rsidRDefault="0058422D" w:rsidP="0058422D">
      <w:pPr>
        <w:pStyle w:val="RKnormal"/>
      </w:pPr>
      <w:r w:rsidRPr="00B459E4">
        <w:t>a) främja konkurrenskraften hos europeiskt vattenbruk;</w:t>
      </w:r>
    </w:p>
    <w:p w:rsidR="0058422D" w:rsidRPr="00B459E4" w:rsidRDefault="0058422D" w:rsidP="0058422D">
      <w:pPr>
        <w:pStyle w:val="RKnormal"/>
      </w:pPr>
      <w:r w:rsidRPr="00B459E4">
        <w:t>b) försäkra om kontinuerlig tillväxt och uthållighet; och</w:t>
      </w:r>
    </w:p>
    <w:p w:rsidR="0058422D" w:rsidRPr="00B459E4" w:rsidRDefault="0058422D" w:rsidP="0058422D">
      <w:pPr>
        <w:pStyle w:val="RKnormal"/>
      </w:pPr>
      <w:r w:rsidRPr="00B459E4">
        <w:t>c) förbättra EU:s  ledande roll och image.</w:t>
      </w:r>
    </w:p>
    <w:p w:rsidR="0058422D" w:rsidRPr="00B459E4" w:rsidRDefault="0058422D" w:rsidP="0058422D">
      <w:pPr>
        <w:pStyle w:val="RKnormal"/>
      </w:pPr>
    </w:p>
    <w:p w:rsidR="0058422D" w:rsidRPr="00B459E4" w:rsidRDefault="0058422D" w:rsidP="0058422D">
      <w:pPr>
        <w:pStyle w:val="RKnormal"/>
      </w:pPr>
      <w:r w:rsidRPr="00B459E4">
        <w:t xml:space="preserve">Åtgärderna som framhålls i strategin medför handling såväl från gemenskapen som från medlemsstaterna och kan innebära implementering även för regionala och lokala organ. Både kort- och långsiktiga åtgärder föreslås. </w:t>
      </w:r>
    </w:p>
    <w:p w:rsidR="0058422D" w:rsidRPr="00B459E4" w:rsidRDefault="0058422D" w:rsidP="0058422D">
      <w:pPr>
        <w:pStyle w:val="RKnormal"/>
      </w:pPr>
    </w:p>
    <w:p w:rsidR="0058422D" w:rsidRPr="00B459E4" w:rsidRDefault="0058422D" w:rsidP="0058422D">
      <w:pPr>
        <w:pStyle w:val="RKnormal"/>
      </w:pPr>
      <w:r w:rsidRPr="00B459E4">
        <w:t>Förslagen till rådsslutsatser lyfter fram väsentliga delar av meddelandet om vattenbrukets utveckling med både åtaganden och möjligheter.</w:t>
      </w:r>
    </w:p>
    <w:p w:rsidR="0058422D" w:rsidRPr="00B459E4" w:rsidRDefault="0058422D" w:rsidP="0058422D">
      <w:pPr>
        <w:pStyle w:val="RKnormal"/>
      </w:pPr>
    </w:p>
    <w:p w:rsidR="0058422D" w:rsidRPr="00B459E4" w:rsidRDefault="0058422D" w:rsidP="0058422D">
      <w:pPr>
        <w:pStyle w:val="RKnormal"/>
        <w:rPr>
          <w:i/>
          <w:iCs/>
        </w:rPr>
      </w:pPr>
      <w:r w:rsidRPr="00B459E4">
        <w:rPr>
          <w:i/>
          <w:iCs/>
        </w:rPr>
        <w:t>Förslag till svensk ståndpunkt</w:t>
      </w:r>
    </w:p>
    <w:p w:rsidR="0058422D" w:rsidRPr="00B459E4" w:rsidRDefault="0055584B" w:rsidP="0058422D">
      <w:pPr>
        <w:pStyle w:val="RKnormal"/>
      </w:pPr>
      <w:r w:rsidRPr="00B459E4">
        <w:t>Sverige</w:t>
      </w:r>
      <w:r w:rsidR="0058422D" w:rsidRPr="00B459E4">
        <w:t xml:space="preserve"> stödjer förslagen till rådsslutsater avseende meddelandet – Mot en hållbar framtid för vattenbruket.</w:t>
      </w:r>
    </w:p>
    <w:p w:rsidR="0058422D" w:rsidRPr="00B459E4" w:rsidRDefault="0058422D" w:rsidP="0058422D">
      <w:pPr>
        <w:pStyle w:val="RKnormal"/>
        <w:rPr>
          <w:i/>
          <w:iCs/>
        </w:rPr>
      </w:pPr>
    </w:p>
    <w:p w:rsidR="0058422D" w:rsidRPr="00B459E4" w:rsidRDefault="0055584B" w:rsidP="0058422D">
      <w:pPr>
        <w:pStyle w:val="RKnormal"/>
        <w:rPr>
          <w:iCs/>
        </w:rPr>
      </w:pPr>
      <w:r w:rsidRPr="00B459E4">
        <w:rPr>
          <w:iCs/>
        </w:rPr>
        <w:t>Sverige</w:t>
      </w:r>
      <w:r w:rsidR="0058422D" w:rsidRPr="00B459E4">
        <w:rPr>
          <w:iCs/>
        </w:rPr>
        <w:t xml:space="preserve"> är positiv</w:t>
      </w:r>
      <w:r w:rsidRPr="00B459E4">
        <w:rPr>
          <w:iCs/>
        </w:rPr>
        <w:t>t</w:t>
      </w:r>
      <w:r w:rsidR="0058422D" w:rsidRPr="00B459E4">
        <w:rPr>
          <w:iCs/>
        </w:rPr>
        <w:t xml:space="preserve"> till att strategin för vattenbruk inom gemenskapen förbättras och stödjer ambitionen om en ekonomisk och ekologiskt hållbar utveckling av vattenbruket.</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EU-nämnden</w:t>
      </w:r>
    </w:p>
    <w:p w:rsidR="0058422D" w:rsidRPr="00B459E4" w:rsidRDefault="0058422D" w:rsidP="0058422D">
      <w:pPr>
        <w:pStyle w:val="RKnormal"/>
      </w:pPr>
      <w:r w:rsidRPr="00B459E4">
        <w:t xml:space="preserve">Frågan har tidigare varit </w:t>
      </w:r>
      <w:r w:rsidR="0055584B" w:rsidRPr="00B459E4">
        <w:t>föremål för samråd</w:t>
      </w:r>
      <w:r w:rsidRPr="00B459E4">
        <w:t xml:space="preserve">  i EU-nämnden inför aprilrådet 2009. </w:t>
      </w:r>
    </w:p>
    <w:p w:rsidR="007F19CE" w:rsidRPr="00B459E4" w:rsidRDefault="007F19CE" w:rsidP="009C6CA6">
      <w:pPr>
        <w:pStyle w:val="RKnormal"/>
      </w:pPr>
    </w:p>
    <w:p w:rsidR="007F19CE" w:rsidRPr="00B459E4" w:rsidRDefault="007F19CE" w:rsidP="007F19CE">
      <w:pPr>
        <w:pStyle w:val="RKrubrik"/>
      </w:pPr>
      <w:r w:rsidRPr="00B459E4">
        <w:t>19. Förslag till rådets förordning om införande av ett kontrollsystem i gemenskapen för att säkerställa att bestämmelserna i den gemensamma fiskeripolitiken efterlevs</w:t>
      </w:r>
    </w:p>
    <w:p w:rsidR="0058422D" w:rsidRPr="00B459E4" w:rsidRDefault="0058422D" w:rsidP="0058422D">
      <w:pPr>
        <w:pStyle w:val="RKnormal"/>
        <w:rPr>
          <w:b/>
          <w:i/>
          <w:iCs/>
        </w:rPr>
      </w:pPr>
      <w:r w:rsidRPr="00B459E4">
        <w:rPr>
          <w:b/>
          <w:i/>
          <w:iCs/>
        </w:rPr>
        <w:t>- Riktlinjedebatt</w:t>
      </w:r>
    </w:p>
    <w:p w:rsidR="0058422D" w:rsidRPr="00B459E4" w:rsidRDefault="0058422D" w:rsidP="0058422D">
      <w:pPr>
        <w:pStyle w:val="RKnormal"/>
      </w:pPr>
    </w:p>
    <w:p w:rsidR="0058422D" w:rsidRPr="00B459E4" w:rsidRDefault="0058422D" w:rsidP="0058422D">
      <w:pPr>
        <w:pStyle w:val="RKnormal"/>
        <w:rPr>
          <w:i/>
          <w:iCs/>
        </w:rPr>
      </w:pPr>
      <w:r w:rsidRPr="00B459E4">
        <w:rPr>
          <w:bCs/>
          <w:i/>
          <w:iCs/>
        </w:rPr>
        <w:t>Dok</w:t>
      </w:r>
      <w:r w:rsidRPr="00B459E4">
        <w:rPr>
          <w:i/>
          <w:iCs/>
        </w:rPr>
        <w:t>umentbeteckning</w:t>
      </w:r>
    </w:p>
    <w:p w:rsidR="0058422D" w:rsidRPr="00B459E4" w:rsidRDefault="0058422D" w:rsidP="0058422D">
      <w:pPr>
        <w:pStyle w:val="RKnormal"/>
        <w:rPr>
          <w:iCs/>
        </w:rPr>
      </w:pPr>
      <w:r w:rsidRPr="00B459E4">
        <w:rPr>
          <w:iCs/>
        </w:rPr>
        <w:t>15694/08 PECHE 312</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Rättslig grund</w:t>
      </w:r>
    </w:p>
    <w:p w:rsidR="004D1ED0" w:rsidRPr="00B459E4" w:rsidRDefault="004D1ED0" w:rsidP="004D1ED0">
      <w:pPr>
        <w:pStyle w:val="RKnormal"/>
      </w:pPr>
      <w:r w:rsidRPr="00B459E4">
        <w:t>Artikel 37 i fördraget. Beslut fattas av rådet med kvalificerad majoritet efter att ha inhämtat Europaparlamentets yttrande.</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Bakgrund</w:t>
      </w:r>
    </w:p>
    <w:p w:rsidR="0058422D" w:rsidRPr="00B459E4" w:rsidRDefault="0058422D" w:rsidP="0058422D">
      <w:pPr>
        <w:pStyle w:val="RKnormal"/>
        <w:rPr>
          <w:iCs/>
        </w:rPr>
      </w:pPr>
      <w:r w:rsidRPr="00B459E4">
        <w:rPr>
          <w:iCs/>
        </w:rPr>
        <w:t xml:space="preserve">Kommissionens förslag till rådets förordningen om ett nytt kontrollsystem för fisket presenterades för rådet den 14 november 2008. Ministrarna förde en inledande diskussion vid ministerrådet i november 2008. Europaparlamentet lämnade sitt yttrande den 22 april 2009. </w:t>
      </w:r>
    </w:p>
    <w:p w:rsidR="0055584B" w:rsidRPr="00B459E4" w:rsidRDefault="0055584B" w:rsidP="0058422D">
      <w:pPr>
        <w:pStyle w:val="RKnormal"/>
        <w:rPr>
          <w:iCs/>
        </w:rPr>
      </w:pPr>
    </w:p>
    <w:p w:rsidR="0058422D" w:rsidRPr="00B459E4" w:rsidRDefault="0055584B" w:rsidP="0058422D">
      <w:pPr>
        <w:pStyle w:val="RKnormal"/>
        <w:rPr>
          <w:iCs/>
        </w:rPr>
      </w:pPr>
      <w:r w:rsidRPr="00B459E4">
        <w:rPr>
          <w:iCs/>
        </w:rPr>
        <w:t>Det tjeckiska o</w:t>
      </w:r>
      <w:r w:rsidR="0058422D" w:rsidRPr="00B459E4">
        <w:rPr>
          <w:iCs/>
        </w:rPr>
        <w:t>rdförandeskapet anser att det är viktigt att man i detta skede för en riktlinjedebatt på rådsnivå för att styra det tekniska arbetet i arbetsgruppen genom att införa klara politiska riktlinjer.</w:t>
      </w:r>
      <w:r w:rsidRPr="00B459E4">
        <w:rPr>
          <w:iCs/>
        </w:rPr>
        <w:t xml:space="preserve"> </w:t>
      </w:r>
      <w:r w:rsidR="0058422D" w:rsidRPr="00B459E4">
        <w:rPr>
          <w:iCs/>
        </w:rPr>
        <w:t>Ordförandeskapet föreslår rådet att ta upp följande frågor:</w:t>
      </w:r>
    </w:p>
    <w:p w:rsidR="0058422D" w:rsidRPr="00B459E4" w:rsidRDefault="0058422D" w:rsidP="0058422D">
      <w:pPr>
        <w:pStyle w:val="RKnormal"/>
        <w:rPr>
          <w:iCs/>
        </w:rPr>
      </w:pPr>
    </w:p>
    <w:p w:rsidR="0058422D" w:rsidRPr="00B459E4" w:rsidRDefault="0058422D" w:rsidP="0058422D">
      <w:pPr>
        <w:pStyle w:val="RKnormal"/>
        <w:rPr>
          <w:iCs/>
        </w:rPr>
      </w:pPr>
      <w:r w:rsidRPr="00B459E4">
        <w:rPr>
          <w:b/>
          <w:iCs/>
        </w:rPr>
        <w:t>i)</w:t>
      </w:r>
      <w:r w:rsidRPr="00B459E4">
        <w:rPr>
          <w:iCs/>
        </w:rPr>
        <w:t xml:space="preserve"> Vilka kontrollinstrument och kontrollmedel  bör införas eller vidareutvecklas, så att en integrerad och övergripande kontrollstrategi kan utvecklas? Bör det finnas något undantag för småskaligt fiske? </w:t>
      </w:r>
    </w:p>
    <w:p w:rsidR="0058422D" w:rsidRPr="00B459E4" w:rsidRDefault="0058422D" w:rsidP="0058422D">
      <w:pPr>
        <w:pStyle w:val="RKnormal"/>
        <w:rPr>
          <w:iCs/>
        </w:rPr>
      </w:pPr>
      <w:r w:rsidRPr="00B459E4">
        <w:rPr>
          <w:b/>
          <w:iCs/>
        </w:rPr>
        <w:t>ii)</w:t>
      </w:r>
      <w:r w:rsidRPr="00B459E4">
        <w:rPr>
          <w:iCs/>
        </w:rPr>
        <w:t xml:space="preserve"> Bör sanktionerna för överträdelser av bestämmelserna i den gemensamma fiskeripolitiken harmoniseras ytterligare? Bör ett system med straffpoäng införas? Om svaret är ja på vilket sätt?</w:t>
      </w:r>
    </w:p>
    <w:p w:rsidR="0058422D" w:rsidRPr="00B459E4" w:rsidRDefault="0058422D" w:rsidP="0058422D">
      <w:pPr>
        <w:pStyle w:val="RKnormal"/>
        <w:rPr>
          <w:iCs/>
        </w:rPr>
      </w:pPr>
      <w:r w:rsidRPr="00B459E4">
        <w:rPr>
          <w:b/>
          <w:iCs/>
        </w:rPr>
        <w:t>iii)</w:t>
      </w:r>
      <w:r w:rsidRPr="00B459E4">
        <w:rPr>
          <w:iCs/>
        </w:rPr>
        <w:t xml:space="preserve"> När det gäller befogenheter, i vilken utsträckning – om ens någon - bör</w:t>
      </w:r>
    </w:p>
    <w:p w:rsidR="0058422D" w:rsidRPr="00B459E4" w:rsidRDefault="0058422D" w:rsidP="0058422D">
      <w:pPr>
        <w:pStyle w:val="RKnormal"/>
        <w:rPr>
          <w:iCs/>
        </w:rPr>
      </w:pPr>
      <w:r w:rsidRPr="00B459E4">
        <w:rPr>
          <w:iCs/>
        </w:rPr>
        <w:t>-  kommissionen ges ytterligare möjligheter att ingripa i proportion till graden av bristande efterlevnad av bestämmelserna i den gemensamma fiskeripolitiken?</w:t>
      </w:r>
    </w:p>
    <w:p w:rsidR="0058422D" w:rsidRPr="00B459E4" w:rsidRDefault="0058422D" w:rsidP="0058422D">
      <w:pPr>
        <w:pStyle w:val="RKnormal"/>
        <w:rPr>
          <w:iCs/>
        </w:rPr>
      </w:pPr>
      <w:r w:rsidRPr="00B459E4">
        <w:rPr>
          <w:iCs/>
        </w:rPr>
        <w:t>- gemenskapsinspektörernas befogenheter omprövas?</w:t>
      </w:r>
    </w:p>
    <w:p w:rsidR="0058422D" w:rsidRPr="00B459E4" w:rsidRDefault="0058422D" w:rsidP="0058422D">
      <w:pPr>
        <w:pStyle w:val="RKnormal"/>
        <w:rPr>
          <w:iCs/>
        </w:rPr>
      </w:pPr>
      <w:r w:rsidRPr="00B459E4">
        <w:rPr>
          <w:iCs/>
        </w:rPr>
        <w:t>- mandatet för Gemenskapens kontrollorgan (CFCA) utökas?</w:t>
      </w:r>
    </w:p>
    <w:p w:rsidR="0058422D" w:rsidRPr="00B459E4" w:rsidRDefault="0058422D" w:rsidP="0058422D">
      <w:pPr>
        <w:pStyle w:val="RKnormal"/>
        <w:rPr>
          <w:iCs/>
        </w:rPr>
      </w:pPr>
    </w:p>
    <w:p w:rsidR="00D077CF" w:rsidRPr="00B459E4" w:rsidRDefault="00D077CF" w:rsidP="00D077CF">
      <w:pPr>
        <w:pStyle w:val="RKnormal"/>
        <w:rPr>
          <w:iCs/>
        </w:rPr>
      </w:pPr>
    </w:p>
    <w:p w:rsidR="00D077CF" w:rsidRPr="00B459E4" w:rsidRDefault="00D077CF" w:rsidP="00D077CF">
      <w:pPr>
        <w:pStyle w:val="RKnormal"/>
        <w:rPr>
          <w:i/>
          <w:iCs/>
        </w:rPr>
      </w:pPr>
      <w:r w:rsidRPr="00B459E4">
        <w:rPr>
          <w:i/>
          <w:iCs/>
        </w:rPr>
        <w:t>Förslag till svensk ståndpunkt</w:t>
      </w:r>
    </w:p>
    <w:p w:rsidR="00D077CF" w:rsidRPr="00B459E4" w:rsidRDefault="00DE7020" w:rsidP="00D077CF">
      <w:pPr>
        <w:pStyle w:val="RKnormal"/>
      </w:pPr>
      <w:r w:rsidRPr="00B459E4">
        <w:t>Sverige</w:t>
      </w:r>
      <w:r w:rsidR="00D077CF" w:rsidRPr="00B459E4">
        <w:t xml:space="preserve"> är i grunden positiv till förslaget som helhet, även om vissa delar kan förbättras. En effektiv fiskerikontroll är väsentlig för den gemensamma fiskeripolitiken.</w:t>
      </w:r>
      <w:r w:rsidRPr="00B459E4">
        <w:t xml:space="preserve"> Sveriges</w:t>
      </w:r>
      <w:r w:rsidR="00D077CF" w:rsidRPr="00B459E4">
        <w:t xml:space="preserve"> övergripande målsättning är att förslaget om en reformerad fiskerikontroll ska kunna antas under det svenska ordförandeskapet.</w:t>
      </w:r>
    </w:p>
    <w:p w:rsidR="00D077CF" w:rsidRPr="00B459E4" w:rsidRDefault="00D077CF" w:rsidP="00D077CF">
      <w:pPr>
        <w:pStyle w:val="RKnormal"/>
        <w:rPr>
          <w:i/>
          <w:iCs/>
        </w:rPr>
      </w:pPr>
    </w:p>
    <w:p w:rsidR="00D077CF" w:rsidRPr="00B459E4" w:rsidRDefault="00D077CF" w:rsidP="00D077CF">
      <w:pPr>
        <w:pStyle w:val="RKnormal"/>
        <w:rPr>
          <w:i/>
          <w:iCs/>
        </w:rPr>
      </w:pPr>
      <w:r w:rsidRPr="00B459E4">
        <w:rPr>
          <w:i/>
          <w:iCs/>
        </w:rPr>
        <w:t>Ståndpunkt avseende frågeställningarna</w:t>
      </w:r>
    </w:p>
    <w:p w:rsidR="00D077CF" w:rsidRPr="00B459E4" w:rsidRDefault="00D077CF" w:rsidP="00D077CF">
      <w:pPr>
        <w:pStyle w:val="RKnormal"/>
        <w:rPr>
          <w:iCs/>
        </w:rPr>
      </w:pPr>
      <w:r w:rsidRPr="00B459E4">
        <w:rPr>
          <w:b/>
          <w:iCs/>
        </w:rPr>
        <w:t>i)</w:t>
      </w:r>
      <w:r w:rsidRPr="00B459E4">
        <w:rPr>
          <w:iCs/>
        </w:rPr>
        <w:t xml:space="preserve"> För </w:t>
      </w:r>
      <w:r w:rsidR="00DE7020" w:rsidRPr="00B459E4">
        <w:rPr>
          <w:iCs/>
        </w:rPr>
        <w:t>Sverige</w:t>
      </w:r>
      <w:r w:rsidRPr="00B459E4">
        <w:rPr>
          <w:iCs/>
        </w:rPr>
        <w:t xml:space="preserve"> är det viktigt att de instrument för fiskerikontroll som införs är proportionerliga, leder till förenklingar och förbättringar liksom att de är  kostnadseffektiva. Eftersom medlemsstaterna har mycket olika förhållanden både  geografiskt, vad gäller sammansättningen av flottan, tillgänglighet och avstånd till hamnar och int</w:t>
      </w:r>
      <w:r w:rsidR="00DE7020" w:rsidRPr="00B459E4">
        <w:rPr>
          <w:iCs/>
        </w:rPr>
        <w:t>resse för fritidsfiske, anser Sverige</w:t>
      </w:r>
      <w:r w:rsidRPr="00B459E4">
        <w:rPr>
          <w:iCs/>
        </w:rPr>
        <w:t xml:space="preserve"> att det är viktigt att regionala hänsyn kan tas. Medlemsstaterna bör ges vissa möjligheter att tillämpa nationella planer, ett riskbaserat kontrollförfarande och planer för kostnadseffektiv databearbetning. Sådana åtgärder har goda förutsättningar att leda till en ökad kultur av regelefterlevnad.</w:t>
      </w:r>
    </w:p>
    <w:p w:rsidR="00D077CF" w:rsidRPr="00B459E4" w:rsidRDefault="00D077CF" w:rsidP="00D077CF">
      <w:pPr>
        <w:pStyle w:val="RKnormal"/>
        <w:rPr>
          <w:iCs/>
        </w:rPr>
      </w:pPr>
    </w:p>
    <w:p w:rsidR="00D077CF" w:rsidRPr="00B459E4" w:rsidRDefault="00D077CF" w:rsidP="00D077CF">
      <w:pPr>
        <w:pStyle w:val="RKnormal"/>
      </w:pPr>
      <w:r w:rsidRPr="00B459E4">
        <w:rPr>
          <w:b/>
          <w:iCs/>
        </w:rPr>
        <w:t>ii)</w:t>
      </w:r>
      <w:r w:rsidRPr="00B459E4">
        <w:rPr>
          <w:iCs/>
        </w:rPr>
        <w:t xml:space="preserve"> </w:t>
      </w:r>
      <w:r w:rsidR="00DE7020" w:rsidRPr="00B459E4">
        <w:rPr>
          <w:iCs/>
        </w:rPr>
        <w:t>Sverige</w:t>
      </w:r>
      <w:r w:rsidRPr="00B459E4">
        <w:rPr>
          <w:iCs/>
        </w:rPr>
        <w:t xml:space="preserve"> anser att sanktioner bör vara i linje med vad som redan införts i IUU-förordningen (olagligt fiske). </w:t>
      </w:r>
      <w:r w:rsidRPr="00B459E4">
        <w:t xml:space="preserve">Det bör beaktas att avgifter kan komma att slå olika mot småskaliga respektive storskaliga fiskare liksom mot olika nationaliteter. </w:t>
      </w:r>
      <w:r w:rsidR="00DE7020" w:rsidRPr="00B459E4">
        <w:t>Sverige</w:t>
      </w:r>
      <w:r w:rsidRPr="00B459E4">
        <w:t xml:space="preserve"> anser att det bör övervägas att kommissionen kan fastställa riktlinjer för hur problemen kan bemötas.</w:t>
      </w:r>
    </w:p>
    <w:p w:rsidR="00D077CF" w:rsidRPr="00B459E4" w:rsidRDefault="00D077CF" w:rsidP="00D077CF">
      <w:pPr>
        <w:pStyle w:val="RKnormal"/>
      </w:pPr>
    </w:p>
    <w:p w:rsidR="00D077CF" w:rsidRPr="00B459E4" w:rsidRDefault="00D077CF" w:rsidP="00D077CF">
      <w:pPr>
        <w:pStyle w:val="RKnormal"/>
        <w:rPr>
          <w:iCs/>
        </w:rPr>
      </w:pPr>
      <w:r w:rsidRPr="00B459E4">
        <w:rPr>
          <w:b/>
          <w:iCs/>
        </w:rPr>
        <w:t>iii)</w:t>
      </w:r>
      <w:r w:rsidRPr="00B459E4">
        <w:rPr>
          <w:iCs/>
        </w:rPr>
        <w:t xml:space="preserve"> </w:t>
      </w:r>
      <w:r w:rsidR="00DE7020" w:rsidRPr="00B459E4">
        <w:rPr>
          <w:iCs/>
        </w:rPr>
        <w:t>Sverige</w:t>
      </w:r>
      <w:r w:rsidRPr="00B459E4">
        <w:rPr>
          <w:iCs/>
        </w:rPr>
        <w:t xml:space="preserve"> är av uppfattningen att</w:t>
      </w:r>
    </w:p>
    <w:p w:rsidR="00D077CF" w:rsidRPr="00B459E4" w:rsidRDefault="00D077CF" w:rsidP="00D077CF">
      <w:pPr>
        <w:pStyle w:val="RKnormal"/>
        <w:rPr>
          <w:iCs/>
        </w:rPr>
      </w:pPr>
      <w:r w:rsidRPr="00B459E4">
        <w:rPr>
          <w:iCs/>
        </w:rPr>
        <w:t>- Kommissionens bör ha sådana ökade befogenheter att  avsevärda skillnader i kontrollstandard mellan olika medlemsstaterna kan åtgärdas. Kommissionen bör i första hand arbeta för att säkerställa att alla medlemsstaterna uppnår en miniminivå vad gäller regelefterlevnad och åtaganden inom fiskerikontrollen.</w:t>
      </w:r>
    </w:p>
    <w:p w:rsidR="00D077CF" w:rsidRPr="00B459E4" w:rsidRDefault="00D077CF" w:rsidP="00D077CF">
      <w:pPr>
        <w:pStyle w:val="RKnormal"/>
        <w:rPr>
          <w:iCs/>
        </w:rPr>
      </w:pPr>
      <w:r w:rsidRPr="00B459E4">
        <w:rPr>
          <w:iCs/>
        </w:rPr>
        <w:t>- Befogenheterna för gemenskapens inspektörer inte bör omfatta polisiära eller verkställande befogenheter.</w:t>
      </w:r>
    </w:p>
    <w:p w:rsidR="00D077CF" w:rsidRPr="00B459E4" w:rsidRDefault="00D077CF" w:rsidP="00D077CF">
      <w:pPr>
        <w:pStyle w:val="RKnormal"/>
        <w:rPr>
          <w:iCs/>
        </w:rPr>
      </w:pPr>
      <w:r w:rsidRPr="00B459E4">
        <w:rPr>
          <w:iCs/>
        </w:rPr>
        <w:t>- CFCA bör framför allt fortsätta vara ett rådgivande och stödjande organ, varför regeringen ställer sig tvekande till att ge CFCA utökade befogenheter.</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EU-nämnden</w:t>
      </w:r>
    </w:p>
    <w:p w:rsidR="0058422D" w:rsidRPr="00B459E4" w:rsidRDefault="0058422D" w:rsidP="0058422D">
      <w:pPr>
        <w:pStyle w:val="RKnormal"/>
      </w:pPr>
      <w:r w:rsidRPr="00B459E4">
        <w:t xml:space="preserve">Frågan var föremål för samråd i EU-nämnden inför jordbruks- och fiskerådet i november 2008. </w:t>
      </w:r>
    </w:p>
    <w:p w:rsidR="00446422" w:rsidRPr="00B459E4" w:rsidRDefault="00446422" w:rsidP="0058422D">
      <w:pPr>
        <w:pStyle w:val="RKnormal"/>
      </w:pPr>
    </w:p>
    <w:p w:rsidR="00446422" w:rsidRPr="00B459E4" w:rsidRDefault="00446422" w:rsidP="0058422D">
      <w:pPr>
        <w:pStyle w:val="RKnormal"/>
        <w:rPr>
          <w:i/>
          <w:iCs/>
        </w:rPr>
      </w:pPr>
      <w:r w:rsidRPr="00B459E4">
        <w:t xml:space="preserve">För mer information se FaktaPM </w:t>
      </w:r>
      <w:r w:rsidR="004F21F6" w:rsidRPr="00B459E4">
        <w:t>nr 68.</w:t>
      </w:r>
    </w:p>
    <w:p w:rsidR="007F19CE" w:rsidRPr="00B459E4" w:rsidRDefault="007F19CE" w:rsidP="009C6CA6">
      <w:pPr>
        <w:pStyle w:val="RKnormal"/>
      </w:pPr>
    </w:p>
    <w:p w:rsidR="007F19CE" w:rsidRPr="00B459E4" w:rsidRDefault="007F19CE" w:rsidP="007F19CE">
      <w:pPr>
        <w:pStyle w:val="RKrubrik"/>
      </w:pPr>
      <w:r w:rsidRPr="00B459E4">
        <w:t xml:space="preserve">20. </w:t>
      </w:r>
      <w:r w:rsidR="00C1203F" w:rsidRPr="00B459E4">
        <w:t>Meddelande från kommissionen</w:t>
      </w:r>
      <w:r w:rsidR="0055584B" w:rsidRPr="00B459E4">
        <w:t>:</w:t>
      </w:r>
      <w:r w:rsidR="00C1203F" w:rsidRPr="00B459E4">
        <w:t xml:space="preserve"> Samråd om fiskemöjligheter för 2010</w:t>
      </w:r>
    </w:p>
    <w:p w:rsidR="00C1203F" w:rsidRPr="00B459E4" w:rsidRDefault="00C1203F" w:rsidP="00C1203F">
      <w:pPr>
        <w:pStyle w:val="RKnormal"/>
        <w:rPr>
          <w:b/>
          <w:i/>
        </w:rPr>
      </w:pPr>
      <w:r w:rsidRPr="00B459E4">
        <w:rPr>
          <w:b/>
          <w:i/>
        </w:rPr>
        <w:t>- Presentation och diskussion</w:t>
      </w:r>
    </w:p>
    <w:p w:rsidR="00C1203F" w:rsidRPr="00B459E4" w:rsidRDefault="00C1203F" w:rsidP="00C1203F">
      <w:pPr>
        <w:pStyle w:val="RKnormal"/>
      </w:pPr>
    </w:p>
    <w:p w:rsidR="0058422D" w:rsidRPr="00B459E4" w:rsidRDefault="0058422D" w:rsidP="0058422D">
      <w:pPr>
        <w:pStyle w:val="RKnormal"/>
        <w:rPr>
          <w:i/>
        </w:rPr>
      </w:pPr>
      <w:r w:rsidRPr="00B459E4">
        <w:rPr>
          <w:i/>
        </w:rPr>
        <w:t>Dokumentbeteckning</w:t>
      </w:r>
    </w:p>
    <w:p w:rsidR="0058422D" w:rsidRPr="00B459E4" w:rsidRDefault="0058422D" w:rsidP="0058422D">
      <w:pPr>
        <w:pStyle w:val="RKnormal"/>
        <w:rPr>
          <w:i/>
          <w:iCs/>
        </w:rPr>
      </w:pPr>
      <w:r w:rsidRPr="00B459E4">
        <w:t>9838/09 PECHE 123</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Rättslig grund</w:t>
      </w:r>
    </w:p>
    <w:p w:rsidR="0058422D" w:rsidRPr="00B459E4" w:rsidRDefault="0058422D" w:rsidP="0058422D">
      <w:pPr>
        <w:pStyle w:val="RKnormal"/>
        <w:spacing w:line="240" w:lineRule="auto"/>
        <w:rPr>
          <w:szCs w:val="24"/>
        </w:rPr>
      </w:pPr>
      <w:r w:rsidRPr="00B459E4">
        <w:rPr>
          <w:szCs w:val="24"/>
        </w:rPr>
        <w:t xml:space="preserve">Artikel 37 i EG-fördraget. Beslut fattas av rådet med kvalificerad majoritet </w:t>
      </w:r>
      <w:r w:rsidR="00D76CDE" w:rsidRPr="00B459E4">
        <w:t>efter att ha inhämtat Europaparlamentets yttrande.</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Bakgrund</w:t>
      </w:r>
    </w:p>
    <w:p w:rsidR="0058422D" w:rsidRPr="00B459E4" w:rsidRDefault="0058422D" w:rsidP="0058422D">
      <w:pPr>
        <w:pStyle w:val="RKnormal"/>
      </w:pPr>
      <w:r w:rsidRPr="00B459E4">
        <w:t xml:space="preserve">Varje år fastställer Europeiska unionen fiskemöjligheter, dvs. fiskekvoter samt dagar till havs för europeiska fiskare i europeiska vatten. Unionens beslut grundas på förslag från Europeiska kommissionen. Kommissionens policyförklaring för fiskemöjligheterna för 2010 är ett led i framförhållningsarbetet som påbörjades 2006 i syfte att undvika de långdragna fiskeförhandlingarna om kvoter som ägde rum på ministerrådsmötena i december varje år. </w:t>
      </w:r>
    </w:p>
    <w:p w:rsidR="0058422D" w:rsidRPr="00B459E4" w:rsidRDefault="0058422D" w:rsidP="0058422D">
      <w:pPr>
        <w:pStyle w:val="RKnormal"/>
      </w:pPr>
    </w:p>
    <w:p w:rsidR="0058422D" w:rsidRPr="00B459E4" w:rsidRDefault="0058422D" w:rsidP="0058422D">
      <w:pPr>
        <w:pStyle w:val="RKnormal"/>
      </w:pPr>
      <w:r w:rsidRPr="00B459E4">
        <w:t>Sedan 2006 har kommissionen årligen försökt förankra förslaget om fiskemöjligheter bland fiskeintressenterna i de regionala rådgivande nämnderna genom att precisera kommissionens tankegångar och principer som ligger till grund för det kommande förslaget om de årliga fiskemöjligheterna. Bl.a. har kommissionen kategoriserat olika bestånd och etablerat principer för TAC-sättning av dessa kategorier. Principerna anger med hur många procent en TAC bör variera i förhållande till föregående år beroende på risknivån som varje bestånd löper att hamna under säkra biologiska gränser. Främst är principerna tillägnade de bestånd som inte redan omfattas av långsiktiga förvaltningsplaner för vilka TAC ska sättas enligt planen. Kommissionen efterlyser också intressenternas åsikter om den föreslagna metodiken samt en utvärdering från det internationella havsforskningsrådet om förslagets förenlighet med försiktighetsprincipen för de bestånd vars tillstånd inte är exakt känt. Kommissionen reserverar sig också för att den allmänna strategi för TAC:er som föreslås i meddelandet kan komma att ändras när de vetenskapliga utlåtandena från internationella havsforskningsrådet och kommissionens vetenskapliga, tekniska och ekonomiska kommitté finns tillgängliga.</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Förslag till svensk ståndpunkt</w:t>
      </w:r>
    </w:p>
    <w:p w:rsidR="0058422D" w:rsidRPr="00B459E4" w:rsidRDefault="0055584B" w:rsidP="0058422D">
      <w:pPr>
        <w:pStyle w:val="RKnormal"/>
      </w:pPr>
      <w:r w:rsidRPr="00B459E4">
        <w:rPr>
          <w:iCs/>
        </w:rPr>
        <w:t>Sverige</w:t>
      </w:r>
      <w:r w:rsidR="0058422D" w:rsidRPr="00B459E4">
        <w:rPr>
          <w:iCs/>
        </w:rPr>
        <w:t xml:space="preserve"> stödjer kommissionens politiska viljeyttring som ligger i linje med </w:t>
      </w:r>
      <w:r w:rsidRPr="00B459E4">
        <w:rPr>
          <w:iCs/>
        </w:rPr>
        <w:t>Sveriges</w:t>
      </w:r>
      <w:r w:rsidR="0058422D" w:rsidRPr="00B459E4">
        <w:rPr>
          <w:iCs/>
        </w:rPr>
        <w:t xml:space="preserve"> ambitioner om att bidra till ett hållbart fiske.</w:t>
      </w:r>
      <w:r w:rsidR="0058422D" w:rsidRPr="00B459E4">
        <w:t xml:space="preserve"> </w:t>
      </w:r>
      <w:r w:rsidRPr="00B459E4">
        <w:t>Regeringen stödjer kommi</w:t>
      </w:r>
      <w:r w:rsidR="0058422D" w:rsidRPr="00B459E4">
        <w:t xml:space="preserve">ssionens arbete med ökad framförhållning och arbetet med att förenkla och underlätta de årliga besluten om fastställandet av fiskemöjligheter. </w:t>
      </w:r>
      <w:r w:rsidRPr="00B459E4">
        <w:t>Sverige</w:t>
      </w:r>
      <w:r w:rsidR="0058422D" w:rsidRPr="00B459E4">
        <w:t xml:space="preserve"> stödjer att kommissionen begär en utvärdering från Internationella havsforskningsrådet, ICES, om förslagens förenlighet med försiktighetsprincipen för de bestånd vars tillstånd inte är exakt känt och om nödvändigt att ICES rekommenderar en alternativ bestämmelse.</w:t>
      </w:r>
    </w:p>
    <w:p w:rsidR="007F19CE" w:rsidRPr="00B459E4" w:rsidRDefault="007F19CE" w:rsidP="009C6CA6">
      <w:pPr>
        <w:pStyle w:val="RKnormal"/>
      </w:pPr>
    </w:p>
    <w:p w:rsidR="007F19CE" w:rsidRPr="00B459E4" w:rsidRDefault="00C1203F" w:rsidP="00C1203F">
      <w:pPr>
        <w:pStyle w:val="RKrubrik"/>
      </w:pPr>
      <w:r w:rsidRPr="00B459E4">
        <w:t>Övriga frågor</w:t>
      </w:r>
    </w:p>
    <w:p w:rsidR="007F19CE" w:rsidRPr="00B459E4" w:rsidRDefault="00C1203F" w:rsidP="00C1203F">
      <w:pPr>
        <w:pStyle w:val="RKrubrik"/>
      </w:pPr>
      <w:r w:rsidRPr="00B459E4">
        <w:t>21. Meddelande från kommissionen till rådet och Europaparlamentet – Handlingsplan 2006</w:t>
      </w:r>
      <w:r w:rsidRPr="00B459E4">
        <w:rPr>
          <w:rFonts w:cs="TradeGothic"/>
        </w:rPr>
        <w:t>2008 för en bättre och enklare gemensam fiskeripolitik</w:t>
      </w:r>
    </w:p>
    <w:p w:rsidR="00C1203F" w:rsidRPr="00B459E4" w:rsidRDefault="00C1203F" w:rsidP="00C1203F">
      <w:pPr>
        <w:pStyle w:val="RKnormal"/>
        <w:rPr>
          <w:b/>
          <w:i/>
        </w:rPr>
      </w:pPr>
      <w:r w:rsidRPr="00B459E4">
        <w:rPr>
          <w:b/>
          <w:i/>
        </w:rPr>
        <w:t>- Information från kommissionen</w:t>
      </w:r>
    </w:p>
    <w:p w:rsidR="00C1203F" w:rsidRPr="00B459E4" w:rsidRDefault="00C1203F" w:rsidP="00C1203F">
      <w:pPr>
        <w:pStyle w:val="RKnormal"/>
      </w:pPr>
    </w:p>
    <w:p w:rsidR="0058422D" w:rsidRPr="00B459E4" w:rsidRDefault="0058422D" w:rsidP="0058422D">
      <w:pPr>
        <w:pStyle w:val="RKnormal"/>
        <w:rPr>
          <w:i/>
          <w:iCs/>
        </w:rPr>
      </w:pPr>
      <w:r w:rsidRPr="00B459E4">
        <w:rPr>
          <w:i/>
          <w:iCs/>
        </w:rPr>
        <w:t>Dokumentbeteckning</w:t>
      </w:r>
    </w:p>
    <w:p w:rsidR="0058422D" w:rsidRPr="00B459E4" w:rsidRDefault="0058422D" w:rsidP="0058422D">
      <w:pPr>
        <w:pStyle w:val="RKnormal"/>
        <w:rPr>
          <w:i/>
        </w:rPr>
      </w:pPr>
      <w:r w:rsidRPr="00B459E4">
        <w:t>-</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Rättslig grund</w:t>
      </w:r>
    </w:p>
    <w:p w:rsidR="0058422D" w:rsidRPr="00B459E4" w:rsidRDefault="0058422D" w:rsidP="0058422D">
      <w:pPr>
        <w:pStyle w:val="RKnormal"/>
        <w:rPr>
          <w:i/>
          <w:iCs/>
        </w:rPr>
      </w:pPr>
      <w:r w:rsidRPr="00B459E4">
        <w:rPr>
          <w:i/>
          <w:iCs/>
        </w:rPr>
        <w:t>-</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Bakgrund</w:t>
      </w:r>
    </w:p>
    <w:p w:rsidR="0058422D" w:rsidRPr="00B459E4" w:rsidRDefault="0058422D" w:rsidP="0058422D">
      <w:pPr>
        <w:pStyle w:val="RKnormal"/>
      </w:pPr>
      <w:r w:rsidRPr="00B459E4">
        <w:t>Syftet är att utforma lagstiftningen så att den är mer effektiv och transparent såväl för medlemsstaterna som för allmänheten. Genom detta ska konkurrens, tillväxt och hållbar utveckling främjas och bidra till målen enligt Lissabonstrategin.</w:t>
      </w:r>
    </w:p>
    <w:p w:rsidR="0058422D" w:rsidRPr="00B459E4" w:rsidRDefault="0058422D" w:rsidP="0058422D">
      <w:pPr>
        <w:pStyle w:val="RKnormal"/>
      </w:pPr>
    </w:p>
    <w:p w:rsidR="0058422D" w:rsidRPr="00B459E4" w:rsidRDefault="0058422D" w:rsidP="0058422D">
      <w:pPr>
        <w:pStyle w:val="RKnormal"/>
      </w:pPr>
      <w:r w:rsidRPr="00B459E4">
        <w:t xml:space="preserve">Avseende den gemensamma fiskeripolitiken antogs vid jordbruks- och fiskerådet i april 2005 rådsslutsatser om förenklingsarbetet av regelverket för den gemensamma fiskeripolitiken. Kommissionen presenterade en handlingsplan vid jordbruks- och fiskerådet i december 2005 vilken innehåller de åtgärder kommissionen planerar att genomföra under 2006-2008. </w:t>
      </w:r>
    </w:p>
    <w:p w:rsidR="0058422D" w:rsidRPr="00B459E4" w:rsidRDefault="0058422D" w:rsidP="0058422D">
      <w:pPr>
        <w:pStyle w:val="RKnormal"/>
      </w:pPr>
    </w:p>
    <w:p w:rsidR="0058422D" w:rsidRPr="00B459E4" w:rsidRDefault="0058422D" w:rsidP="0058422D">
      <w:pPr>
        <w:pStyle w:val="RKnormal"/>
      </w:pPr>
      <w:r w:rsidRPr="00B459E4">
        <w:t>Hur arbetet med handlingsplanen har fortskridit ska avrapporteras under varje ordförandeskap. Kommissionen avser under denna dagordningspunkt att redogöra för nuläget och det fortsatta arbetet.</w:t>
      </w:r>
    </w:p>
    <w:p w:rsidR="0058422D" w:rsidRPr="00B459E4" w:rsidRDefault="0058422D" w:rsidP="0058422D">
      <w:pPr>
        <w:pStyle w:val="RKnormal"/>
        <w:rPr>
          <w:i/>
          <w:iCs/>
        </w:rPr>
      </w:pPr>
    </w:p>
    <w:p w:rsidR="0058422D" w:rsidRPr="00B459E4" w:rsidRDefault="0058422D" w:rsidP="0058422D">
      <w:pPr>
        <w:pStyle w:val="RKnormal"/>
        <w:rPr>
          <w:i/>
          <w:iCs/>
        </w:rPr>
      </w:pPr>
      <w:r w:rsidRPr="00B459E4">
        <w:rPr>
          <w:i/>
          <w:iCs/>
        </w:rPr>
        <w:t>Förslag till svensk ståndpunkt</w:t>
      </w:r>
    </w:p>
    <w:p w:rsidR="0058422D" w:rsidRPr="00B459E4" w:rsidRDefault="0058422D" w:rsidP="0058422D">
      <w:pPr>
        <w:pStyle w:val="RKnormal"/>
      </w:pPr>
      <w:r w:rsidRPr="00B459E4">
        <w:t>Sverige anser att det är positivt att kommissionen fortsätter förenklingsarbetet och kontinuerligt avrapporterar till rådet. D</w:t>
      </w:r>
      <w:r w:rsidRPr="00B459E4">
        <w:rPr>
          <w:rFonts w:cs="Helv"/>
          <w:color w:val="000000"/>
          <w:szCs w:val="24"/>
        </w:rPr>
        <w:t>et är av stor vikt för Sverige att förenklingar sker som direkt minskar det enskilda företagets</w:t>
      </w:r>
      <w:r w:rsidRPr="00B459E4">
        <w:rPr>
          <w:rFonts w:ascii="Helv" w:hAnsi="Helv" w:cs="Helv"/>
          <w:color w:val="000000"/>
          <w:sz w:val="20"/>
        </w:rPr>
        <w:t xml:space="preserve"> </w:t>
      </w:r>
      <w:r w:rsidRPr="00B459E4">
        <w:rPr>
          <w:rFonts w:cs="Helv"/>
          <w:color w:val="000000"/>
          <w:szCs w:val="24"/>
        </w:rPr>
        <w:t>administration.</w:t>
      </w:r>
      <w:r w:rsidRPr="00B459E4">
        <w:rPr>
          <w:rFonts w:ascii="Helv" w:hAnsi="Helv" w:cs="Helv"/>
          <w:color w:val="000000"/>
          <w:sz w:val="20"/>
        </w:rPr>
        <w:t xml:space="preserve"> </w:t>
      </w:r>
      <w:r w:rsidRPr="00B459E4">
        <w:t xml:space="preserve">Sverige har tidigare ställt sig positivt till kommissionens handlingsplan med utpekade åtgärder för hur förenklingsarbetet ska fortgå. Särskilt åtgärder för ökad framförhållning i lagstiftningsprocessen kan underlätta förenklingsarbetet. I detta ligger även en förankring av förslag hos berörda aktörer, främst via regionala rådgivande nämnder, vilket ska skapa en ökad förståelse och legitimitet för regelverket. </w:t>
      </w:r>
    </w:p>
    <w:p w:rsidR="0058422D" w:rsidRPr="00B459E4" w:rsidRDefault="0058422D" w:rsidP="0058422D">
      <w:pPr>
        <w:pStyle w:val="RKnormal"/>
        <w:rPr>
          <w:i/>
          <w:iCs/>
        </w:rPr>
      </w:pPr>
    </w:p>
    <w:p w:rsidR="0058422D" w:rsidRPr="00B459E4" w:rsidRDefault="0058422D" w:rsidP="0058422D">
      <w:pPr>
        <w:pStyle w:val="RKnormal"/>
        <w:rPr>
          <w:i/>
        </w:rPr>
      </w:pPr>
      <w:r w:rsidRPr="00B459E4">
        <w:rPr>
          <w:i/>
        </w:rPr>
        <w:t>EU-nämnden</w:t>
      </w:r>
    </w:p>
    <w:p w:rsidR="0058422D" w:rsidRPr="00B459E4" w:rsidRDefault="0058422D" w:rsidP="0058422D">
      <w:pPr>
        <w:pStyle w:val="RKnormal"/>
      </w:pPr>
      <w:r w:rsidRPr="00B459E4">
        <w:t xml:space="preserve">Frågan var senast föremål för samråd med EU-nämnden den 14 november 2008. </w:t>
      </w:r>
    </w:p>
    <w:p w:rsidR="007F19CE" w:rsidRPr="00B459E4" w:rsidRDefault="007F19CE" w:rsidP="009C6CA6">
      <w:pPr>
        <w:pStyle w:val="RKnormal"/>
      </w:pPr>
    </w:p>
    <w:p w:rsidR="007F19CE" w:rsidRPr="00B459E4" w:rsidRDefault="00C1203F" w:rsidP="00C1203F">
      <w:pPr>
        <w:pStyle w:val="RKrubrik"/>
      </w:pPr>
      <w:r w:rsidRPr="00B459E4">
        <w:t>Lunchdiskussion: Situationen på mjölkmarknaden</w:t>
      </w:r>
    </w:p>
    <w:p w:rsidR="00427D81" w:rsidRPr="00B459E4" w:rsidRDefault="00427D81" w:rsidP="007F19CE">
      <w:pPr>
        <w:tabs>
          <w:tab w:val="left" w:pos="2835"/>
        </w:tabs>
        <w:overflowPunct/>
        <w:spacing w:line="240" w:lineRule="auto"/>
        <w:textAlignment w:val="auto"/>
        <w:rPr>
          <w:rFonts w:cs="OrigGarmnd BT"/>
          <w:bCs/>
          <w:i/>
          <w:iCs/>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bCs/>
          <w:i/>
          <w:iCs/>
          <w:color w:val="000000"/>
          <w:szCs w:val="24"/>
          <w:lang w:eastAsia="sv-SE"/>
        </w:rPr>
        <w:t>Dok</w:t>
      </w:r>
      <w:r w:rsidRPr="00B459E4">
        <w:rPr>
          <w:rFonts w:cs="OrigGarmnd BT"/>
          <w:i/>
          <w:iCs/>
          <w:color w:val="000000"/>
          <w:szCs w:val="24"/>
          <w:lang w:eastAsia="sv-SE"/>
        </w:rPr>
        <w:t>umentbeteckning</w:t>
      </w:r>
    </w:p>
    <w:p w:rsidR="007F19CE" w:rsidRPr="00B459E4" w:rsidRDefault="00427D81"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w:t>
      </w: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Rättslig grund</w:t>
      </w:r>
    </w:p>
    <w:p w:rsidR="007F19CE" w:rsidRPr="00B459E4" w:rsidRDefault="00427D81"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w:t>
      </w: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Bakgrund</w:t>
      </w:r>
    </w:p>
    <w:p w:rsidR="00427D81" w:rsidRPr="00B459E4" w:rsidRDefault="00427D81" w:rsidP="00427D81">
      <w:pPr>
        <w:pStyle w:val="RKnormal"/>
      </w:pPr>
      <w:r w:rsidRPr="00B459E4">
        <w:t>Vid jordbruks- och fiskerådet den 25 maj diskuterades på franskt initiativ situationen på mjölkmarknaden. I detta sammanhang meddelade kommissionen att de avser att vid rådsmötet i juni presentera en rapport om den senaste utvecklingen inom sektorn</w:t>
      </w:r>
      <w:r w:rsidR="001821EF" w:rsidRPr="00B459E4">
        <w:t xml:space="preserve"> (rapporten ännu ej presenterad)</w:t>
      </w:r>
      <w:r w:rsidRPr="00B459E4">
        <w:t>. För detta ändamål och för uppföljande meningsutbyte har en lunchdiskussion planerats in i anslutning till rådsmötet.</w:t>
      </w:r>
    </w:p>
    <w:p w:rsidR="007F19CE" w:rsidRPr="00B459E4" w:rsidRDefault="007F19CE" w:rsidP="007F19CE">
      <w:pPr>
        <w:tabs>
          <w:tab w:val="left" w:pos="2835"/>
        </w:tabs>
        <w:overflowPunct/>
        <w:spacing w:line="240" w:lineRule="auto"/>
        <w:textAlignment w:val="auto"/>
        <w:rPr>
          <w:rFonts w:cs="OrigGarmnd BT"/>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Förslag till svensk ståndpunkt</w:t>
      </w:r>
    </w:p>
    <w:p w:rsidR="00427D81" w:rsidRPr="00B459E4" w:rsidRDefault="00427D81" w:rsidP="00427D81">
      <w:pPr>
        <w:pStyle w:val="RKnormal"/>
        <w:rPr>
          <w:iCs/>
        </w:rPr>
      </w:pPr>
      <w:r w:rsidRPr="00B459E4">
        <w:rPr>
          <w:iCs/>
        </w:rPr>
        <w:t xml:space="preserve">Sverige välkomnar </w:t>
      </w:r>
      <w:r w:rsidR="00D81373" w:rsidRPr="00B459E4">
        <w:rPr>
          <w:iCs/>
        </w:rPr>
        <w:t>att kommissionen</w:t>
      </w:r>
      <w:r w:rsidR="001821EF" w:rsidRPr="00B459E4">
        <w:rPr>
          <w:iCs/>
        </w:rPr>
        <w:t xml:space="preserve"> följe</w:t>
      </w:r>
      <w:r w:rsidR="00FC193C" w:rsidRPr="00B459E4">
        <w:rPr>
          <w:iCs/>
        </w:rPr>
        <w:t>r situ</w:t>
      </w:r>
      <w:r w:rsidR="00FF0378" w:rsidRPr="00B459E4">
        <w:rPr>
          <w:iCs/>
        </w:rPr>
        <w:t>ationen på mjölkmarknaden.</w:t>
      </w:r>
    </w:p>
    <w:p w:rsidR="007F19CE" w:rsidRPr="00B459E4" w:rsidRDefault="007F19CE" w:rsidP="007F19CE">
      <w:pPr>
        <w:tabs>
          <w:tab w:val="left" w:pos="2835"/>
        </w:tabs>
        <w:overflowPunct/>
        <w:spacing w:line="240" w:lineRule="auto"/>
        <w:textAlignment w:val="auto"/>
        <w:rPr>
          <w:rFonts w:cs="OrigGarmnd BT"/>
          <w:color w:val="000000"/>
          <w:szCs w:val="24"/>
          <w:lang w:eastAsia="sv-SE"/>
        </w:rPr>
      </w:pPr>
    </w:p>
    <w:p w:rsidR="007F19CE" w:rsidRPr="00B459E4" w:rsidRDefault="007F19CE" w:rsidP="007F19CE">
      <w:pPr>
        <w:tabs>
          <w:tab w:val="left" w:pos="2835"/>
        </w:tabs>
        <w:overflowPunct/>
        <w:spacing w:line="240" w:lineRule="auto"/>
        <w:textAlignment w:val="auto"/>
        <w:rPr>
          <w:rFonts w:cs="OrigGarmnd BT"/>
          <w:i/>
          <w:iCs/>
          <w:color w:val="000000"/>
          <w:szCs w:val="24"/>
          <w:lang w:eastAsia="sv-SE"/>
        </w:rPr>
      </w:pPr>
      <w:r w:rsidRPr="00B459E4">
        <w:rPr>
          <w:rFonts w:cs="OrigGarmnd BT"/>
          <w:i/>
          <w:iCs/>
          <w:color w:val="000000"/>
          <w:szCs w:val="24"/>
          <w:lang w:eastAsia="sv-SE"/>
        </w:rPr>
        <w:t>EU-nämnden</w:t>
      </w:r>
    </w:p>
    <w:p w:rsidR="007F19CE" w:rsidRPr="00B459E4" w:rsidRDefault="00427D81" w:rsidP="009C6CA6">
      <w:pPr>
        <w:pStyle w:val="RKnormal"/>
      </w:pPr>
      <w:r w:rsidRPr="00B459E4">
        <w:t>Frågan har varit föremål för samråd i EU-nämnden den 20 mars 2009.</w:t>
      </w:r>
    </w:p>
    <w:p w:rsidR="00427D81" w:rsidRPr="00B459E4" w:rsidRDefault="00427D81" w:rsidP="009C6CA6">
      <w:pPr>
        <w:pStyle w:val="RKnormal"/>
      </w:pPr>
    </w:p>
    <w:sectPr w:rsidR="00427D81" w:rsidRPr="00B459E4">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020" w:rsidRPr="00B459E4" w:rsidRDefault="00DE7020">
      <w:r w:rsidRPr="00B459E4">
        <w:separator/>
      </w:r>
    </w:p>
  </w:endnote>
  <w:endnote w:type="continuationSeparator" w:id="0">
    <w:p w:rsidR="00DE7020" w:rsidRPr="00B459E4" w:rsidRDefault="00DE7020">
      <w:r w:rsidRPr="00B459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Miriam Fixed">
    <w:charset w:val="B1"/>
    <w:family w:val="modern"/>
    <w:pitch w:val="fixed"/>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020" w:rsidRPr="00B459E4" w:rsidRDefault="00DE7020">
      <w:r w:rsidRPr="00B459E4">
        <w:separator/>
      </w:r>
    </w:p>
  </w:footnote>
  <w:footnote w:type="continuationSeparator" w:id="0">
    <w:p w:rsidR="00DE7020" w:rsidRPr="00B459E4" w:rsidRDefault="00DE7020">
      <w:r w:rsidRPr="00B459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020" w:rsidRPr="00B459E4" w:rsidRDefault="00DE7020">
    <w:pPr>
      <w:pStyle w:val="Sidhuvud"/>
      <w:framePr w:wrap="around" w:vAnchor="text" w:hAnchor="margin" w:xAlign="right" w:y="1"/>
      <w:rPr>
        <w:rStyle w:val="Sidnummer"/>
      </w:rPr>
    </w:pPr>
    <w:r w:rsidRPr="00B459E4">
      <w:rPr>
        <w:rStyle w:val="Sidnummer"/>
      </w:rPr>
      <w:fldChar w:fldCharType="begin" w:fldLock="1"/>
    </w:r>
    <w:r w:rsidRPr="00B459E4">
      <w:rPr>
        <w:rStyle w:val="Sidnummer"/>
      </w:rPr>
      <w:instrText xml:space="preserve">PAGE  </w:instrText>
    </w:r>
    <w:r w:rsidRPr="00B459E4">
      <w:rPr>
        <w:rStyle w:val="Sidnummer"/>
      </w:rPr>
      <w:fldChar w:fldCharType="separate"/>
    </w:r>
    <w:r w:rsidR="008D3DA8" w:rsidRPr="00B459E4">
      <w:rPr>
        <w:rStyle w:val="Sidnummer"/>
      </w:rPr>
      <w:t>2</w:t>
    </w:r>
    <w:r w:rsidRPr="00B459E4">
      <w:rPr>
        <w:rStyle w:val="Sidnummer"/>
      </w:rPr>
      <w:fldChar w:fldCharType="end"/>
    </w:r>
  </w:p>
  <w:p w:rsidR="00DE7020" w:rsidRPr="00B459E4" w:rsidRDefault="00DE7020">
    <w:pPr>
      <w:pStyle w:val="Sidhuvud"/>
      <w:ind w:right="360"/>
    </w:pPr>
  </w:p>
  <w:p w:rsidR="00DE7020" w:rsidRPr="00B459E4" w:rsidRDefault="00DE702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020" w:rsidRPr="00B459E4" w:rsidRDefault="00DE7020">
    <w:pPr>
      <w:pStyle w:val="Sidhuvud"/>
      <w:framePr w:wrap="around" w:vAnchor="text" w:hAnchor="margin" w:xAlign="right" w:y="1"/>
      <w:rPr>
        <w:rStyle w:val="Sidnummer"/>
      </w:rPr>
    </w:pPr>
    <w:r w:rsidRPr="00B459E4">
      <w:rPr>
        <w:rStyle w:val="Sidnummer"/>
      </w:rPr>
      <w:fldChar w:fldCharType="begin" w:fldLock="1"/>
    </w:r>
    <w:r w:rsidRPr="00B459E4">
      <w:rPr>
        <w:rStyle w:val="Sidnummer"/>
      </w:rPr>
      <w:instrText xml:space="preserve">PAGE  </w:instrText>
    </w:r>
    <w:r w:rsidRPr="00B459E4">
      <w:rPr>
        <w:rStyle w:val="Sidnummer"/>
      </w:rPr>
      <w:fldChar w:fldCharType="separate"/>
    </w:r>
    <w:r w:rsidR="008D3DA8" w:rsidRPr="00B459E4">
      <w:rPr>
        <w:rStyle w:val="Sidnummer"/>
      </w:rPr>
      <w:t>13</w:t>
    </w:r>
    <w:r w:rsidRPr="00B459E4">
      <w:rPr>
        <w:rStyle w:val="Sidnummer"/>
      </w:rPr>
      <w:fldChar w:fldCharType="end"/>
    </w:r>
  </w:p>
  <w:p w:rsidR="00DE7020" w:rsidRPr="00B459E4" w:rsidRDefault="00DE7020">
    <w:pPr>
      <w:pStyle w:val="Sidhuvud"/>
      <w:ind w:right="360"/>
    </w:pPr>
  </w:p>
  <w:p w:rsidR="00DE7020" w:rsidRPr="00B459E4" w:rsidRDefault="00DE702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020" w:rsidRPr="00B459E4" w:rsidRDefault="00B459E4">
    <w:pPr>
      <w:framePr w:w="2948" w:h="1321" w:hRule="exact" w:wrap="notBeside" w:vAnchor="page" w:hAnchor="page" w:x="1362" w:y="653"/>
    </w:pPr>
    <w:r w:rsidRPr="00B459E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E7020" w:rsidRPr="00B459E4" w:rsidRDefault="00DE7020">
    <w:pPr>
      <w:pStyle w:val="RKrubrik"/>
      <w:keepNext w:val="0"/>
      <w:tabs>
        <w:tab w:val="clear" w:pos="1134"/>
        <w:tab w:val="clear" w:pos="2835"/>
      </w:tabs>
      <w:spacing w:before="0" w:after="0" w:line="320" w:lineRule="atLeast"/>
      <w:rPr>
        <w:bCs/>
      </w:rPr>
    </w:pPr>
  </w:p>
  <w:p w:rsidR="00DE7020" w:rsidRPr="00B459E4" w:rsidRDefault="00DE7020">
    <w:pPr>
      <w:rPr>
        <w:rFonts w:ascii="TradeGothic" w:hAnsi="TradeGothic"/>
        <w:b/>
        <w:bCs/>
        <w:spacing w:val="12"/>
        <w:sz w:val="22"/>
      </w:rPr>
    </w:pPr>
  </w:p>
  <w:p w:rsidR="00DE7020" w:rsidRPr="00B459E4" w:rsidRDefault="00DE7020">
    <w:pPr>
      <w:pStyle w:val="RKrubrik"/>
      <w:keepNext w:val="0"/>
      <w:tabs>
        <w:tab w:val="clear" w:pos="1134"/>
        <w:tab w:val="clear" w:pos="2835"/>
      </w:tabs>
      <w:spacing w:before="0" w:after="0" w:line="320" w:lineRule="atLeast"/>
      <w:rPr>
        <w:bCs/>
      </w:rPr>
    </w:pPr>
  </w:p>
  <w:p w:rsidR="00DE7020" w:rsidRPr="00B459E4" w:rsidRDefault="00DE702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119"/>
    <w:multiLevelType w:val="hybridMultilevel"/>
    <w:tmpl w:val="B73E7AC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40BF2102"/>
    <w:multiLevelType w:val="hybridMultilevel"/>
    <w:tmpl w:val="EAD800EA"/>
    <w:lvl w:ilvl="0" w:tplc="E8663F8A">
      <w:numFmt w:val="bullet"/>
      <w:lvlText w:val="-"/>
      <w:lvlJc w:val="left"/>
      <w:pPr>
        <w:tabs>
          <w:tab w:val="num" w:pos="720"/>
        </w:tabs>
        <w:ind w:left="720" w:hanging="360"/>
      </w:pPr>
      <w:rPr>
        <w:rFonts w:ascii="OrigGarmnd BT" w:eastAsia="Miriam Fixed" w:hAnsi="OrigGarmnd BT" w:cs="Miriam Fixed"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237129340">
    <w:abstractNumId w:val="2"/>
  </w:num>
  <w:num w:numId="2" w16cid:durableId="699935359">
    <w:abstractNumId w:val="0"/>
  </w:num>
  <w:num w:numId="3" w16cid:durableId="19870052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8928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E8337A"/>
    <w:rsid w:val="00002617"/>
    <w:rsid w:val="00003091"/>
    <w:rsid w:val="00015E8E"/>
    <w:rsid w:val="00066ECB"/>
    <w:rsid w:val="000821E5"/>
    <w:rsid w:val="000B0AEA"/>
    <w:rsid w:val="000C2D96"/>
    <w:rsid w:val="000F300D"/>
    <w:rsid w:val="00120907"/>
    <w:rsid w:val="00160B2B"/>
    <w:rsid w:val="00162436"/>
    <w:rsid w:val="001821EF"/>
    <w:rsid w:val="001B2675"/>
    <w:rsid w:val="001D5359"/>
    <w:rsid w:val="001D55A0"/>
    <w:rsid w:val="001F5CF0"/>
    <w:rsid w:val="00217B5E"/>
    <w:rsid w:val="00221739"/>
    <w:rsid w:val="002252EF"/>
    <w:rsid w:val="0024403F"/>
    <w:rsid w:val="002614D4"/>
    <w:rsid w:val="002622FC"/>
    <w:rsid w:val="00263057"/>
    <w:rsid w:val="0026378C"/>
    <w:rsid w:val="002730C9"/>
    <w:rsid w:val="0028698B"/>
    <w:rsid w:val="00296DC3"/>
    <w:rsid w:val="002A39A5"/>
    <w:rsid w:val="002C1A18"/>
    <w:rsid w:val="00332F20"/>
    <w:rsid w:val="00351029"/>
    <w:rsid w:val="0035112F"/>
    <w:rsid w:val="00360C16"/>
    <w:rsid w:val="00365A03"/>
    <w:rsid w:val="003746CD"/>
    <w:rsid w:val="00391F78"/>
    <w:rsid w:val="003A1CC1"/>
    <w:rsid w:val="003A5281"/>
    <w:rsid w:val="003C4C1E"/>
    <w:rsid w:val="003E0B57"/>
    <w:rsid w:val="003F200E"/>
    <w:rsid w:val="003F7403"/>
    <w:rsid w:val="00402287"/>
    <w:rsid w:val="00410E7E"/>
    <w:rsid w:val="004146AC"/>
    <w:rsid w:val="00427D81"/>
    <w:rsid w:val="004445EE"/>
    <w:rsid w:val="00446422"/>
    <w:rsid w:val="00456147"/>
    <w:rsid w:val="00457265"/>
    <w:rsid w:val="004619E6"/>
    <w:rsid w:val="00483CCC"/>
    <w:rsid w:val="0049265E"/>
    <w:rsid w:val="004B1742"/>
    <w:rsid w:val="004C79F5"/>
    <w:rsid w:val="004D1ED0"/>
    <w:rsid w:val="004F21F6"/>
    <w:rsid w:val="00505091"/>
    <w:rsid w:val="00513E98"/>
    <w:rsid w:val="00517B62"/>
    <w:rsid w:val="00522361"/>
    <w:rsid w:val="00532A3D"/>
    <w:rsid w:val="00544E80"/>
    <w:rsid w:val="0055584B"/>
    <w:rsid w:val="00556394"/>
    <w:rsid w:val="00582AA2"/>
    <w:rsid w:val="00583BE6"/>
    <w:rsid w:val="0058422D"/>
    <w:rsid w:val="00587181"/>
    <w:rsid w:val="005A647A"/>
    <w:rsid w:val="005B4ABC"/>
    <w:rsid w:val="005C31D2"/>
    <w:rsid w:val="005C4E23"/>
    <w:rsid w:val="0062338A"/>
    <w:rsid w:val="006274F9"/>
    <w:rsid w:val="00633DEF"/>
    <w:rsid w:val="0064538B"/>
    <w:rsid w:val="00663988"/>
    <w:rsid w:val="0069412E"/>
    <w:rsid w:val="006A3324"/>
    <w:rsid w:val="006A6D62"/>
    <w:rsid w:val="006C1404"/>
    <w:rsid w:val="006C44DF"/>
    <w:rsid w:val="006C4949"/>
    <w:rsid w:val="006C57AB"/>
    <w:rsid w:val="006C76D1"/>
    <w:rsid w:val="006E53C8"/>
    <w:rsid w:val="00705138"/>
    <w:rsid w:val="00707171"/>
    <w:rsid w:val="0074353D"/>
    <w:rsid w:val="00761158"/>
    <w:rsid w:val="00767536"/>
    <w:rsid w:val="00776738"/>
    <w:rsid w:val="00783B7B"/>
    <w:rsid w:val="00785D6F"/>
    <w:rsid w:val="007A5F1B"/>
    <w:rsid w:val="007C0C45"/>
    <w:rsid w:val="007F19CE"/>
    <w:rsid w:val="0082789D"/>
    <w:rsid w:val="008612C4"/>
    <w:rsid w:val="00861C88"/>
    <w:rsid w:val="00863431"/>
    <w:rsid w:val="00890FF3"/>
    <w:rsid w:val="008959FB"/>
    <w:rsid w:val="008A7858"/>
    <w:rsid w:val="008B7470"/>
    <w:rsid w:val="008B7FE7"/>
    <w:rsid w:val="008C432C"/>
    <w:rsid w:val="008C4FFC"/>
    <w:rsid w:val="008D3DA8"/>
    <w:rsid w:val="00905E50"/>
    <w:rsid w:val="00934FF5"/>
    <w:rsid w:val="00941793"/>
    <w:rsid w:val="00954C8C"/>
    <w:rsid w:val="00964980"/>
    <w:rsid w:val="009712B8"/>
    <w:rsid w:val="00972151"/>
    <w:rsid w:val="00985CF7"/>
    <w:rsid w:val="00987BA5"/>
    <w:rsid w:val="00993574"/>
    <w:rsid w:val="009A6B63"/>
    <w:rsid w:val="009A7EB5"/>
    <w:rsid w:val="009C6CA6"/>
    <w:rsid w:val="009F55AA"/>
    <w:rsid w:val="00A07569"/>
    <w:rsid w:val="00A123B5"/>
    <w:rsid w:val="00A1281A"/>
    <w:rsid w:val="00A34BAC"/>
    <w:rsid w:val="00A65202"/>
    <w:rsid w:val="00A75105"/>
    <w:rsid w:val="00AA2368"/>
    <w:rsid w:val="00AB6C39"/>
    <w:rsid w:val="00AC6E2A"/>
    <w:rsid w:val="00AE3C79"/>
    <w:rsid w:val="00AF0707"/>
    <w:rsid w:val="00B1260E"/>
    <w:rsid w:val="00B12B4B"/>
    <w:rsid w:val="00B218D6"/>
    <w:rsid w:val="00B459E4"/>
    <w:rsid w:val="00B46DFD"/>
    <w:rsid w:val="00B66FA7"/>
    <w:rsid w:val="00B72945"/>
    <w:rsid w:val="00B77BD2"/>
    <w:rsid w:val="00BA1A20"/>
    <w:rsid w:val="00BC24C8"/>
    <w:rsid w:val="00BD0C78"/>
    <w:rsid w:val="00C1203F"/>
    <w:rsid w:val="00C416AE"/>
    <w:rsid w:val="00C4345B"/>
    <w:rsid w:val="00C55A7F"/>
    <w:rsid w:val="00C63DA7"/>
    <w:rsid w:val="00C753A9"/>
    <w:rsid w:val="00C946C5"/>
    <w:rsid w:val="00CB4726"/>
    <w:rsid w:val="00CD158A"/>
    <w:rsid w:val="00CE2444"/>
    <w:rsid w:val="00D077CF"/>
    <w:rsid w:val="00D25983"/>
    <w:rsid w:val="00D318E0"/>
    <w:rsid w:val="00D356E9"/>
    <w:rsid w:val="00D512D5"/>
    <w:rsid w:val="00D7328E"/>
    <w:rsid w:val="00D76CDE"/>
    <w:rsid w:val="00D81373"/>
    <w:rsid w:val="00D85DA6"/>
    <w:rsid w:val="00DC190B"/>
    <w:rsid w:val="00DC673E"/>
    <w:rsid w:val="00DE7020"/>
    <w:rsid w:val="00DF21F5"/>
    <w:rsid w:val="00E24383"/>
    <w:rsid w:val="00E31340"/>
    <w:rsid w:val="00E4699E"/>
    <w:rsid w:val="00E6038A"/>
    <w:rsid w:val="00E60507"/>
    <w:rsid w:val="00E6346E"/>
    <w:rsid w:val="00E8337A"/>
    <w:rsid w:val="00EA17BB"/>
    <w:rsid w:val="00EA1C54"/>
    <w:rsid w:val="00EB58DF"/>
    <w:rsid w:val="00EE3A91"/>
    <w:rsid w:val="00EF088A"/>
    <w:rsid w:val="00EF7F65"/>
    <w:rsid w:val="00F05F71"/>
    <w:rsid w:val="00F07B97"/>
    <w:rsid w:val="00F6746F"/>
    <w:rsid w:val="00F778D6"/>
    <w:rsid w:val="00F827AB"/>
    <w:rsid w:val="00F8684E"/>
    <w:rsid w:val="00FC193C"/>
    <w:rsid w:val="00FF0378"/>
    <w:rsid w:val="00FF2179"/>
    <w:rsid w:val="00FF7B8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F373508-C598-4175-9E4A-B0E82DFC6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rubrikChar">
    <w:name w:val="RKrubrik Char"/>
    <w:basedOn w:val="Standardstycketeckensnitt"/>
    <w:link w:val="RKrubrik"/>
    <w:rsid w:val="00D7328E"/>
    <w:rPr>
      <w:rFonts w:ascii="TradeGothic" w:hAnsi="TradeGothic"/>
      <w:b/>
      <w:sz w:val="22"/>
      <w:lang w:val="sv-SE" w:eastAsia="en-US" w:bidi="ar-SA"/>
    </w:rPr>
  </w:style>
  <w:style w:type="paragraph" w:customStyle="1" w:styleId="ZchnZchnCharCharCharCharCharCharCharCharCharChar">
    <w:name w:val=" Zchn Zchn Char Char Char Char Char Char Char Char Char Char"/>
    <w:basedOn w:val="Normal"/>
    <w:rsid w:val="00AC6E2A"/>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221739"/>
    <w:rPr>
      <w:rFonts w:ascii="OrigGarmnd BT" w:hAnsi="OrigGarmnd BT"/>
      <w:sz w:val="24"/>
      <w:lang w:val="sv-SE" w:eastAsia="en-US" w:bidi="ar-SA"/>
    </w:rPr>
  </w:style>
  <w:style w:type="character" w:customStyle="1" w:styleId="normaltext1">
    <w:name w:val="normaltext1"/>
    <w:basedOn w:val="Standardstycketeckensnitt"/>
    <w:rsid w:val="001D5359"/>
    <w:rPr>
      <w:rFonts w:ascii="Verdana" w:hAnsi="Verdana" w:hint="default"/>
      <w:color w:val="000000"/>
      <w:sz w:val="15"/>
      <w:szCs w:val="15"/>
      <w:bdr w:val="none" w:sz="0" w:space="0" w:color="auto" w:frame="1"/>
    </w:rPr>
  </w:style>
  <w:style w:type="paragraph" w:customStyle="1" w:styleId="CharChar">
    <w:name w:val=" Char Char"/>
    <w:basedOn w:val="Normal"/>
    <w:rsid w:val="002C1A18"/>
    <w:pPr>
      <w:overflowPunct/>
      <w:autoSpaceDE/>
      <w:autoSpaceDN/>
      <w:adjustRightInd/>
      <w:spacing w:line="240" w:lineRule="auto"/>
      <w:textAlignment w:val="auto"/>
    </w:pPr>
    <w:rPr>
      <w:rFonts w:ascii="Times New Roman" w:hAnsi="Times New Roman"/>
      <w:szCs w:val="24"/>
      <w:lang w:val="pl-PL" w:eastAsia="pl-PL"/>
    </w:rPr>
  </w:style>
  <w:style w:type="paragraph" w:styleId="Brdtext">
    <w:name w:val="Body Text"/>
    <w:basedOn w:val="Normal"/>
    <w:link w:val="BrdtextChar"/>
    <w:rsid w:val="002614D4"/>
    <w:pPr>
      <w:overflowPunct/>
      <w:autoSpaceDE/>
      <w:autoSpaceDN/>
      <w:adjustRightInd/>
      <w:spacing w:line="320" w:lineRule="exact"/>
      <w:textAlignment w:val="auto"/>
    </w:pPr>
    <w:rPr>
      <w:rFonts w:ascii="Times New Roman" w:hAnsi="Times New Roman"/>
    </w:rPr>
  </w:style>
  <w:style w:type="character" w:customStyle="1" w:styleId="BrdtextChar">
    <w:name w:val="Brödtext Char"/>
    <w:basedOn w:val="Standardstycketeckensnitt"/>
    <w:link w:val="Brdtext"/>
    <w:rsid w:val="002614D4"/>
    <w:rPr>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9890">
      <w:bodyDiv w:val="1"/>
      <w:marLeft w:val="0"/>
      <w:marRight w:val="0"/>
      <w:marTop w:val="0"/>
      <w:marBottom w:val="0"/>
      <w:divBdr>
        <w:top w:val="none" w:sz="0" w:space="0" w:color="auto"/>
        <w:left w:val="none" w:sz="0" w:space="0" w:color="auto"/>
        <w:bottom w:val="none" w:sz="0" w:space="0" w:color="auto"/>
        <w:right w:val="none" w:sz="0" w:space="0" w:color="auto"/>
      </w:divBdr>
    </w:div>
    <w:div w:id="1420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Mall till kommenterad dagordning.doc</QFMSP_x0020_source_x0020_name>
  </documentManagement>
</p:properties>
</file>

<file path=customXml/itemProps1.xml><?xml version="1.0" encoding="utf-8"?>
<ds:datastoreItem xmlns:ds="http://schemas.openxmlformats.org/officeDocument/2006/customXml" ds:itemID="{430AC254-E670-4CC2-A4CE-1E7E7DCBF34A}">
  <ds:schemaRefs>
    <ds:schemaRef ds:uri="http://schemas.microsoft.com/sharepoint/v3/contenttype/forms"/>
  </ds:schemaRefs>
</ds:datastoreItem>
</file>

<file path=customXml/itemProps2.xml><?xml version="1.0" encoding="utf-8"?>
<ds:datastoreItem xmlns:ds="http://schemas.openxmlformats.org/officeDocument/2006/customXml" ds:itemID="{9116A656-B359-46F5-99D4-E0EDFA58D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460519A-5722-4615-8FB7-31A57220E9F7}">
  <ds:schemaRefs>
    <ds:schemaRef ds:uri="http://schemas.microsoft.com/sharepoint/events"/>
  </ds:schemaRefs>
</ds:datastoreItem>
</file>

<file path=customXml/itemProps4.xml><?xml version="1.0" encoding="utf-8"?>
<ds:datastoreItem xmlns:ds="http://schemas.openxmlformats.org/officeDocument/2006/customXml" ds:itemID="{3895391D-221F-4BA5-BB06-FA15D76C19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3739</Words>
  <Characters>23746</Characters>
  <Application>Microsoft Office Word</Application>
  <DocSecurity>4</DocSecurity>
  <Lines>659</Lines>
  <Paragraphs>236</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2009-06-12T08:58:00Z</cp:lastPrinted>
  <dcterms:created xsi:type="dcterms:W3CDTF">2025-12-17T19:32:00Z</dcterms:created>
  <dcterms:modified xsi:type="dcterms:W3CDTF">2025-12-17T19:32:00Z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ies>
</file>