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47051" w14:textId="77777777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</w:p>
    <w:p w14:paraId="67747052" w14:textId="77777777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14:paraId="67747053" w14:textId="77777777" w:rsidR="005A474B" w:rsidRPr="007C20EF" w:rsidRDefault="005A474B" w:rsidP="005A474B">
      <w:pPr>
        <w:spacing w:after="0" w:line="240" w:lineRule="auto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14:paraId="67747054" w14:textId="77777777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</w:p>
    <w:p w14:paraId="67747055" w14:textId="77777777" w:rsidR="005A474B" w:rsidRDefault="005A474B" w:rsidP="005A474B">
      <w:pPr>
        <w:spacing w:after="0" w:line="240" w:lineRule="auto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24F43E18" w14:textId="77777777" w:rsidR="00163A89" w:rsidRPr="007C20EF" w:rsidRDefault="00163A89" w:rsidP="005A474B">
      <w:pPr>
        <w:spacing w:after="0" w:line="240" w:lineRule="auto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67747057" w14:textId="77777777" w:rsidR="005A474B" w:rsidRPr="007C20EF" w:rsidRDefault="005A474B" w:rsidP="005A474B">
      <w:pPr>
        <w:spacing w:after="0" w:line="240" w:lineRule="auto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14:paraId="67747058" w14:textId="551313B8" w:rsidR="005A474B" w:rsidRPr="007C20EF" w:rsidRDefault="005A474B" w:rsidP="005A474B">
      <w:pPr>
        <w:spacing w:after="0" w:line="240" w:lineRule="auto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den </w:t>
      </w:r>
      <w:r w:rsidR="00427605">
        <w:rPr>
          <w:rFonts w:ascii="OrigGarmnd BT" w:eastAsia="Times New Roman" w:hAnsi="OrigGarmnd BT"/>
          <w:b/>
          <w:sz w:val="24"/>
          <w:szCs w:val="24"/>
          <w:lang w:eastAsia="sv-SE"/>
        </w:rPr>
        <w:t>1</w:t>
      </w:r>
      <w:r w:rsidR="00D05910">
        <w:rPr>
          <w:rFonts w:ascii="OrigGarmnd BT" w:eastAsia="Times New Roman" w:hAnsi="OrigGarmnd BT"/>
          <w:b/>
          <w:sz w:val="24"/>
          <w:szCs w:val="24"/>
          <w:lang w:eastAsia="sv-SE"/>
        </w:rPr>
        <w:t>9</w:t>
      </w: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</w:t>
      </w:r>
      <w:r w:rsidR="00D05910">
        <w:rPr>
          <w:rFonts w:ascii="OrigGarmnd BT" w:eastAsia="Times New Roman" w:hAnsi="OrigGarmnd BT"/>
          <w:b/>
          <w:sz w:val="24"/>
          <w:szCs w:val="24"/>
          <w:lang w:eastAsia="sv-SE"/>
        </w:rPr>
        <w:t>januari</w:t>
      </w: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201</w:t>
      </w:r>
      <w:r w:rsidR="00D05910">
        <w:rPr>
          <w:rFonts w:ascii="OrigGarmnd BT" w:eastAsia="Times New Roman" w:hAnsi="OrigGarmnd BT"/>
          <w:b/>
          <w:sz w:val="24"/>
          <w:szCs w:val="24"/>
          <w:lang w:eastAsia="sv-SE"/>
        </w:rPr>
        <w:t>5</w:t>
      </w:r>
    </w:p>
    <w:p w14:paraId="67747059" w14:textId="77777777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6774705A" w14:textId="0F0D8DBE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  <w:bookmarkStart w:id="0" w:name="_GoBack"/>
      <w:bookmarkEnd w:id="0"/>
    </w:p>
    <w:p w14:paraId="6774705B" w14:textId="77777777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7C20EF">
        <w:rPr>
          <w:rFonts w:ascii="OrigGarmnd BT" w:eastAsia="Times New Roman" w:hAnsi="OrigGarmnd BT"/>
          <w:b/>
          <w:sz w:val="24"/>
          <w:szCs w:val="24"/>
          <w:lang w:eastAsia="sv-SE"/>
        </w:rPr>
        <w:t>Utrikesministrarnas möte</w:t>
      </w:r>
    </w:p>
    <w:p w14:paraId="6774705C" w14:textId="77777777" w:rsidR="005A474B" w:rsidRPr="007C20EF" w:rsidRDefault="005A474B" w:rsidP="005A474B">
      <w:pPr>
        <w:spacing w:after="0" w:line="240" w:lineRule="auto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6774705D" w14:textId="77777777" w:rsidR="005A474B" w:rsidRPr="007C20EF" w:rsidRDefault="005A474B" w:rsidP="003308A8">
      <w:pPr>
        <w:pStyle w:val="Ingetavstnd"/>
        <w:numPr>
          <w:ilvl w:val="0"/>
          <w:numId w:val="1"/>
        </w:numPr>
        <w:ind w:left="426" w:hanging="426"/>
        <w:rPr>
          <w:rFonts w:ascii="OrigGarmnd BT" w:hAnsi="OrigGarmnd BT"/>
          <w:b/>
          <w:sz w:val="24"/>
          <w:szCs w:val="24"/>
          <w:lang w:eastAsia="sv-SE"/>
        </w:rPr>
      </w:pPr>
      <w:r w:rsidRPr="007C20EF">
        <w:rPr>
          <w:rFonts w:ascii="OrigGarmnd BT" w:hAnsi="OrigGarmnd BT"/>
          <w:b/>
          <w:sz w:val="24"/>
          <w:szCs w:val="24"/>
          <w:lang w:eastAsia="sv-SE"/>
        </w:rPr>
        <w:t>Godkännande av den preliminära dagordningen</w:t>
      </w:r>
      <w:r w:rsidRPr="007C20EF">
        <w:rPr>
          <w:rFonts w:ascii="OrigGarmnd BT" w:hAnsi="OrigGarmnd BT"/>
          <w:b/>
          <w:sz w:val="24"/>
          <w:szCs w:val="24"/>
          <w:lang w:eastAsia="sv-SE"/>
        </w:rPr>
        <w:br/>
      </w:r>
    </w:p>
    <w:p w14:paraId="6774705E" w14:textId="21B8A347" w:rsidR="005A474B" w:rsidRPr="00A131BA" w:rsidRDefault="005A474B" w:rsidP="003308A8">
      <w:pPr>
        <w:pStyle w:val="Liststycke"/>
        <w:numPr>
          <w:ilvl w:val="0"/>
          <w:numId w:val="1"/>
        </w:numPr>
        <w:spacing w:after="0" w:line="240" w:lineRule="auto"/>
        <w:ind w:left="426" w:hanging="426"/>
        <w:rPr>
          <w:rFonts w:ascii="OrigGarmnd BT" w:hAnsi="OrigGarmnd BT"/>
          <w:sz w:val="24"/>
          <w:szCs w:val="24"/>
        </w:rPr>
      </w:pPr>
      <w:r w:rsidRPr="007C20EF">
        <w:rPr>
          <w:rFonts w:ascii="OrigGarmnd BT" w:hAnsi="OrigGarmnd BT"/>
          <w:b/>
          <w:sz w:val="24"/>
          <w:szCs w:val="24"/>
          <w:lang w:eastAsia="sv-SE"/>
        </w:rPr>
        <w:t>Godkännande av</w:t>
      </w:r>
      <w:r w:rsidR="005E776B">
        <w:rPr>
          <w:rFonts w:ascii="OrigGarmnd BT" w:hAnsi="OrigGarmnd BT"/>
          <w:b/>
          <w:sz w:val="24"/>
          <w:szCs w:val="24"/>
          <w:lang w:eastAsia="sv-SE"/>
        </w:rPr>
        <w:t xml:space="preserve"> A-punktslistan</w:t>
      </w:r>
      <w:r w:rsidR="00A131BA">
        <w:rPr>
          <w:rFonts w:ascii="OrigGarmnd BT" w:hAnsi="OrigGarmnd BT"/>
          <w:b/>
          <w:sz w:val="24"/>
          <w:szCs w:val="24"/>
          <w:lang w:eastAsia="sv-SE"/>
        </w:rPr>
        <w:br/>
      </w:r>
    </w:p>
    <w:p w14:paraId="4179FD5D" w14:textId="79F9777E" w:rsidR="00163A89" w:rsidRDefault="00005731" w:rsidP="00005731">
      <w:pPr>
        <w:pStyle w:val="Ingetavstnd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 xml:space="preserve">3.    </w:t>
      </w:r>
      <w:r w:rsidR="00D05910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Ryssland</w:t>
      </w:r>
    </w:p>
    <w:p w14:paraId="0357F838" w14:textId="77777777" w:rsidR="00ED1497" w:rsidRDefault="00005731" w:rsidP="00ED1497">
      <w:pPr>
        <w:pStyle w:val="brdtext10"/>
        <w:spacing w:line="240" w:lineRule="auto"/>
        <w:ind w:left="426"/>
      </w:pPr>
      <w:r>
        <w:rPr>
          <w:b/>
          <w:iCs/>
          <w:color w:val="000000" w:themeColor="text1"/>
        </w:rPr>
        <w:br/>
      </w:r>
      <w:r w:rsidR="00ED1497">
        <w:rPr>
          <w:i/>
          <w:iCs/>
        </w:rPr>
        <w:t xml:space="preserve">Diskussionspunkt </w:t>
      </w:r>
    </w:p>
    <w:p w14:paraId="60DA21F5" w14:textId="13F3EA27" w:rsidR="00ED1497" w:rsidRDefault="00ED1497" w:rsidP="00ED1497">
      <w:pPr>
        <w:pStyle w:val="brdtext10"/>
        <w:spacing w:line="240" w:lineRule="auto"/>
        <w:ind w:left="426"/>
      </w:pPr>
      <w:r>
        <w:t xml:space="preserve">Rådet förväntas diskutera EU:s relation till Ryssland på en strategisk nivå. Diskussionen sker mot bakgrund av Rysslands utrikes- och inrikespolitiska utveckling, den ökade </w:t>
      </w:r>
      <w:r w:rsidR="00E52FC7" w:rsidRPr="00E52FC7">
        <w:t xml:space="preserve">militära aggressionen i Ukraina och det hotfulla beteendet i Rysslands närområde samt </w:t>
      </w:r>
      <w:r>
        <w:t xml:space="preserve">den försvårade situationen för civilsamhället i Ryssland. Inga rådsslutsatser förutses. </w:t>
      </w:r>
    </w:p>
    <w:p w14:paraId="77EE8661" w14:textId="77777777" w:rsidR="00005731" w:rsidRPr="00D05910" w:rsidRDefault="00005731" w:rsidP="00ED1497">
      <w:pPr>
        <w:pStyle w:val="Ingetavstnd"/>
        <w:ind w:left="426" w:hanging="426"/>
        <w:rPr>
          <w:rFonts w:ascii="OrigGarmnd BT" w:hAnsi="OrigGarmnd BT"/>
          <w:color w:val="000000" w:themeColor="text1"/>
          <w:sz w:val="24"/>
          <w:szCs w:val="24"/>
          <w:highlight w:val="yellow"/>
          <w:lang w:eastAsia="sv-SE"/>
        </w:rPr>
      </w:pPr>
    </w:p>
    <w:p w14:paraId="4F12E519" w14:textId="77777777" w:rsidR="00ED1497" w:rsidRDefault="00ED1497" w:rsidP="00ED1497">
      <w:pPr>
        <w:pStyle w:val="Ingetavstnd"/>
        <w:ind w:left="426"/>
      </w:pPr>
      <w:r>
        <w:rPr>
          <w:rFonts w:ascii="OrigGarmnd BT" w:hAnsi="OrigGarmnd BT"/>
          <w:sz w:val="24"/>
          <w:szCs w:val="24"/>
          <w:u w:val="single"/>
        </w:rPr>
        <w:t>Regeringens ståndpunkt:</w:t>
      </w:r>
    </w:p>
    <w:p w14:paraId="5EC8152C" w14:textId="77777777" w:rsidR="00B47EB2" w:rsidRDefault="00B47EB2" w:rsidP="00507E97">
      <w:pPr>
        <w:pStyle w:val="brdtext10"/>
        <w:spacing w:line="240" w:lineRule="auto"/>
        <w:ind w:left="426"/>
      </w:pPr>
    </w:p>
    <w:p w14:paraId="22EBCDE5" w14:textId="5DD120D6" w:rsidR="00ED1497" w:rsidRDefault="003B7BE0" w:rsidP="00507E97">
      <w:pPr>
        <w:pStyle w:val="brdtext10"/>
        <w:spacing w:line="240" w:lineRule="auto"/>
        <w:ind w:left="426"/>
      </w:pPr>
      <w:r>
        <w:t>I ljuset av Rysslands utrikes- och inrikespolitiska utveckling välkomnar regeringen att EU för en strategisk diskussion om Ryssland.  EU:s dialog med Ryssland måste vara tydlig och principfast.</w:t>
      </w:r>
      <w:r w:rsidR="00B47EB2">
        <w:t xml:space="preserve"> </w:t>
      </w:r>
      <w:r w:rsidR="00507E97">
        <w:t xml:space="preserve">Regeringen anser att EU måste stödja civilsamhället i Ryssland och utgöra en tydlig röst för demokrati och mänskliga rättigheter. </w:t>
      </w:r>
      <w:r w:rsidR="00ED1497">
        <w:t xml:space="preserve"> </w:t>
      </w:r>
      <w:r w:rsidR="00507E97">
        <w:t xml:space="preserve">Det är centralt att </w:t>
      </w:r>
      <w:r w:rsidR="00ED1497">
        <w:t xml:space="preserve">EU </w:t>
      </w:r>
      <w:r w:rsidR="00507E97">
        <w:t>fortsatt</w:t>
      </w:r>
      <w:r w:rsidR="00ED1497">
        <w:t xml:space="preserve"> </w:t>
      </w:r>
      <w:r w:rsidR="00507E97">
        <w:t xml:space="preserve">stödjer </w:t>
      </w:r>
      <w:r w:rsidR="00ED1497">
        <w:t xml:space="preserve">Ukraina och andra länders suveränitet, territoriella integritet och rätt att göra sina egna vägval om utrikes-, säkerhets- och handelspolitik. </w:t>
      </w:r>
    </w:p>
    <w:p w14:paraId="3AE58CC8" w14:textId="77777777" w:rsidR="00B47EB2" w:rsidRDefault="00B47EB2" w:rsidP="00A131BA">
      <w:pPr>
        <w:spacing w:after="0" w:line="240" w:lineRule="auto"/>
        <w:ind w:left="426" w:hanging="426"/>
        <w:rPr>
          <w:rFonts w:ascii="OrigGarmnd BT" w:hAnsi="OrigGarmnd BT"/>
          <w:b/>
          <w:sz w:val="24"/>
          <w:szCs w:val="24"/>
        </w:rPr>
      </w:pPr>
    </w:p>
    <w:p w14:paraId="32BBB33E" w14:textId="6794CC42" w:rsidR="00A131BA" w:rsidRDefault="00A131BA" w:rsidP="00A131BA">
      <w:pPr>
        <w:spacing w:after="0" w:line="240" w:lineRule="auto"/>
        <w:ind w:left="426" w:hanging="426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A131BA">
        <w:rPr>
          <w:rFonts w:ascii="OrigGarmnd BT" w:hAnsi="OrigGarmnd BT"/>
          <w:b/>
          <w:sz w:val="24"/>
          <w:szCs w:val="24"/>
        </w:rPr>
        <w:t>4</w:t>
      </w:r>
      <w:r w:rsidR="00373E70" w:rsidRPr="00A131BA">
        <w:rPr>
          <w:rFonts w:ascii="OrigGarmnd BT" w:hAnsi="OrigGarmnd BT"/>
          <w:b/>
          <w:sz w:val="24"/>
          <w:szCs w:val="24"/>
        </w:rPr>
        <w:t>.</w:t>
      </w:r>
      <w:r w:rsidR="00373E70" w:rsidRPr="007C20EF">
        <w:rPr>
          <w:b/>
          <w:szCs w:val="24"/>
        </w:rPr>
        <w:t xml:space="preserve">    </w:t>
      </w:r>
      <w:r>
        <w:rPr>
          <w:b/>
          <w:szCs w:val="24"/>
        </w:rPr>
        <w:t xml:space="preserve"> </w:t>
      </w:r>
      <w:r w:rsidR="00D05910">
        <w:rPr>
          <w:rFonts w:ascii="OrigGarmnd BT" w:eastAsia="Times New Roman" w:hAnsi="OrigGarmnd BT"/>
          <w:b/>
          <w:sz w:val="24"/>
          <w:szCs w:val="24"/>
          <w:lang w:eastAsia="sv-SE"/>
        </w:rPr>
        <w:t>Klimatförändringar</w:t>
      </w:r>
    </w:p>
    <w:p w14:paraId="7FA7E31F" w14:textId="77777777" w:rsidR="00163A89" w:rsidRDefault="00163A89" w:rsidP="00A131BA">
      <w:pPr>
        <w:pStyle w:val="Ingetavstnd"/>
        <w:ind w:left="426"/>
        <w:rPr>
          <w:rFonts w:ascii="OrigGarmnd BT" w:hAnsi="OrigGarmnd BT"/>
          <w:i/>
          <w:sz w:val="24"/>
          <w:szCs w:val="24"/>
          <w:lang w:eastAsia="sv-SE"/>
        </w:rPr>
      </w:pPr>
    </w:p>
    <w:p w14:paraId="2F88F188" w14:textId="77777777" w:rsidR="00A131BA" w:rsidRPr="00ED1497" w:rsidRDefault="00A131BA" w:rsidP="00ED1497">
      <w:pPr>
        <w:pStyle w:val="Ingetavstnd"/>
        <w:ind w:left="426"/>
        <w:rPr>
          <w:rFonts w:ascii="OrigGarmnd BT" w:hAnsi="OrigGarmnd BT"/>
          <w:i/>
          <w:sz w:val="24"/>
          <w:szCs w:val="24"/>
          <w:lang w:eastAsia="sv-SE"/>
        </w:rPr>
      </w:pPr>
      <w:r w:rsidRPr="00ED1497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14:paraId="2309F27A" w14:textId="7E177AB1" w:rsidR="00ED1497" w:rsidRDefault="00507E97" w:rsidP="00ED1497">
      <w:pPr>
        <w:pStyle w:val="Ingetavstnd"/>
        <w:ind w:left="426"/>
        <w:rPr>
          <w:rFonts w:ascii="OrigGarmnd BT" w:hAnsi="OrigGarmnd BT"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color w:val="000000" w:themeColor="text1"/>
          <w:sz w:val="24"/>
          <w:szCs w:val="24"/>
          <w:lang w:eastAsia="sv-SE"/>
        </w:rPr>
        <w:t>HR/VP Mogherini förväntas presentera tankar på hur</w:t>
      </w:r>
      <w:r w:rsidR="00ED1497">
        <w:rPr>
          <w:rFonts w:ascii="OrigGarmnd BT" w:hAnsi="OrigGarmnd BT"/>
          <w:color w:val="000000" w:themeColor="text1"/>
          <w:sz w:val="24"/>
          <w:szCs w:val="24"/>
          <w:lang w:eastAsia="sv-SE"/>
        </w:rPr>
        <w:t xml:space="preserve"> EU </w:t>
      </w:r>
      <w:r>
        <w:rPr>
          <w:rFonts w:ascii="OrigGarmnd BT" w:hAnsi="OrigGarmnd BT"/>
          <w:color w:val="000000" w:themeColor="text1"/>
          <w:sz w:val="24"/>
          <w:szCs w:val="24"/>
          <w:lang w:eastAsia="sv-SE"/>
        </w:rPr>
        <w:t>bör</w:t>
      </w:r>
      <w:r w:rsidR="00ED1497">
        <w:rPr>
          <w:rFonts w:ascii="OrigGarmnd BT" w:hAnsi="OrigGarmnd BT"/>
          <w:color w:val="000000" w:themeColor="text1"/>
          <w:sz w:val="24"/>
          <w:szCs w:val="24"/>
          <w:lang w:eastAsia="sv-SE"/>
        </w:rPr>
        <w:t xml:space="preserve"> arbeta i det multilaterala diplomatiska spåret för att bädda för ett ambitiöst resultat</w:t>
      </w:r>
      <w:r>
        <w:rPr>
          <w:rFonts w:ascii="OrigGarmnd BT" w:hAnsi="OrigGarmnd BT"/>
          <w:color w:val="000000" w:themeColor="text1"/>
          <w:sz w:val="24"/>
          <w:szCs w:val="24"/>
          <w:lang w:eastAsia="sv-SE"/>
        </w:rPr>
        <w:t xml:space="preserve"> på klimatmötet COP21 i Paris nov-dec 2015</w:t>
      </w:r>
      <w:r w:rsidR="00ED1497">
        <w:rPr>
          <w:rFonts w:ascii="OrigGarmnd BT" w:hAnsi="OrigGarmnd BT"/>
          <w:color w:val="000000" w:themeColor="text1"/>
          <w:sz w:val="24"/>
          <w:szCs w:val="24"/>
          <w:lang w:eastAsia="sv-SE"/>
        </w:rPr>
        <w:t xml:space="preserve">. </w:t>
      </w:r>
      <w:r w:rsidR="00DE1121">
        <w:rPr>
          <w:rFonts w:ascii="OrigGarmnd BT" w:hAnsi="OrigGarmnd BT"/>
          <w:color w:val="000000" w:themeColor="text1"/>
          <w:sz w:val="24"/>
          <w:szCs w:val="24"/>
          <w:lang w:eastAsia="sv-SE"/>
        </w:rPr>
        <w:t>Inga rådsslutsatser förutses.</w:t>
      </w:r>
    </w:p>
    <w:p w14:paraId="7C4659CE" w14:textId="77777777" w:rsidR="00ED1497" w:rsidRDefault="00ED1497" w:rsidP="00ED1497">
      <w:pPr>
        <w:pStyle w:val="Ingetavstnd"/>
        <w:ind w:left="426"/>
        <w:rPr>
          <w:rFonts w:ascii="OrigGarmnd BT" w:hAnsi="OrigGarmnd BT"/>
          <w:color w:val="000000" w:themeColor="text1"/>
          <w:sz w:val="24"/>
          <w:szCs w:val="24"/>
          <w:u w:val="single"/>
        </w:rPr>
      </w:pPr>
    </w:p>
    <w:p w14:paraId="504021FA" w14:textId="7457801F" w:rsidR="00ED1497" w:rsidRDefault="00ED1497" w:rsidP="00850A17">
      <w:pPr>
        <w:pStyle w:val="Ingetavstnd"/>
        <w:ind w:left="426"/>
        <w:rPr>
          <w:rFonts w:ascii="OrigGarmnd BT" w:hAnsi="OrigGarmnd BT"/>
          <w:sz w:val="24"/>
          <w:szCs w:val="24"/>
          <w:lang w:eastAsia="sv-SE"/>
        </w:rPr>
      </w:pPr>
      <w:r w:rsidRPr="00005731">
        <w:rPr>
          <w:rFonts w:ascii="OrigGarmnd BT" w:hAnsi="OrigGarmnd BT"/>
          <w:color w:val="000000" w:themeColor="text1"/>
          <w:sz w:val="24"/>
          <w:szCs w:val="24"/>
          <w:u w:val="single"/>
        </w:rPr>
        <w:t>Regeringens ståndpunkt:</w:t>
      </w:r>
      <w:r w:rsidRPr="00005731">
        <w:rPr>
          <w:rFonts w:ascii="OrigGarmnd BT" w:hAnsi="OrigGarmnd BT"/>
          <w:color w:val="000000" w:themeColor="text1"/>
          <w:sz w:val="24"/>
          <w:szCs w:val="24"/>
        </w:rPr>
        <w:t xml:space="preserve"> </w:t>
      </w:r>
      <w:r w:rsidR="00850A17">
        <w:rPr>
          <w:rFonts w:ascii="OrigGarmnd BT" w:hAnsi="OrigGarmnd BT"/>
          <w:color w:val="000000" w:themeColor="text1"/>
          <w:sz w:val="24"/>
          <w:szCs w:val="24"/>
        </w:rPr>
        <w:br/>
      </w:r>
      <w:r>
        <w:rPr>
          <w:rFonts w:ascii="OrigGarmnd BT" w:hAnsi="OrigGarmnd BT"/>
          <w:sz w:val="24"/>
          <w:szCs w:val="24"/>
          <w:lang w:eastAsia="sv-SE"/>
        </w:rPr>
        <w:t>Regeringen</w:t>
      </w:r>
      <w:r w:rsidRPr="00B41145">
        <w:rPr>
          <w:rFonts w:ascii="OrigGarmnd BT" w:hAnsi="OrigGarmnd BT"/>
          <w:sz w:val="24"/>
          <w:szCs w:val="24"/>
          <w:lang w:eastAsia="sv-SE"/>
        </w:rPr>
        <w:t xml:space="preserve"> ser med stor oro på klimatförändringarna. Det är av yttersta vikt att intensifiera EU:s och det internationella samfundets ansträngningar för att nå en överenskommelse i Paris 2015 som </w:t>
      </w:r>
      <w:r w:rsidRPr="00B41145">
        <w:rPr>
          <w:rFonts w:ascii="OrigGarmnd BT" w:hAnsi="OrigGarmnd BT"/>
          <w:sz w:val="24"/>
          <w:szCs w:val="24"/>
          <w:lang w:eastAsia="sv-SE"/>
        </w:rPr>
        <w:lastRenderedPageBreak/>
        <w:t>håller ökningen av den globala medeltemperaturen under två grader Celsius. Det är positivt att beslutet</w:t>
      </w:r>
      <w:r w:rsidR="003B7BE0">
        <w:rPr>
          <w:rFonts w:ascii="OrigGarmnd BT" w:hAnsi="OrigGarmnd BT"/>
          <w:sz w:val="24"/>
          <w:szCs w:val="24"/>
          <w:lang w:eastAsia="sv-SE"/>
        </w:rPr>
        <w:t xml:space="preserve"> från COP20 i Lima</w:t>
      </w:r>
      <w:r w:rsidRPr="00B41145">
        <w:rPr>
          <w:rFonts w:ascii="OrigGarmnd BT" w:hAnsi="OrigGarmnd BT"/>
          <w:sz w:val="24"/>
          <w:szCs w:val="24"/>
          <w:lang w:eastAsia="sv-SE"/>
        </w:rPr>
        <w:t xml:space="preserve"> banar väg för en överenskommelse i Paris och att den hittillsvarande strikta uppdelningen mellan utvecklade länder och utvecklingsländer är mindre framträdande än tidigare. </w:t>
      </w:r>
    </w:p>
    <w:p w14:paraId="22C405B3" w14:textId="77777777" w:rsidR="003B7BE0" w:rsidRPr="00B41145" w:rsidRDefault="003B7BE0" w:rsidP="00850A17">
      <w:pPr>
        <w:pStyle w:val="Ingetavstnd"/>
        <w:ind w:left="426"/>
      </w:pPr>
    </w:p>
    <w:p w14:paraId="4764426C" w14:textId="11412692" w:rsidR="00ED1497" w:rsidRDefault="00ED1497" w:rsidP="00ED1497">
      <w:pPr>
        <w:spacing w:line="240" w:lineRule="auto"/>
        <w:ind w:left="426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sz w:val="24"/>
          <w:szCs w:val="24"/>
          <w:lang w:eastAsia="sv-SE"/>
        </w:rPr>
        <w:t xml:space="preserve">Mot denna bakgrund anser regeringen att klimatfrågan bör vara en övergripande prioritering för EU under 2015. EU:s samlade tyngd, via både EU:s medlemsländers externa kontakter och EU:s gemensamma utrikestjänst, bör utnyttjas. </w:t>
      </w:r>
    </w:p>
    <w:p w14:paraId="27CFE674" w14:textId="77777777" w:rsidR="00A131BA" w:rsidRDefault="00A131BA" w:rsidP="00A131BA">
      <w:pPr>
        <w:pStyle w:val="Ingetavstnd"/>
        <w:ind w:left="426"/>
        <w:rPr>
          <w:rFonts w:ascii="OrigGarmnd BT" w:hAnsi="OrigGarmnd BT"/>
          <w:sz w:val="24"/>
          <w:szCs w:val="24"/>
          <w:lang w:eastAsia="sv-SE"/>
        </w:rPr>
      </w:pPr>
    </w:p>
    <w:p w14:paraId="0AFC717D" w14:textId="551B60F1" w:rsidR="00163A89" w:rsidRDefault="00186CE5" w:rsidP="00163A89">
      <w:pPr>
        <w:pStyle w:val="Brdtext1"/>
        <w:tabs>
          <w:tab w:val="left" w:pos="426"/>
        </w:tabs>
        <w:spacing w:line="240" w:lineRule="auto"/>
        <w:rPr>
          <w:b/>
          <w:szCs w:val="24"/>
        </w:rPr>
      </w:pPr>
      <w:r>
        <w:rPr>
          <w:b/>
          <w:szCs w:val="24"/>
        </w:rPr>
        <w:t xml:space="preserve">5.    </w:t>
      </w:r>
      <w:r w:rsidR="003B7BE0">
        <w:rPr>
          <w:b/>
          <w:szCs w:val="24"/>
        </w:rPr>
        <w:t xml:space="preserve">Ev. </w:t>
      </w:r>
      <w:r w:rsidR="00D05910">
        <w:rPr>
          <w:b/>
          <w:szCs w:val="24"/>
        </w:rPr>
        <w:t>Libyen</w:t>
      </w:r>
    </w:p>
    <w:p w14:paraId="3C9CDCF7" w14:textId="77777777" w:rsidR="00163A89" w:rsidRDefault="00163A89" w:rsidP="00163A89">
      <w:pPr>
        <w:pStyle w:val="Brdtext1"/>
        <w:tabs>
          <w:tab w:val="left" w:pos="426"/>
        </w:tabs>
        <w:spacing w:line="240" w:lineRule="auto"/>
        <w:ind w:left="426"/>
        <w:rPr>
          <w:i/>
          <w:szCs w:val="24"/>
        </w:rPr>
      </w:pPr>
    </w:p>
    <w:p w14:paraId="1E9B4808" w14:textId="18EFA681" w:rsidR="00D05910" w:rsidRDefault="003B7BE0" w:rsidP="00D05910">
      <w:pPr>
        <w:spacing w:after="0" w:line="240" w:lineRule="auto"/>
        <w:ind w:left="426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i/>
          <w:sz w:val="24"/>
          <w:szCs w:val="24"/>
          <w:lang w:eastAsia="sv-SE"/>
        </w:rPr>
        <w:t xml:space="preserve">Ev. </w:t>
      </w:r>
      <w:r w:rsidR="00D05910">
        <w:rPr>
          <w:rFonts w:ascii="OrigGarmnd BT" w:hAnsi="OrigGarmnd BT"/>
          <w:i/>
          <w:sz w:val="24"/>
          <w:szCs w:val="24"/>
          <w:lang w:eastAsia="sv-SE"/>
        </w:rPr>
        <w:t>Diskussionspunkt</w:t>
      </w:r>
      <w:r w:rsidR="00D05910">
        <w:rPr>
          <w:rFonts w:ascii="OrigGarmnd BT" w:eastAsiaTheme="minorHAnsi" w:hAnsi="OrigGarmnd BT" w:cstheme="minorBidi"/>
          <w:sz w:val="24"/>
          <w:szCs w:val="24"/>
        </w:rPr>
        <w:br/>
      </w:r>
      <w:r w:rsidR="00D05910">
        <w:rPr>
          <w:rFonts w:ascii="OrigGarmnd BT" w:eastAsia="Times New Roman" w:hAnsi="OrigGarmnd BT"/>
          <w:sz w:val="24"/>
          <w:szCs w:val="20"/>
        </w:rPr>
        <w:t xml:space="preserve">Rådet </w:t>
      </w:r>
      <w:r w:rsidR="00D05910">
        <w:rPr>
          <w:rFonts w:ascii="OrigGarmnd BT" w:hAnsi="OrigGarmnd BT"/>
          <w:sz w:val="24"/>
          <w:szCs w:val="24"/>
          <w:lang w:eastAsia="sv-SE"/>
        </w:rPr>
        <w:t>förväntas</w:t>
      </w:r>
      <w:r>
        <w:rPr>
          <w:rFonts w:ascii="OrigGarmnd BT" w:hAnsi="OrigGarmnd BT"/>
          <w:sz w:val="24"/>
          <w:szCs w:val="24"/>
          <w:lang w:eastAsia="sv-SE"/>
        </w:rPr>
        <w:t xml:space="preserve"> eventuellt</w:t>
      </w:r>
      <w:r w:rsidR="00D05910">
        <w:rPr>
          <w:rFonts w:ascii="OrigGarmnd BT" w:hAnsi="OrigGarmnd BT"/>
          <w:sz w:val="24"/>
          <w:szCs w:val="24"/>
          <w:lang w:eastAsia="sv-SE"/>
        </w:rPr>
        <w:t xml:space="preserve"> diskutera den förvärrade situationen i Libyen och möjliga åtgärder.</w:t>
      </w:r>
      <w:r w:rsidR="00DE1121">
        <w:rPr>
          <w:rFonts w:ascii="OrigGarmnd BT" w:hAnsi="OrigGarmnd BT"/>
          <w:sz w:val="24"/>
          <w:szCs w:val="24"/>
          <w:lang w:eastAsia="sv-SE"/>
        </w:rPr>
        <w:t xml:space="preserve"> Inga rådsslutsatser förutses.</w:t>
      </w:r>
      <w:r w:rsidR="00022B34">
        <w:rPr>
          <w:rFonts w:ascii="OrigGarmnd BT" w:hAnsi="OrigGarmnd BT"/>
          <w:sz w:val="24"/>
          <w:szCs w:val="24"/>
          <w:lang w:eastAsia="sv-SE"/>
        </w:rPr>
        <w:t xml:space="preserve"> </w:t>
      </w:r>
    </w:p>
    <w:p w14:paraId="6A87479E" w14:textId="77777777" w:rsidR="00186CE5" w:rsidRPr="00186CE5" w:rsidRDefault="00186CE5" w:rsidP="00186CE5">
      <w:pPr>
        <w:pStyle w:val="Brdtext1"/>
        <w:tabs>
          <w:tab w:val="left" w:pos="426"/>
        </w:tabs>
        <w:spacing w:line="240" w:lineRule="auto"/>
        <w:ind w:left="426"/>
        <w:rPr>
          <w:szCs w:val="24"/>
        </w:rPr>
      </w:pPr>
    </w:p>
    <w:p w14:paraId="25BEB7AD" w14:textId="77777777" w:rsidR="00D05910" w:rsidRPr="0046312B" w:rsidRDefault="00D05910" w:rsidP="00D05910">
      <w:pPr>
        <w:spacing w:after="0" w:line="240" w:lineRule="auto"/>
        <w:ind w:left="426"/>
        <w:rPr>
          <w:rFonts w:ascii="OrigGarmnd BT" w:eastAsia="Times New Roman" w:hAnsi="OrigGarmnd BT"/>
          <w:sz w:val="24"/>
          <w:szCs w:val="20"/>
          <w:u w:val="single"/>
        </w:rPr>
      </w:pPr>
      <w:r w:rsidRPr="0046312B">
        <w:rPr>
          <w:rFonts w:ascii="OrigGarmnd BT" w:eastAsia="Times New Roman" w:hAnsi="OrigGarmnd BT"/>
          <w:sz w:val="24"/>
          <w:szCs w:val="20"/>
          <w:u w:val="single"/>
        </w:rPr>
        <w:t xml:space="preserve">Regeringens ståndpunkt: </w:t>
      </w:r>
    </w:p>
    <w:p w14:paraId="209923F1" w14:textId="77777777" w:rsidR="00D05910" w:rsidRDefault="00D05910" w:rsidP="00D05910">
      <w:pPr>
        <w:spacing w:after="0" w:line="240" w:lineRule="auto"/>
        <w:ind w:left="426"/>
        <w:rPr>
          <w:rFonts w:ascii="OrigGarmnd BT" w:eastAsia="Times New Roman" w:hAnsi="OrigGarmnd BT"/>
          <w:sz w:val="24"/>
          <w:szCs w:val="20"/>
        </w:rPr>
      </w:pPr>
      <w:r>
        <w:rPr>
          <w:rFonts w:ascii="OrigGarmnd BT" w:eastAsia="Times New Roman" w:hAnsi="OrigGarmnd BT"/>
          <w:sz w:val="24"/>
          <w:szCs w:val="20"/>
        </w:rPr>
        <w:t>Den eskalerande krisen</w:t>
      </w:r>
      <w:r w:rsidRPr="0046312B">
        <w:rPr>
          <w:rFonts w:ascii="OrigGarmnd BT" w:eastAsia="Times New Roman" w:hAnsi="OrigGarmnd BT"/>
          <w:sz w:val="24"/>
          <w:szCs w:val="20"/>
        </w:rPr>
        <w:t xml:space="preserve"> i Libyen</w:t>
      </w:r>
      <w:r>
        <w:rPr>
          <w:rFonts w:ascii="OrigGarmnd BT" w:eastAsia="Times New Roman" w:hAnsi="OrigGarmnd BT"/>
          <w:sz w:val="24"/>
          <w:szCs w:val="20"/>
        </w:rPr>
        <w:t xml:space="preserve">, inklusive den humanitära situationen och antalet civila dödsoffer, är mycket oroande. Regeringen betonar vikten av eldupphör och </w:t>
      </w:r>
      <w:r w:rsidRPr="0046312B">
        <w:rPr>
          <w:rFonts w:ascii="OrigGarmnd BT" w:eastAsia="Times New Roman" w:hAnsi="OrigGarmnd BT"/>
          <w:sz w:val="24"/>
          <w:szCs w:val="20"/>
        </w:rPr>
        <w:t xml:space="preserve">stödjer </w:t>
      </w:r>
      <w:r>
        <w:rPr>
          <w:rFonts w:ascii="OrigGarmnd BT" w:eastAsia="Times New Roman" w:hAnsi="OrigGarmnd BT"/>
          <w:sz w:val="24"/>
          <w:szCs w:val="20"/>
        </w:rPr>
        <w:t xml:space="preserve">fortsatt </w:t>
      </w:r>
      <w:r w:rsidRPr="0046312B">
        <w:rPr>
          <w:rFonts w:ascii="OrigGarmnd BT" w:eastAsia="Times New Roman" w:hAnsi="OrigGarmnd BT"/>
          <w:sz w:val="24"/>
          <w:szCs w:val="20"/>
        </w:rPr>
        <w:t>FN:s general</w:t>
      </w:r>
      <w:r>
        <w:rPr>
          <w:rFonts w:ascii="OrigGarmnd BT" w:eastAsia="Times New Roman" w:hAnsi="OrigGarmnd BT"/>
          <w:sz w:val="24"/>
          <w:szCs w:val="20"/>
        </w:rPr>
        <w:t xml:space="preserve">sekreterares särskilde sändebuds </w:t>
      </w:r>
      <w:r w:rsidRPr="0046312B">
        <w:rPr>
          <w:rFonts w:ascii="OrigGarmnd BT" w:eastAsia="Times New Roman" w:hAnsi="OrigGarmnd BT"/>
          <w:sz w:val="24"/>
          <w:szCs w:val="20"/>
        </w:rPr>
        <w:t>dialoginitiativ</w:t>
      </w:r>
      <w:r>
        <w:rPr>
          <w:rFonts w:ascii="OrigGarmnd BT" w:eastAsia="Times New Roman" w:hAnsi="OrigGarmnd BT"/>
          <w:sz w:val="24"/>
          <w:szCs w:val="20"/>
        </w:rPr>
        <w:t xml:space="preserve"> i syfte att nå en</w:t>
      </w:r>
      <w:r w:rsidRPr="0046312B">
        <w:rPr>
          <w:rFonts w:ascii="OrigGarmnd BT" w:eastAsia="Times New Roman" w:hAnsi="OrigGarmnd BT"/>
          <w:sz w:val="24"/>
          <w:szCs w:val="20"/>
        </w:rPr>
        <w:t xml:space="preserve"> politisk lösning</w:t>
      </w:r>
      <w:r>
        <w:rPr>
          <w:rFonts w:ascii="OrigGarmnd BT" w:eastAsia="Times New Roman" w:hAnsi="OrigGarmnd BT"/>
          <w:sz w:val="24"/>
          <w:szCs w:val="20"/>
        </w:rPr>
        <w:t>. Regeringen uppmanar samtliga aktörer att avstå från handlingar som riskerar att förvärra situationen. Stabilitet och demokratisk utveckling i Libyen är av fundamental vikt också för grannländerna och för Europa.</w:t>
      </w:r>
    </w:p>
    <w:p w14:paraId="7426FD50" w14:textId="77777777" w:rsidR="00B109C2" w:rsidRDefault="00B109C2" w:rsidP="00D05910">
      <w:pPr>
        <w:spacing w:after="0" w:line="240" w:lineRule="auto"/>
        <w:ind w:left="426"/>
        <w:rPr>
          <w:rFonts w:ascii="OrigGarmnd BT" w:eastAsia="Times New Roman" w:hAnsi="OrigGarmnd BT"/>
          <w:sz w:val="24"/>
          <w:szCs w:val="20"/>
        </w:rPr>
      </w:pPr>
    </w:p>
    <w:p w14:paraId="698D6ADB" w14:textId="77777777" w:rsidR="00D65472" w:rsidRDefault="00D65472" w:rsidP="00D05910">
      <w:pPr>
        <w:spacing w:after="0" w:line="240" w:lineRule="auto"/>
        <w:ind w:left="426"/>
        <w:rPr>
          <w:rFonts w:ascii="OrigGarmnd BT" w:eastAsia="Times New Roman" w:hAnsi="OrigGarmnd BT"/>
          <w:sz w:val="24"/>
          <w:szCs w:val="20"/>
        </w:rPr>
      </w:pPr>
    </w:p>
    <w:p w14:paraId="76CC813E" w14:textId="105C4C15" w:rsidR="00B109C2" w:rsidRDefault="00B109C2" w:rsidP="00B109C2">
      <w:pPr>
        <w:pStyle w:val="Brdtext1"/>
        <w:tabs>
          <w:tab w:val="left" w:pos="426"/>
        </w:tabs>
        <w:spacing w:line="240" w:lineRule="auto"/>
        <w:rPr>
          <w:b/>
          <w:szCs w:val="24"/>
        </w:rPr>
      </w:pPr>
      <w:r>
        <w:rPr>
          <w:b/>
          <w:szCs w:val="24"/>
        </w:rPr>
        <w:t>6.    Terrorism</w:t>
      </w:r>
    </w:p>
    <w:p w14:paraId="1E872794" w14:textId="77777777" w:rsidR="00B109C2" w:rsidRDefault="00B109C2" w:rsidP="00B109C2">
      <w:pPr>
        <w:pStyle w:val="Brdtext1"/>
        <w:tabs>
          <w:tab w:val="left" w:pos="426"/>
        </w:tabs>
        <w:spacing w:line="240" w:lineRule="auto"/>
        <w:ind w:left="426"/>
        <w:rPr>
          <w:i/>
          <w:szCs w:val="24"/>
        </w:rPr>
      </w:pPr>
    </w:p>
    <w:p w14:paraId="43BF266E" w14:textId="3B4F3ABE" w:rsidR="00B109C2" w:rsidRPr="00B109C2" w:rsidRDefault="00D65472" w:rsidP="00B109C2">
      <w:pPr>
        <w:pStyle w:val="Ingetavstnd"/>
        <w:ind w:left="426"/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  <w:t>Diskussions</w:t>
      </w:r>
      <w:r w:rsidR="00B109C2" w:rsidRPr="00B109C2"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  <w:t>punkt</w:t>
      </w:r>
    </w:p>
    <w:p w14:paraId="78638EDA" w14:textId="0B716D3C" w:rsidR="00B109C2" w:rsidRPr="006A1BDC" w:rsidRDefault="00B109C2" w:rsidP="006A1BDC">
      <w:pPr>
        <w:pStyle w:val="Ingetavstnd"/>
        <w:ind w:left="426"/>
        <w:rPr>
          <w:rFonts w:ascii="OrigGarmnd BT" w:hAnsi="OrigGarmnd BT"/>
          <w:color w:val="000000" w:themeColor="text1"/>
          <w:sz w:val="24"/>
          <w:szCs w:val="24"/>
          <w:lang w:eastAsia="sv-SE"/>
        </w:rPr>
      </w:pPr>
      <w:r w:rsidRPr="00B109C2">
        <w:rPr>
          <w:rFonts w:ascii="OrigGarmnd BT" w:hAnsi="OrigGarmnd BT"/>
          <w:color w:val="000000" w:themeColor="text1"/>
          <w:sz w:val="24"/>
          <w:szCs w:val="24"/>
          <w:lang w:eastAsia="sv-SE"/>
        </w:rPr>
        <w:t xml:space="preserve">Rådet kommer att diskutera terrorismbekämpning, mot bakgrund av attacken i Paris den 7 januari. </w:t>
      </w:r>
    </w:p>
    <w:p w14:paraId="3011AC3F" w14:textId="77777777" w:rsidR="00B47EB2" w:rsidRDefault="00B47EB2" w:rsidP="00B109C2">
      <w:pPr>
        <w:pStyle w:val="Ingetavstnd"/>
        <w:ind w:left="426"/>
        <w:rPr>
          <w:rFonts w:ascii="OrigGarmnd BT" w:hAnsi="OrigGarmnd BT"/>
          <w:color w:val="000000" w:themeColor="text1"/>
          <w:sz w:val="24"/>
          <w:szCs w:val="24"/>
          <w:u w:val="single"/>
        </w:rPr>
      </w:pPr>
    </w:p>
    <w:p w14:paraId="1E6C296C" w14:textId="77777777" w:rsidR="00B109C2" w:rsidRPr="00B109C2" w:rsidRDefault="00B109C2" w:rsidP="00B109C2">
      <w:pPr>
        <w:pStyle w:val="Ingetavstnd"/>
        <w:ind w:left="426"/>
        <w:rPr>
          <w:rFonts w:ascii="OrigGarmnd BT" w:hAnsi="OrigGarmnd BT"/>
          <w:color w:val="000000" w:themeColor="text1"/>
          <w:sz w:val="24"/>
          <w:szCs w:val="24"/>
        </w:rPr>
      </w:pPr>
      <w:r w:rsidRPr="00B109C2">
        <w:rPr>
          <w:rFonts w:ascii="OrigGarmnd BT" w:hAnsi="OrigGarmnd BT"/>
          <w:color w:val="000000" w:themeColor="text1"/>
          <w:sz w:val="24"/>
          <w:szCs w:val="24"/>
          <w:u w:val="single"/>
        </w:rPr>
        <w:t>Regeringens ståndpunkt:</w:t>
      </w:r>
      <w:r w:rsidRPr="00B109C2">
        <w:rPr>
          <w:rFonts w:ascii="OrigGarmnd BT" w:hAnsi="OrigGarmnd BT"/>
          <w:color w:val="000000" w:themeColor="text1"/>
          <w:sz w:val="24"/>
          <w:szCs w:val="24"/>
        </w:rPr>
        <w:t xml:space="preserve"> </w:t>
      </w:r>
    </w:p>
    <w:p w14:paraId="367DE130" w14:textId="77777777" w:rsidR="00B109C2" w:rsidRPr="00B109C2" w:rsidRDefault="00B109C2" w:rsidP="00B109C2">
      <w:pPr>
        <w:spacing w:line="240" w:lineRule="auto"/>
        <w:ind w:left="426"/>
        <w:rPr>
          <w:rFonts w:ascii="OrigGarmnd BT" w:hAnsi="OrigGarmnd BT"/>
          <w:sz w:val="24"/>
          <w:szCs w:val="24"/>
        </w:rPr>
      </w:pPr>
      <w:r w:rsidRPr="00B109C2">
        <w:rPr>
          <w:rFonts w:ascii="OrigGarmnd BT" w:hAnsi="OrigGarmnd BT"/>
          <w:color w:val="000000" w:themeColor="text1"/>
          <w:sz w:val="24"/>
          <w:szCs w:val="24"/>
          <w:lang w:eastAsia="sv-SE"/>
        </w:rPr>
        <w:t xml:space="preserve">Regeringen ser mycket allvarligt på attacken i Paris den 7 januari. Den utgjorde en attack </w:t>
      </w:r>
      <w:r w:rsidRPr="00B109C2">
        <w:rPr>
          <w:rFonts w:ascii="OrigGarmnd BT" w:hAnsi="OrigGarmnd BT"/>
          <w:sz w:val="24"/>
          <w:szCs w:val="24"/>
        </w:rPr>
        <w:t>mot yttrande- och pressfriheten och ett oerhört brott mot offren och dess anhöriga. Det var även en attack mot demokratin och det öppna samhället.</w:t>
      </w:r>
    </w:p>
    <w:p w14:paraId="1634B6D2" w14:textId="19784122" w:rsidR="00B109C2" w:rsidRPr="00B109C2" w:rsidRDefault="00B109C2" w:rsidP="00B109C2">
      <w:pPr>
        <w:spacing w:line="240" w:lineRule="auto"/>
        <w:ind w:left="426"/>
        <w:rPr>
          <w:rFonts w:ascii="OrigGarmnd BT" w:hAnsi="OrigGarmnd BT"/>
          <w:sz w:val="24"/>
          <w:szCs w:val="24"/>
        </w:rPr>
      </w:pPr>
      <w:r w:rsidRPr="00B109C2">
        <w:rPr>
          <w:rFonts w:ascii="OrigGarmnd BT" w:hAnsi="OrigGarmnd BT"/>
          <w:sz w:val="24"/>
          <w:szCs w:val="24"/>
        </w:rPr>
        <w:t>Regeringen anser att terrorism är ett hot mot internationell fred och säkerhet. Det stora antalet individer från EU:s medlemstater som har rest till Syrien och Irak för att ansluta sig till exempelvis ISIL:s terroristverksamhet medför att utrikes- och inrikespolitik avseende terrorism är nära sammankopplat. För att motverka terrorism krävs åtgärder som förhindrar rekrytering och radikalisering till våldsbejakande islamistisk extremism.</w:t>
      </w:r>
    </w:p>
    <w:p w14:paraId="7F565B98" w14:textId="12098B1C" w:rsidR="00B109C2" w:rsidRPr="00B109C2" w:rsidRDefault="00B109C2" w:rsidP="00B109C2">
      <w:pPr>
        <w:spacing w:line="240" w:lineRule="auto"/>
        <w:ind w:left="426"/>
        <w:rPr>
          <w:rFonts w:ascii="OrigGarmnd BT" w:hAnsi="OrigGarmnd BT"/>
          <w:sz w:val="24"/>
          <w:szCs w:val="24"/>
        </w:rPr>
      </w:pPr>
      <w:r w:rsidRPr="00B109C2">
        <w:rPr>
          <w:rFonts w:ascii="OrigGarmnd BT" w:hAnsi="OrigGarmnd BT"/>
          <w:sz w:val="24"/>
          <w:szCs w:val="24"/>
        </w:rPr>
        <w:t xml:space="preserve">Regeringen anser att mänskliga rättigheter inte får kränkas eller undermineras vid bekämpandet av terrorismen. Det starkaste budskapet mot terrorism är vår övertygelse om demokrati, mänskliga rättigheter och jämställdhet. </w:t>
      </w:r>
    </w:p>
    <w:p w14:paraId="2F04D719" w14:textId="356780E1" w:rsidR="00B109C2" w:rsidRPr="00B109C2" w:rsidRDefault="00B109C2" w:rsidP="00B109C2">
      <w:pPr>
        <w:spacing w:line="240" w:lineRule="auto"/>
        <w:ind w:left="426"/>
        <w:rPr>
          <w:rFonts w:ascii="OrigGarmnd BT" w:hAnsi="OrigGarmnd BT"/>
          <w:sz w:val="24"/>
          <w:szCs w:val="24"/>
        </w:rPr>
      </w:pPr>
      <w:r w:rsidRPr="00B109C2">
        <w:rPr>
          <w:rFonts w:ascii="OrigGarmnd BT" w:hAnsi="OrigGarmnd BT"/>
          <w:sz w:val="24"/>
          <w:szCs w:val="24"/>
        </w:rPr>
        <w:lastRenderedPageBreak/>
        <w:t xml:space="preserve">En utredning tillsattes nyligen för att analysera om lagändringar krävs -och i så fall vilka - för att SE ska leva upp till kraven på straffrättslig reglering för att förhindra och bekämpa terrorism som ställs i FN:s SR-resolution 2178 om utländska terroriststridande.  </w:t>
      </w:r>
    </w:p>
    <w:p w14:paraId="67BC9DBD" w14:textId="132A5FEC" w:rsidR="00B109C2" w:rsidRDefault="00B109C2" w:rsidP="00B109C2">
      <w:pPr>
        <w:spacing w:line="240" w:lineRule="auto"/>
        <w:ind w:left="426"/>
        <w:rPr>
          <w:rFonts w:ascii="OrigGarmnd BT" w:hAnsi="OrigGarmnd BT"/>
          <w:sz w:val="24"/>
          <w:szCs w:val="24"/>
        </w:rPr>
      </w:pPr>
      <w:r w:rsidRPr="00B109C2">
        <w:rPr>
          <w:rFonts w:ascii="OrigGarmnd BT" w:hAnsi="OrigGarmnd BT"/>
          <w:sz w:val="24"/>
          <w:szCs w:val="24"/>
        </w:rPr>
        <w:t>Ett tilläggsdirektiv om deltagande i väpnad konflikt</w:t>
      </w:r>
      <w:r w:rsidR="00022B34">
        <w:rPr>
          <w:rFonts w:ascii="OrigGarmnd BT" w:hAnsi="OrigGarmnd BT"/>
          <w:sz w:val="24"/>
          <w:szCs w:val="24"/>
        </w:rPr>
        <w:t xml:space="preserve"> kommer att läggas</w:t>
      </w:r>
      <w:r w:rsidRPr="00B109C2">
        <w:rPr>
          <w:rFonts w:ascii="OrigGarmnd BT" w:hAnsi="OrigGarmnd BT"/>
          <w:sz w:val="24"/>
          <w:szCs w:val="24"/>
        </w:rPr>
        <w:t>. Frågan innehåller flera svåra överväganden, vilka kräver ytterligare analys.</w:t>
      </w:r>
    </w:p>
    <w:p w14:paraId="1E2610B7" w14:textId="54C700A3" w:rsidR="004C0A2D" w:rsidRPr="00B109C2" w:rsidRDefault="004C0A2D" w:rsidP="00B109C2">
      <w:pPr>
        <w:spacing w:line="240" w:lineRule="auto"/>
        <w:ind w:left="426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Diskussionen sker också mot bakgrund av den strategi för att möta hotet från ISIL som EU antog i oktober 2014. </w:t>
      </w:r>
    </w:p>
    <w:p w14:paraId="0B610A55" w14:textId="478970FB" w:rsidR="00DB7D8F" w:rsidRDefault="00DB7D8F" w:rsidP="00AC7A3E">
      <w:pPr>
        <w:pStyle w:val="Brdtext1"/>
        <w:spacing w:line="240" w:lineRule="auto"/>
        <w:ind w:left="426"/>
      </w:pPr>
    </w:p>
    <w:p w14:paraId="75FBF66A" w14:textId="405FB5EB" w:rsidR="00B73F25" w:rsidRDefault="00B73F25" w:rsidP="00B73F25">
      <w:pPr>
        <w:ind w:left="426" w:hanging="426"/>
      </w:pPr>
    </w:p>
    <w:p w14:paraId="5CB4D5FA" w14:textId="77777777" w:rsidR="00AC7A3E" w:rsidRDefault="00AC7A3E" w:rsidP="00B73F25">
      <w:pPr>
        <w:ind w:left="426" w:hanging="426"/>
      </w:pPr>
    </w:p>
    <w:p w14:paraId="3328C805" w14:textId="77777777" w:rsidR="00AC7A3E" w:rsidRDefault="00AC7A3E" w:rsidP="00AC7A3E"/>
    <w:sectPr w:rsidR="00AC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2127"/>
    <w:multiLevelType w:val="hybridMultilevel"/>
    <w:tmpl w:val="CE56709C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4B"/>
    <w:rsid w:val="00001DD0"/>
    <w:rsid w:val="00005731"/>
    <w:rsid w:val="00022B34"/>
    <w:rsid w:val="0008554F"/>
    <w:rsid w:val="00086522"/>
    <w:rsid w:val="000B0365"/>
    <w:rsid w:val="000B1A30"/>
    <w:rsid w:val="000B31AE"/>
    <w:rsid w:val="001402CC"/>
    <w:rsid w:val="0015427A"/>
    <w:rsid w:val="001607B2"/>
    <w:rsid w:val="00163A89"/>
    <w:rsid w:val="00180D0B"/>
    <w:rsid w:val="00184303"/>
    <w:rsid w:val="00185066"/>
    <w:rsid w:val="00186CE5"/>
    <w:rsid w:val="001F41F1"/>
    <w:rsid w:val="002159FC"/>
    <w:rsid w:val="00257F7D"/>
    <w:rsid w:val="00267396"/>
    <w:rsid w:val="00300BCB"/>
    <w:rsid w:val="00320C98"/>
    <w:rsid w:val="003308A8"/>
    <w:rsid w:val="00373E70"/>
    <w:rsid w:val="00375619"/>
    <w:rsid w:val="0038527E"/>
    <w:rsid w:val="003B7BE0"/>
    <w:rsid w:val="003C6296"/>
    <w:rsid w:val="003D6617"/>
    <w:rsid w:val="00427605"/>
    <w:rsid w:val="004314A5"/>
    <w:rsid w:val="004556B3"/>
    <w:rsid w:val="0046312B"/>
    <w:rsid w:val="004760DA"/>
    <w:rsid w:val="004809D1"/>
    <w:rsid w:val="004A1F3A"/>
    <w:rsid w:val="004C0A2D"/>
    <w:rsid w:val="00507E97"/>
    <w:rsid w:val="00527579"/>
    <w:rsid w:val="00542516"/>
    <w:rsid w:val="00596767"/>
    <w:rsid w:val="005A474B"/>
    <w:rsid w:val="005B25F9"/>
    <w:rsid w:val="005E776B"/>
    <w:rsid w:val="006A1BDC"/>
    <w:rsid w:val="006E5E1C"/>
    <w:rsid w:val="00744936"/>
    <w:rsid w:val="00754D23"/>
    <w:rsid w:val="007727C4"/>
    <w:rsid w:val="007813D9"/>
    <w:rsid w:val="007C7BAD"/>
    <w:rsid w:val="00850A17"/>
    <w:rsid w:val="00856825"/>
    <w:rsid w:val="008650FD"/>
    <w:rsid w:val="00881957"/>
    <w:rsid w:val="008A6EA6"/>
    <w:rsid w:val="008C1797"/>
    <w:rsid w:val="009035B0"/>
    <w:rsid w:val="0096535E"/>
    <w:rsid w:val="009A0674"/>
    <w:rsid w:val="009B75D9"/>
    <w:rsid w:val="00A131BA"/>
    <w:rsid w:val="00A50B61"/>
    <w:rsid w:val="00A61301"/>
    <w:rsid w:val="00AC09B9"/>
    <w:rsid w:val="00AC7371"/>
    <w:rsid w:val="00AC7A3E"/>
    <w:rsid w:val="00AF0F3E"/>
    <w:rsid w:val="00B0352A"/>
    <w:rsid w:val="00B109C2"/>
    <w:rsid w:val="00B255EB"/>
    <w:rsid w:val="00B36C67"/>
    <w:rsid w:val="00B43C21"/>
    <w:rsid w:val="00B47EB2"/>
    <w:rsid w:val="00B52DA8"/>
    <w:rsid w:val="00B60386"/>
    <w:rsid w:val="00B73F25"/>
    <w:rsid w:val="00B742D0"/>
    <w:rsid w:val="00B85AB2"/>
    <w:rsid w:val="00B93AB3"/>
    <w:rsid w:val="00BA5648"/>
    <w:rsid w:val="00BB09A1"/>
    <w:rsid w:val="00BC28BE"/>
    <w:rsid w:val="00BD1433"/>
    <w:rsid w:val="00C213DC"/>
    <w:rsid w:val="00C30997"/>
    <w:rsid w:val="00C41ADF"/>
    <w:rsid w:val="00C74BD0"/>
    <w:rsid w:val="00D03F30"/>
    <w:rsid w:val="00D05910"/>
    <w:rsid w:val="00D16566"/>
    <w:rsid w:val="00D65472"/>
    <w:rsid w:val="00DB7D8F"/>
    <w:rsid w:val="00DC69FF"/>
    <w:rsid w:val="00DC7B23"/>
    <w:rsid w:val="00DE1121"/>
    <w:rsid w:val="00DE5BC5"/>
    <w:rsid w:val="00E00080"/>
    <w:rsid w:val="00E05FD9"/>
    <w:rsid w:val="00E16582"/>
    <w:rsid w:val="00E413E8"/>
    <w:rsid w:val="00E41983"/>
    <w:rsid w:val="00E42B69"/>
    <w:rsid w:val="00E52FC7"/>
    <w:rsid w:val="00E95D98"/>
    <w:rsid w:val="00EA3FE6"/>
    <w:rsid w:val="00EA6212"/>
    <w:rsid w:val="00ED1497"/>
    <w:rsid w:val="00F0722C"/>
    <w:rsid w:val="00F108D2"/>
    <w:rsid w:val="00F7441D"/>
    <w:rsid w:val="00FA7588"/>
    <w:rsid w:val="00FB6BFF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7051"/>
  <w15:docId w15:val="{CA88F632-8E0F-4017-A51F-C0E7B8FA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4B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A474B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5A474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5A474B"/>
    <w:pPr>
      <w:spacing w:after="0" w:line="240" w:lineRule="auto"/>
    </w:pPr>
    <w:rPr>
      <w:rFonts w:eastAsiaTheme="minorHAns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A474B"/>
    <w:rPr>
      <w:rFonts w:ascii="Calibri" w:hAnsi="Calibri" w:cs="Times New Roman"/>
    </w:rPr>
  </w:style>
  <w:style w:type="paragraph" w:customStyle="1" w:styleId="Brdtext1">
    <w:name w:val="Brödtext1"/>
    <w:basedOn w:val="Normal"/>
    <w:rsid w:val="005A474B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474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A47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474B"/>
    <w:rPr>
      <w:rFonts w:ascii="Calibri" w:eastAsia="Calibri" w:hAnsi="Calibri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74B"/>
    <w:rPr>
      <w:rFonts w:ascii="Tahoma" w:eastAsia="Calibri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086522"/>
    <w:rPr>
      <w:b/>
      <w:bCs/>
    </w:rPr>
  </w:style>
  <w:style w:type="paragraph" w:customStyle="1" w:styleId="brdtext10">
    <w:name w:val="brdtext1"/>
    <w:basedOn w:val="Normal"/>
    <w:rsid w:val="00086522"/>
    <w:pPr>
      <w:spacing w:after="0" w:line="320" w:lineRule="atLeast"/>
    </w:pPr>
    <w:rPr>
      <w:rFonts w:ascii="OrigGarmnd BT" w:eastAsiaTheme="minorHAnsi" w:hAnsi="OrigGarmnd BT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14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14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BDAD6D5AE22C42AA4F81F6E94564E0" ma:contentTypeVersion="12" ma:contentTypeDescription="Skapa ett nytt dokument." ma:contentTypeScope="" ma:versionID="a578df583d89a0b59b3a88daacecd022">
  <xsd:schema xmlns:xsd="http://www.w3.org/2001/XMLSchema" xmlns:xs="http://www.w3.org/2001/XMLSchema" xmlns:p="http://schemas.microsoft.com/office/2006/metadata/properties" xmlns:ns2="2382ecc0-fd7b-4e73-a254-a288db46d17a" xmlns:ns3="228234bd-0d35-4c41-a7c0-57e98621745b" targetNamespace="http://schemas.microsoft.com/office/2006/metadata/properties" ma:root="true" ma:fieldsID="1057482f80148519bc0f6048969e8037" ns2:_="" ns3:_="">
    <xsd:import namespace="2382ecc0-fd7b-4e73-a254-a288db46d17a"/>
    <xsd:import namespace="228234bd-0d35-4c41-a7c0-57e986217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80fc81c-98ec-4e06-96d9-e94d733f3aac}" ma:internalName="TaxCatchAll" ma:showField="CatchAllData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80fc81c-98ec-4e06-96d9-e94d733f3aac}" ma:internalName="TaxCatchAllLabel" ma:readOnly="true" ma:showField="CatchAllDataLabel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34bd-0d35-4c41-a7c0-57e98621745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 xsi:nil="true"/>
    <RKOrdnaCheckInComment xmlns="228234bd-0d35-4c41-a7c0-57e98621745b" xsi:nil="true"/>
    <Diarienummer xmlns="2382ecc0-fd7b-4e73-a254-a288db46d17a" xsi:nil="true"/>
    <TaxCatchAll xmlns="2382ecc0-fd7b-4e73-a254-a288db46d17a"/>
    <c9cd366cc722410295b9eacffbd73909 xmlns="2382ecc0-fd7b-4e73-a254-a288db46d17a">
      <Terms xmlns="http://schemas.microsoft.com/office/infopath/2007/PartnerControls"/>
    </c9cd366cc722410295b9eacffbd73909>
    <RKOrdnaClass xmlns="228234bd-0d35-4c41-a7c0-57e98621745b" xsi:nil="true"/>
    <_dlc_DocId xmlns="2382ecc0-fd7b-4e73-a254-a288db46d17a">XYY5WAYNEUCX-6-72660</_dlc_DocId>
    <_dlc_DocIdUrl xmlns="2382ecc0-fd7b-4e73-a254-a288db46d17a">
      <Url>http://rkdhs-ud/enhet/eukorr/_layouts/DocIdRedir.aspx?ID=XYY5WAYNEUCX-6-72660</Url>
      <Description>XYY5WAYNEUCX-6-72660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044D-F9E8-4E80-B8E4-8400DB6B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228234bd-0d35-4c41-a7c0-57e98621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A1309-5FC3-4BC0-BE98-DF3A60E328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1EB60C-7267-425F-9EDC-BFE4388A252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459CD4C-9C82-400E-BD96-0CB8A67EB6F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2382ecc0-fd7b-4e73-a254-a288db46d17a"/>
    <ds:schemaRef ds:uri="http://schemas.openxmlformats.org/package/2006/metadata/core-properties"/>
    <ds:schemaRef ds:uri="228234bd-0d35-4c41-a7c0-57e98621745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799578-F331-491B-B39D-A41EF113767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50F9D7-5835-4DE8-9A89-7F55D798B83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6C4F48A-0387-4636-8FE4-5902362E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3994</Characters>
  <Application>Microsoft Office Word</Application>
  <DocSecurity>4</DocSecurity>
  <Lines>1997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Letterfors</dc:creator>
  <cp:lastModifiedBy>Johan Eriksson</cp:lastModifiedBy>
  <cp:revision>2</cp:revision>
  <cp:lastPrinted>2015-01-12T11:47:00Z</cp:lastPrinted>
  <dcterms:created xsi:type="dcterms:W3CDTF">2015-01-12T11:48:00Z</dcterms:created>
  <dcterms:modified xsi:type="dcterms:W3CDTF">2015-01-12T11:48:00Z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0x01010053E1D612BA3F4E21AA250ECD751942B300D9BDAD6D5AE22C42AA4F81F6E94564E0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fa0655a7-ec29-449a-ad41-bdcae48e95b8</vt:lpwstr>
  </property>
</Properties>
</file>