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6B5BB0">
        <w:tblPrEx>
          <w:tblCellMar>
            <w:top w:w="0" w:type="dxa"/>
            <w:bottom w:w="0" w:type="dxa"/>
          </w:tblCellMar>
        </w:tblPrEx>
        <w:trPr>
          <w:cantSplit/>
          <w:trHeight w:val="1720"/>
        </w:trPr>
        <w:tc>
          <w:tcPr>
            <w:tcW w:w="6024" w:type="dxa"/>
            <w:gridSpan w:val="2"/>
          </w:tcPr>
          <w:p w:rsidR="000C6E9C" w:rsidRPr="006B5BB0" w:rsidRDefault="006168CD" w:rsidP="0020634B">
            <w:pPr>
              <w:pStyle w:val="HuvudRubrik"/>
            </w:pPr>
            <w:r w:rsidRPr="006B5BB0">
              <w:t>Redogörelse till riksdagen</w:t>
            </w:r>
          </w:p>
          <w:p w:rsidR="000C6E9C" w:rsidRPr="006B5BB0" w:rsidRDefault="004C2DEC" w:rsidP="006D0187">
            <w:pPr>
              <w:pStyle w:val="HuvudRubrikRad2"/>
            </w:pPr>
            <w:bookmarkStart w:id="0" w:name="BetänkandeNr"/>
            <w:bookmarkEnd w:id="0"/>
            <w:r w:rsidRPr="006B5BB0">
              <w:t>2004/05</w:t>
            </w:r>
            <w:r w:rsidR="000C6E9C" w:rsidRPr="006B5BB0">
              <w:t>:</w:t>
            </w:r>
            <w:r w:rsidRPr="006B5BB0">
              <w:t>RRS24</w:t>
            </w:r>
          </w:p>
        </w:tc>
        <w:tc>
          <w:tcPr>
            <w:tcW w:w="1418" w:type="dxa"/>
            <w:tcBorders>
              <w:bottom w:val="nil"/>
            </w:tcBorders>
          </w:tcPr>
          <w:p w:rsidR="000C6E9C" w:rsidRPr="006B5BB0" w:rsidRDefault="006B5BB0">
            <w:pPr>
              <w:spacing w:line="230" w:lineRule="auto"/>
              <w:jc w:val="center"/>
            </w:pPr>
            <w:r w:rsidRPr="006B5BB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6B5BB0" w:rsidRDefault="000C6E9C">
            <w:pPr>
              <w:pStyle w:val="Normaltindrag"/>
              <w:jc w:val="center"/>
            </w:pPr>
          </w:p>
          <w:p w:rsidR="000C6E9C" w:rsidRPr="006B5BB0" w:rsidRDefault="000C6E9C">
            <w:pPr>
              <w:pStyle w:val="StatusSida1"/>
            </w:pPr>
          </w:p>
          <w:p w:rsidR="000C6E9C" w:rsidRPr="006B5BB0" w:rsidRDefault="000C6E9C">
            <w:pPr>
              <w:pStyle w:val="UtskriftsdatumSida1"/>
              <w:framePr w:wrap="around"/>
            </w:pPr>
          </w:p>
        </w:tc>
      </w:tr>
      <w:tr w:rsidR="000C6E9C" w:rsidRPr="006B5BB0">
        <w:tblPrEx>
          <w:tblCellMar>
            <w:top w:w="0" w:type="dxa"/>
            <w:bottom w:w="0" w:type="dxa"/>
          </w:tblCellMar>
        </w:tblPrEx>
        <w:trPr>
          <w:cantSplit/>
        </w:trPr>
        <w:tc>
          <w:tcPr>
            <w:tcW w:w="6024" w:type="dxa"/>
            <w:gridSpan w:val="2"/>
            <w:tcBorders>
              <w:bottom w:val="single" w:sz="4" w:space="0" w:color="auto"/>
            </w:tcBorders>
          </w:tcPr>
          <w:p w:rsidR="000C6E9C" w:rsidRPr="006B5BB0" w:rsidRDefault="006168CD">
            <w:pPr>
              <w:pStyle w:val="DokumentRubrik"/>
              <w:rPr>
                <w:noProof w:val="0"/>
              </w:rPr>
            </w:pPr>
            <w:bookmarkStart w:id="1" w:name="Huvudrubrik"/>
            <w:bookmarkEnd w:id="1"/>
            <w:r w:rsidRPr="006B5BB0">
              <w:rPr>
                <w:noProof w:val="0"/>
              </w:rPr>
              <w:t>Riksrevisionens styrelses redogörelse angående tillsynen av miljögifter vid avfallsförbränning</w:t>
            </w:r>
          </w:p>
        </w:tc>
        <w:tc>
          <w:tcPr>
            <w:tcW w:w="1418" w:type="dxa"/>
            <w:tcBorders>
              <w:bottom w:val="nil"/>
            </w:tcBorders>
          </w:tcPr>
          <w:p w:rsidR="000C6E9C" w:rsidRPr="006B5BB0" w:rsidRDefault="000C6E9C"/>
        </w:tc>
      </w:tr>
      <w:tr w:rsidR="000C6E9C" w:rsidRPr="006B5BB0">
        <w:tblPrEx>
          <w:tblCellMar>
            <w:top w:w="0" w:type="dxa"/>
            <w:bottom w:w="0" w:type="dxa"/>
          </w:tblCellMar>
        </w:tblPrEx>
        <w:trPr>
          <w:cantSplit/>
          <w:trHeight w:hRule="exact" w:val="360"/>
        </w:trPr>
        <w:tc>
          <w:tcPr>
            <w:tcW w:w="3012" w:type="dxa"/>
          </w:tcPr>
          <w:p w:rsidR="000C6E9C" w:rsidRPr="006B5BB0" w:rsidRDefault="000C6E9C"/>
        </w:tc>
        <w:tc>
          <w:tcPr>
            <w:tcW w:w="3012" w:type="dxa"/>
          </w:tcPr>
          <w:p w:rsidR="000C6E9C" w:rsidRPr="006B5BB0" w:rsidRDefault="000C6E9C"/>
        </w:tc>
        <w:tc>
          <w:tcPr>
            <w:tcW w:w="1418" w:type="dxa"/>
          </w:tcPr>
          <w:p w:rsidR="000C6E9C" w:rsidRPr="006B5BB0" w:rsidRDefault="000C6E9C"/>
        </w:tc>
      </w:tr>
    </w:tbl>
    <w:p w:rsidR="000C6E9C" w:rsidRPr="006B5BB0" w:rsidRDefault="000C6E9C"/>
    <w:p w:rsidR="006168CD" w:rsidRPr="006B5BB0" w:rsidRDefault="006168CD" w:rsidP="006168CD">
      <w:pPr>
        <w:pStyle w:val="Rubrik1"/>
        <w:spacing w:after="180"/>
        <w:rPr>
          <w:noProof w:val="0"/>
        </w:rPr>
      </w:pPr>
      <w:bookmarkStart w:id="2" w:name="_Toc103660307"/>
      <w:r w:rsidRPr="006B5BB0">
        <w:rPr>
          <w:noProof w:val="0"/>
        </w:rPr>
        <w:t>Sammanfattning</w:t>
      </w:r>
      <w:bookmarkEnd w:id="2"/>
    </w:p>
    <w:p w:rsidR="00EF7A04" w:rsidRPr="006B5BB0" w:rsidRDefault="00EF7A04" w:rsidP="00EF7A04">
      <w:bookmarkStart w:id="3" w:name="TextStart"/>
      <w:bookmarkEnd w:id="3"/>
      <w:r w:rsidRPr="006B5BB0">
        <w:t>Riksrevisionen har granskat tillsynen över avfallsförbränning och depo</w:t>
      </w:r>
      <w:r w:rsidRPr="006B5BB0">
        <w:softHyphen/>
        <w:t>ne</w:t>
      </w:r>
      <w:r w:rsidRPr="006B5BB0">
        <w:softHyphen/>
        <w:t xml:space="preserve">ring med avseende på miljögifter i förbränningsresterna. Resultaten har redovisats i rapporten </w:t>
      </w:r>
      <w:r w:rsidRPr="006B5BB0">
        <w:rPr>
          <w:i/>
        </w:rPr>
        <w:t xml:space="preserve">Miljögifter vid avfallsförbränning – hur fungerar tillsynen?  </w:t>
      </w:r>
      <w:r w:rsidRPr="006B5BB0">
        <w:t>(RiR 2005:4). Med anledning av granskningen överlämnar Riksrevisionens styre</w:t>
      </w:r>
      <w:r w:rsidRPr="006B5BB0">
        <w:t>l</w:t>
      </w:r>
      <w:r w:rsidRPr="006B5BB0">
        <w:t xml:space="preserve">se denna redogörelse till riksdagen. </w:t>
      </w:r>
    </w:p>
    <w:p w:rsidR="00EF7A04" w:rsidRPr="006B5BB0" w:rsidRDefault="00EF7A04" w:rsidP="00EF7A04">
      <w:pPr>
        <w:pStyle w:val="Normaltindrag"/>
      </w:pPr>
      <w:r w:rsidRPr="006B5BB0">
        <w:t>Styrelsen anser det angeläget att resultaten av Riksrevisionens granskning beaktas av riksdagen i samband med riksdagens kommande behandling av den aviserade miljöpropositionen.</w:t>
      </w:r>
    </w:p>
    <w:p w:rsidR="006168CD" w:rsidRPr="006B5BB0" w:rsidRDefault="006168CD" w:rsidP="006168CD"/>
    <w:p w:rsidR="006168CD" w:rsidRPr="006B5BB0" w:rsidRDefault="006168CD" w:rsidP="006168CD">
      <w:pPr>
        <w:pStyle w:val="Normaltindrag"/>
      </w:pPr>
    </w:p>
    <w:p w:rsidR="006168CD" w:rsidRPr="006B5BB0" w:rsidRDefault="006168CD" w:rsidP="006168CD">
      <w:pPr>
        <w:pStyle w:val="Normaltindrag"/>
        <w:sectPr w:rsidR="006168CD" w:rsidRPr="006B5BB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168CD" w:rsidRPr="006B5BB0" w:rsidRDefault="006168CD" w:rsidP="006168CD">
      <w:pPr>
        <w:pStyle w:val="Rubrik1"/>
        <w:rPr>
          <w:noProof w:val="0"/>
        </w:rPr>
      </w:pPr>
      <w:bookmarkStart w:id="4" w:name="_Toc103660308"/>
      <w:r w:rsidRPr="006B5BB0">
        <w:rPr>
          <w:noProof w:val="0"/>
        </w:rPr>
        <w:lastRenderedPageBreak/>
        <w:t>Innehållsförteckning</w:t>
      </w:r>
      <w:bookmarkEnd w:id="4"/>
    </w:p>
    <w:p w:rsidR="00913FE7" w:rsidRPr="006B5BB0" w:rsidRDefault="00913FE7">
      <w:pPr>
        <w:pStyle w:val="Innehll1"/>
        <w:rPr>
          <w:sz w:val="24"/>
          <w:szCs w:val="24"/>
        </w:rPr>
      </w:pPr>
      <w:r w:rsidRPr="006B5BB0">
        <w:t>Sammanfattning</w:t>
      </w:r>
      <w:r w:rsidRPr="006B5BB0">
        <w:tab/>
        <w:t>1</w:t>
      </w:r>
    </w:p>
    <w:p w:rsidR="00913FE7" w:rsidRPr="006B5BB0" w:rsidRDefault="00913FE7">
      <w:pPr>
        <w:pStyle w:val="Innehll1"/>
        <w:rPr>
          <w:sz w:val="24"/>
          <w:szCs w:val="24"/>
        </w:rPr>
      </w:pPr>
      <w:r w:rsidRPr="006B5BB0">
        <w:t>Innehållsförteckning</w:t>
      </w:r>
      <w:r w:rsidRPr="006B5BB0">
        <w:tab/>
        <w:t>2</w:t>
      </w:r>
    </w:p>
    <w:p w:rsidR="00913FE7" w:rsidRPr="006B5BB0" w:rsidRDefault="00913FE7">
      <w:pPr>
        <w:pStyle w:val="Innehll1"/>
        <w:rPr>
          <w:sz w:val="24"/>
          <w:szCs w:val="24"/>
        </w:rPr>
      </w:pPr>
      <w:r w:rsidRPr="006B5BB0">
        <w:t>Styrelsens redogörelse</w:t>
      </w:r>
      <w:r w:rsidRPr="006B5BB0">
        <w:tab/>
        <w:t>3</w:t>
      </w:r>
    </w:p>
    <w:p w:rsidR="00913FE7" w:rsidRPr="006B5BB0" w:rsidRDefault="00913FE7">
      <w:pPr>
        <w:pStyle w:val="Innehll1"/>
        <w:rPr>
          <w:sz w:val="24"/>
          <w:szCs w:val="24"/>
        </w:rPr>
      </w:pPr>
      <w:r w:rsidRPr="006B5BB0">
        <w:t>Riksrevisionens granskning</w:t>
      </w:r>
      <w:r w:rsidRPr="006B5BB0">
        <w:tab/>
        <w:t>4</w:t>
      </w:r>
    </w:p>
    <w:p w:rsidR="00913FE7" w:rsidRPr="006B5BB0" w:rsidRDefault="00913FE7">
      <w:pPr>
        <w:pStyle w:val="Innehll2"/>
        <w:rPr>
          <w:sz w:val="24"/>
          <w:szCs w:val="24"/>
        </w:rPr>
      </w:pPr>
      <w:r w:rsidRPr="006B5BB0">
        <w:t>Granskningens bakgrund och inriktning</w:t>
      </w:r>
      <w:r w:rsidRPr="006B5BB0">
        <w:tab/>
        <w:t>4</w:t>
      </w:r>
    </w:p>
    <w:p w:rsidR="00913FE7" w:rsidRPr="006B5BB0" w:rsidRDefault="00913FE7">
      <w:pPr>
        <w:pStyle w:val="Innehll3"/>
        <w:rPr>
          <w:sz w:val="24"/>
          <w:szCs w:val="24"/>
        </w:rPr>
      </w:pPr>
      <w:r w:rsidRPr="006B5BB0">
        <w:t>Underlaget för granskningen</w:t>
      </w:r>
      <w:r w:rsidRPr="006B5BB0">
        <w:tab/>
        <w:t>4</w:t>
      </w:r>
    </w:p>
    <w:p w:rsidR="00913FE7" w:rsidRPr="006B5BB0" w:rsidRDefault="00913FE7">
      <w:pPr>
        <w:pStyle w:val="Innehll2"/>
        <w:rPr>
          <w:sz w:val="24"/>
          <w:szCs w:val="24"/>
        </w:rPr>
      </w:pPr>
      <w:r w:rsidRPr="006B5BB0">
        <w:t>Om avfallsförbränning, miljökrav och tillsyn</w:t>
      </w:r>
      <w:r w:rsidRPr="006B5BB0">
        <w:tab/>
        <w:t>5</w:t>
      </w:r>
    </w:p>
    <w:p w:rsidR="00913FE7" w:rsidRPr="006B5BB0" w:rsidRDefault="00913FE7">
      <w:pPr>
        <w:pStyle w:val="Innehll3"/>
        <w:rPr>
          <w:sz w:val="24"/>
          <w:szCs w:val="24"/>
        </w:rPr>
      </w:pPr>
      <w:r w:rsidRPr="006B5BB0">
        <w:t>Mängden förbränningsrester ökar</w:t>
      </w:r>
      <w:r w:rsidRPr="006B5BB0">
        <w:tab/>
        <w:t>5</w:t>
      </w:r>
    </w:p>
    <w:p w:rsidR="00913FE7" w:rsidRPr="006B5BB0" w:rsidRDefault="00913FE7">
      <w:pPr>
        <w:pStyle w:val="Innehll3"/>
        <w:rPr>
          <w:sz w:val="24"/>
          <w:szCs w:val="24"/>
        </w:rPr>
      </w:pPr>
      <w:r w:rsidRPr="006B5BB0">
        <w:t>Nya EG-regler och internationella konventioner</w:t>
      </w:r>
      <w:r w:rsidRPr="006B5BB0">
        <w:tab/>
        <w:t>5</w:t>
      </w:r>
    </w:p>
    <w:p w:rsidR="00913FE7" w:rsidRPr="006B5BB0" w:rsidRDefault="00913FE7">
      <w:pPr>
        <w:pStyle w:val="Innehll3"/>
        <w:rPr>
          <w:sz w:val="24"/>
          <w:szCs w:val="24"/>
        </w:rPr>
      </w:pPr>
      <w:r w:rsidRPr="006B5BB0">
        <w:t>Målet Giftfri miljö ska uppnås inom en generation</w:t>
      </w:r>
      <w:r w:rsidRPr="006B5BB0">
        <w:tab/>
        <w:t>5</w:t>
      </w:r>
    </w:p>
    <w:p w:rsidR="00913FE7" w:rsidRPr="006B5BB0" w:rsidRDefault="00913FE7">
      <w:pPr>
        <w:pStyle w:val="Innehll3"/>
        <w:rPr>
          <w:sz w:val="24"/>
          <w:szCs w:val="24"/>
        </w:rPr>
      </w:pPr>
      <w:r w:rsidRPr="006B5BB0">
        <w:t>Avfallshanteringen viktig för att nå miljömålen</w:t>
      </w:r>
      <w:r w:rsidRPr="006B5BB0">
        <w:tab/>
        <w:t>6</w:t>
      </w:r>
    </w:p>
    <w:p w:rsidR="00913FE7" w:rsidRPr="006B5BB0" w:rsidRDefault="00913FE7">
      <w:pPr>
        <w:pStyle w:val="Innehll3"/>
        <w:rPr>
          <w:sz w:val="24"/>
          <w:szCs w:val="24"/>
        </w:rPr>
      </w:pPr>
      <w:r w:rsidRPr="006B5BB0">
        <w:t>Tillsynens roll och sammanhang</w:t>
      </w:r>
      <w:r w:rsidRPr="006B5BB0">
        <w:tab/>
        <w:t>6</w:t>
      </w:r>
    </w:p>
    <w:p w:rsidR="00913FE7" w:rsidRPr="006B5BB0" w:rsidRDefault="00913FE7">
      <w:pPr>
        <w:pStyle w:val="Innehll2"/>
        <w:rPr>
          <w:sz w:val="24"/>
          <w:szCs w:val="24"/>
        </w:rPr>
      </w:pPr>
      <w:r w:rsidRPr="006B5BB0">
        <w:t>Riksrevisionens slutsatser</w:t>
      </w:r>
      <w:r w:rsidRPr="006B5BB0">
        <w:tab/>
        <w:t>9</w:t>
      </w:r>
    </w:p>
    <w:p w:rsidR="00913FE7" w:rsidRPr="006B5BB0" w:rsidRDefault="00913FE7">
      <w:pPr>
        <w:pStyle w:val="Innehll3"/>
        <w:rPr>
          <w:sz w:val="24"/>
          <w:szCs w:val="24"/>
        </w:rPr>
      </w:pPr>
      <w:r w:rsidRPr="006B5BB0">
        <w:t>Brister i den operativa tillsynen</w:t>
      </w:r>
      <w:r w:rsidRPr="006B5BB0">
        <w:tab/>
        <w:t>9</w:t>
      </w:r>
    </w:p>
    <w:p w:rsidR="00913FE7" w:rsidRPr="006B5BB0" w:rsidRDefault="00913FE7">
      <w:pPr>
        <w:pStyle w:val="Innehll3"/>
        <w:rPr>
          <w:sz w:val="24"/>
          <w:szCs w:val="24"/>
        </w:rPr>
      </w:pPr>
      <w:r w:rsidRPr="006B5BB0">
        <w:t>Inga utvärderingar och otillräcklig kunskapsuppbyggnad</w:t>
      </w:r>
      <w:r w:rsidRPr="006B5BB0">
        <w:tab/>
        <w:t>10</w:t>
      </w:r>
    </w:p>
    <w:p w:rsidR="00913FE7" w:rsidRPr="006B5BB0" w:rsidRDefault="00913FE7">
      <w:pPr>
        <w:pStyle w:val="Innehll3"/>
        <w:rPr>
          <w:sz w:val="24"/>
          <w:szCs w:val="24"/>
        </w:rPr>
      </w:pPr>
      <w:r w:rsidRPr="006B5BB0">
        <w:t>Avsaknaden av preciseringar i regelverket försvårar tillsynen</w:t>
      </w:r>
      <w:r w:rsidRPr="006B5BB0">
        <w:tab/>
        <w:t>11</w:t>
      </w:r>
    </w:p>
    <w:p w:rsidR="00913FE7" w:rsidRPr="006B5BB0" w:rsidRDefault="00913FE7">
      <w:pPr>
        <w:pStyle w:val="Innehll2"/>
        <w:rPr>
          <w:sz w:val="24"/>
          <w:szCs w:val="24"/>
        </w:rPr>
      </w:pPr>
      <w:r w:rsidRPr="006B5BB0">
        <w:t>Riksrevisionens rekommendationer</w:t>
      </w:r>
      <w:r w:rsidRPr="006B5BB0">
        <w:tab/>
        <w:t>12</w:t>
      </w:r>
    </w:p>
    <w:p w:rsidR="00913FE7" w:rsidRPr="006B5BB0" w:rsidRDefault="00913FE7">
      <w:pPr>
        <w:pStyle w:val="Innehll3"/>
        <w:rPr>
          <w:sz w:val="24"/>
          <w:szCs w:val="24"/>
        </w:rPr>
      </w:pPr>
      <w:r w:rsidRPr="006B5BB0">
        <w:t>Rekommendationer till regeringen</w:t>
      </w:r>
      <w:r w:rsidRPr="006B5BB0">
        <w:tab/>
        <w:t>12</w:t>
      </w:r>
    </w:p>
    <w:p w:rsidR="00913FE7" w:rsidRPr="006B5BB0" w:rsidRDefault="00913FE7">
      <w:pPr>
        <w:pStyle w:val="Innehll3"/>
        <w:rPr>
          <w:sz w:val="24"/>
          <w:szCs w:val="24"/>
        </w:rPr>
      </w:pPr>
      <w:r w:rsidRPr="006B5BB0">
        <w:t>Rekommendationer till Naturvårdsverket</w:t>
      </w:r>
      <w:r w:rsidRPr="006B5BB0">
        <w:tab/>
        <w:t>12</w:t>
      </w:r>
    </w:p>
    <w:p w:rsidR="00913FE7" w:rsidRPr="006B5BB0" w:rsidRDefault="00913FE7">
      <w:pPr>
        <w:pStyle w:val="Innehll1"/>
        <w:rPr>
          <w:sz w:val="24"/>
          <w:szCs w:val="24"/>
        </w:rPr>
      </w:pPr>
      <w:r w:rsidRPr="006B5BB0">
        <w:t>Styrelsens överväganden</w:t>
      </w:r>
      <w:r w:rsidRPr="006B5BB0">
        <w:tab/>
        <w:t>13</w:t>
      </w:r>
    </w:p>
    <w:p w:rsidR="006168CD" w:rsidRPr="006B5BB0" w:rsidRDefault="006168CD" w:rsidP="006168CD"/>
    <w:p w:rsidR="006168CD" w:rsidRPr="006B5BB0" w:rsidRDefault="006168CD" w:rsidP="006168CD">
      <w:pPr>
        <w:pStyle w:val="Normaltindrag"/>
        <w:sectPr w:rsidR="006168CD" w:rsidRPr="006B5BB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168CD" w:rsidRPr="006B5BB0" w:rsidRDefault="006168CD" w:rsidP="006168CD">
      <w:pPr>
        <w:pStyle w:val="Rubrik1"/>
        <w:rPr>
          <w:noProof w:val="0"/>
        </w:rPr>
      </w:pPr>
      <w:bookmarkStart w:id="5" w:name="_Toc103660309"/>
      <w:r w:rsidRPr="006B5BB0">
        <w:rPr>
          <w:noProof w:val="0"/>
        </w:rPr>
        <w:t xml:space="preserve">Styrelsens </w:t>
      </w:r>
      <w:r w:rsidR="005F4160" w:rsidRPr="006B5BB0">
        <w:rPr>
          <w:noProof w:val="0"/>
        </w:rPr>
        <w:t>redogörelse</w:t>
      </w:r>
      <w:bookmarkEnd w:id="5"/>
    </w:p>
    <w:p w:rsidR="004B3E18" w:rsidRPr="006B5BB0" w:rsidRDefault="004B3E18" w:rsidP="004B3E18">
      <w:bookmarkStart w:id="6" w:name="Nästa_Hpunkt"/>
      <w:bookmarkEnd w:id="6"/>
      <w:r w:rsidRPr="006B5BB0">
        <w:t xml:space="preserve">Riksrevisionens styrelse överlämnar denna redogörelse till riksdagen. </w:t>
      </w:r>
    </w:p>
    <w:p w:rsidR="004B3E18" w:rsidRPr="006B5BB0" w:rsidRDefault="004B3E18" w:rsidP="004B3E18">
      <w:pPr>
        <w:pStyle w:val="Normaltindrag"/>
      </w:pPr>
    </w:p>
    <w:p w:rsidR="004B3E18" w:rsidRPr="006B5BB0" w:rsidRDefault="004B3E18" w:rsidP="004B3E18">
      <w:pPr>
        <w:pStyle w:val="Utskriftsdatum"/>
      </w:pPr>
      <w:r w:rsidRPr="006B5BB0">
        <w:t>Stockholm den 11 maj 2005</w:t>
      </w:r>
    </w:p>
    <w:p w:rsidR="004B3E18" w:rsidRPr="006B5BB0" w:rsidRDefault="004B3E18" w:rsidP="004B3E18">
      <w:r w:rsidRPr="006B5BB0">
        <w:t>På Riksrevisionens styrelses vägnar</w:t>
      </w:r>
    </w:p>
    <w:p w:rsidR="004B3E18" w:rsidRPr="006B5BB0" w:rsidRDefault="004B3E18" w:rsidP="004B3E18">
      <w:pPr>
        <w:pStyle w:val="Ordfranden"/>
        <w:rPr>
          <w:noProof w:val="0"/>
        </w:rPr>
      </w:pPr>
      <w:r w:rsidRPr="006B5BB0">
        <w:rPr>
          <w:noProof w:val="0"/>
        </w:rPr>
        <w:t xml:space="preserve">Sören Lekberg </w:t>
      </w:r>
    </w:p>
    <w:p w:rsidR="004B3E18" w:rsidRPr="006B5BB0" w:rsidRDefault="004B3E18" w:rsidP="004B3E18">
      <w:r w:rsidRPr="006B5BB0">
        <w:tab/>
      </w:r>
      <w:r w:rsidRPr="006B5BB0">
        <w:tab/>
      </w:r>
    </w:p>
    <w:p w:rsidR="004B3E18" w:rsidRPr="006B5BB0" w:rsidRDefault="004B3E18" w:rsidP="004B3E18">
      <w:pPr>
        <w:rPr>
          <w:i/>
        </w:rPr>
      </w:pPr>
      <w:r w:rsidRPr="006B5BB0">
        <w:rPr>
          <w:i/>
        </w:rPr>
        <w:tab/>
      </w:r>
      <w:r w:rsidRPr="006B5BB0">
        <w:rPr>
          <w:i/>
        </w:rPr>
        <w:tab/>
      </w:r>
      <w:r w:rsidRPr="006B5BB0">
        <w:rPr>
          <w:i/>
        </w:rPr>
        <w:tab/>
        <w:t>Karin Rudberg</w:t>
      </w:r>
    </w:p>
    <w:p w:rsidR="004B3E18" w:rsidRPr="006B5BB0" w:rsidRDefault="004B3E18" w:rsidP="004B3E18"/>
    <w:p w:rsidR="004B3E18" w:rsidRPr="006B5BB0" w:rsidRDefault="004B3E18" w:rsidP="004B3E18">
      <w:r w:rsidRPr="006B5BB0">
        <w:t>Följande ledamöter har deltagit i beslutet: Sören Lekberg (s), Gunnar Axén (m),</w:t>
      </w:r>
      <w:r w:rsidR="00C5179C" w:rsidRPr="006B5BB0">
        <w:t xml:space="preserve"> </w:t>
      </w:r>
      <w:r w:rsidRPr="006B5BB0">
        <w:t>Rose-Marie Frebran (kd),</w:t>
      </w:r>
      <w:r w:rsidR="00C5179C" w:rsidRPr="006B5BB0">
        <w:t xml:space="preserve"> </w:t>
      </w:r>
      <w:r w:rsidRPr="006B5BB0">
        <w:t>Rolf Kenneryd (c), Per L</w:t>
      </w:r>
      <w:r w:rsidRPr="006B5BB0">
        <w:t>a</w:t>
      </w:r>
      <w:r w:rsidRPr="006B5BB0">
        <w:t>ger (mp), Laila Bjurl</w:t>
      </w:r>
      <w:r w:rsidR="00C5179C" w:rsidRPr="006B5BB0">
        <w:t>ing (s), Per Erik Granström (s) och</w:t>
      </w:r>
      <w:r w:rsidRPr="006B5BB0">
        <w:t xml:space="preserve"> Anne-Marie Pålsson (m)</w:t>
      </w:r>
      <w:r w:rsidR="00C5179C" w:rsidRPr="006B5BB0">
        <w:t>.</w:t>
      </w:r>
    </w:p>
    <w:p w:rsidR="004B3E18" w:rsidRPr="006B5BB0" w:rsidRDefault="004B3E18" w:rsidP="004B3E18">
      <w:pPr>
        <w:pStyle w:val="Normaltindrag"/>
      </w:pPr>
    </w:p>
    <w:p w:rsidR="006168CD" w:rsidRPr="006B5BB0" w:rsidRDefault="006168CD" w:rsidP="006168CD">
      <w:pPr>
        <w:pStyle w:val="Normaltindrag"/>
      </w:pPr>
    </w:p>
    <w:p w:rsidR="006168CD" w:rsidRPr="006B5BB0" w:rsidRDefault="006168CD" w:rsidP="006168CD">
      <w:pPr>
        <w:pStyle w:val="Normaltindrag"/>
      </w:pPr>
    </w:p>
    <w:p w:rsidR="006168CD" w:rsidRPr="006B5BB0" w:rsidRDefault="006168CD" w:rsidP="006168CD">
      <w:pPr>
        <w:pStyle w:val="Normaltindrag"/>
        <w:sectPr w:rsidR="006168CD" w:rsidRPr="006B5BB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168CD" w:rsidRPr="006B5BB0" w:rsidRDefault="006168CD" w:rsidP="006168CD">
      <w:pPr>
        <w:pStyle w:val="Rubrik1"/>
        <w:rPr>
          <w:noProof w:val="0"/>
        </w:rPr>
      </w:pPr>
      <w:bookmarkStart w:id="7" w:name="_Toc103660310"/>
      <w:r w:rsidRPr="006B5BB0">
        <w:rPr>
          <w:noProof w:val="0"/>
        </w:rPr>
        <w:t>Riksrevisionens granskning</w:t>
      </w:r>
      <w:bookmarkEnd w:id="7"/>
    </w:p>
    <w:p w:rsidR="003B0416" w:rsidRPr="006B5BB0" w:rsidRDefault="003B0416" w:rsidP="003B0416">
      <w:r w:rsidRPr="006B5BB0">
        <w:t>Riksrevisionen har granskat tillsynen över avfallsförbränning och depo</w:t>
      </w:r>
      <w:r w:rsidRPr="006B5BB0">
        <w:softHyphen/>
        <w:t>ne</w:t>
      </w:r>
      <w:r w:rsidRPr="006B5BB0">
        <w:softHyphen/>
        <w:t xml:space="preserve">ring med avseende på miljögifter i förbränningsresterna. Resultatet har redovisats i rapporten </w:t>
      </w:r>
      <w:r w:rsidRPr="006B5BB0">
        <w:rPr>
          <w:i/>
        </w:rPr>
        <w:t>Miljögifter vid avfallsförbränning – hur fungerar tillsynen?</w:t>
      </w:r>
      <w:r w:rsidRPr="006B5BB0">
        <w:t xml:space="preserve">  (RiR 2005:4).</w:t>
      </w:r>
      <w:r w:rsidRPr="006B5BB0">
        <w:rPr>
          <w:i/>
        </w:rPr>
        <w:t xml:space="preserve"> </w:t>
      </w:r>
      <w:r w:rsidRPr="006B5BB0">
        <w:t xml:space="preserve">Rapporten publicerades i februari 2005. </w:t>
      </w:r>
    </w:p>
    <w:p w:rsidR="003B0416" w:rsidRPr="006B5BB0" w:rsidRDefault="003B0416" w:rsidP="003B0416">
      <w:pPr>
        <w:pStyle w:val="Rubrik2"/>
      </w:pPr>
      <w:bookmarkStart w:id="8" w:name="_Toc102379521"/>
      <w:bookmarkStart w:id="9" w:name="_Toc103660311"/>
      <w:r w:rsidRPr="006B5BB0">
        <w:t>Granskningens bakgrund och inriktning</w:t>
      </w:r>
      <w:bookmarkEnd w:id="8"/>
      <w:bookmarkEnd w:id="9"/>
    </w:p>
    <w:p w:rsidR="003B0416" w:rsidRPr="006B5BB0" w:rsidRDefault="003B0416" w:rsidP="003B0416">
      <w:r w:rsidRPr="006B5BB0">
        <w:t>I Sverige är det vanligt att avfall från hushåll och industrier förbränns i an</w:t>
      </w:r>
      <w:r w:rsidRPr="006B5BB0">
        <w:softHyphen/>
        <w:t>läggningar som omvandlar den energi som utvinns vid förbränningen till fjärrvärme. Vid förbränningen uppkommer förbränn</w:t>
      </w:r>
      <w:r w:rsidRPr="006B5BB0">
        <w:softHyphen/>
        <w:t>ings</w:t>
      </w:r>
      <w:r w:rsidRPr="006B5BB0">
        <w:softHyphen/>
      </w:r>
      <w:r w:rsidRPr="006B5BB0">
        <w:softHyphen/>
        <w:t>rester som inne</w:t>
      </w:r>
      <w:r w:rsidRPr="006B5BB0">
        <w:softHyphen/>
        <w:t>håller miljögifter. För att undvika att gifterna sprids i om</w:t>
      </w:r>
      <w:r w:rsidRPr="006B5BB0">
        <w:softHyphen/>
        <w:t>givningen bör förbrän</w:t>
      </w:r>
      <w:r w:rsidRPr="006B5BB0">
        <w:softHyphen/>
        <w:t>nings</w:t>
      </w:r>
      <w:r w:rsidRPr="006B5BB0">
        <w:softHyphen/>
        <w:t>resterna tas omhand på ett betryggande sätt. Tillsynen över detta har nu granskats av Riksrevisionen. Såväl den operativa tillsynen, tillsynsväg</w:t>
      </w:r>
      <w:r w:rsidRPr="006B5BB0">
        <w:softHyphen/>
        <w:t>ledningen som regel</w:t>
      </w:r>
      <w:r w:rsidRPr="006B5BB0">
        <w:softHyphen/>
        <w:t>verket behandlas i granskningen. Huvud</w:t>
      </w:r>
      <w:r w:rsidRPr="006B5BB0">
        <w:softHyphen/>
        <w:t>frågorna är fö</w:t>
      </w:r>
      <w:r w:rsidRPr="006B5BB0">
        <w:t>l</w:t>
      </w:r>
      <w:r w:rsidRPr="006B5BB0">
        <w:t>jande:</w:t>
      </w:r>
    </w:p>
    <w:p w:rsidR="003B0416" w:rsidRPr="006B5BB0" w:rsidRDefault="003B0416" w:rsidP="004C2DEC">
      <w:pPr>
        <w:numPr>
          <w:ilvl w:val="0"/>
          <w:numId w:val="5"/>
        </w:numPr>
        <w:tabs>
          <w:tab w:val="clear" w:pos="720"/>
          <w:tab w:val="num" w:pos="360"/>
        </w:tabs>
        <w:spacing w:before="125" w:line="240" w:lineRule="auto"/>
        <w:ind w:left="360"/>
        <w:jc w:val="left"/>
      </w:pPr>
      <w:r w:rsidRPr="006B5BB0">
        <w:t xml:space="preserve">Hur väl har den </w:t>
      </w:r>
      <w:r w:rsidRPr="006B5BB0">
        <w:rPr>
          <w:i/>
        </w:rPr>
        <w:t>operativa tillsynen</w:t>
      </w:r>
      <w:r w:rsidRPr="006B5BB0">
        <w:t>, som utförs av länsstyrelser och kom</w:t>
      </w:r>
      <w:r w:rsidRPr="006B5BB0">
        <w:softHyphen/>
        <w:t>muner, fungerat för att förmå verksamhetsutövarna att leva upp till milj</w:t>
      </w:r>
      <w:r w:rsidRPr="006B5BB0">
        <w:t>ö</w:t>
      </w:r>
      <w:r w:rsidRPr="006B5BB0">
        <w:t>lag</w:t>
      </w:r>
      <w:r w:rsidRPr="006B5BB0">
        <w:softHyphen/>
        <w:t>stift</w:t>
      </w:r>
      <w:r w:rsidRPr="006B5BB0">
        <w:softHyphen/>
        <w:t>ning</w:t>
      </w:r>
      <w:r w:rsidRPr="006B5BB0">
        <w:softHyphen/>
        <w:t>ens krav när det gäller hanteringen av förbrännings</w:t>
      </w:r>
      <w:r w:rsidRPr="006B5BB0">
        <w:softHyphen/>
        <w:t>res</w:t>
      </w:r>
      <w:r w:rsidRPr="006B5BB0">
        <w:softHyphen/>
        <w:t>ter från avfallsför</w:t>
      </w:r>
      <w:r w:rsidRPr="006B5BB0">
        <w:softHyphen/>
        <w:t>brän</w:t>
      </w:r>
      <w:r w:rsidRPr="006B5BB0">
        <w:softHyphen/>
        <w:t>ning, och hur väl har tillsynen fungerat för att främja mi</w:t>
      </w:r>
      <w:r w:rsidRPr="006B5BB0">
        <w:t>l</w:t>
      </w:r>
      <w:r w:rsidRPr="006B5BB0">
        <w:t>jömålet Giftfri miljö?</w:t>
      </w:r>
    </w:p>
    <w:p w:rsidR="003B0416" w:rsidRPr="006B5BB0" w:rsidRDefault="003B0416" w:rsidP="004C2DEC">
      <w:pPr>
        <w:numPr>
          <w:ilvl w:val="0"/>
          <w:numId w:val="5"/>
        </w:numPr>
        <w:tabs>
          <w:tab w:val="clear" w:pos="720"/>
          <w:tab w:val="num" w:pos="360"/>
        </w:tabs>
        <w:spacing w:before="125" w:line="240" w:lineRule="auto"/>
        <w:ind w:left="360"/>
        <w:jc w:val="left"/>
      </w:pPr>
      <w:r w:rsidRPr="006B5BB0">
        <w:t xml:space="preserve">Hur väl har </w:t>
      </w:r>
      <w:r w:rsidRPr="006B5BB0">
        <w:rPr>
          <w:i/>
        </w:rPr>
        <w:t>tillsynsvägledningen</w:t>
      </w:r>
      <w:r w:rsidRPr="006B5BB0">
        <w:t xml:space="preserve"> utövats av Naturvårdsverket för att vägleda de operativa tillsynsmyndigheterna när det gäller deras tillsyn av hanteringen av förbränningsrester från avfallsförbränning?</w:t>
      </w:r>
    </w:p>
    <w:p w:rsidR="003B0416" w:rsidRPr="006B5BB0" w:rsidRDefault="003B0416" w:rsidP="004C2DEC">
      <w:pPr>
        <w:numPr>
          <w:ilvl w:val="0"/>
          <w:numId w:val="5"/>
        </w:numPr>
        <w:tabs>
          <w:tab w:val="clear" w:pos="720"/>
          <w:tab w:val="num" w:pos="360"/>
        </w:tabs>
        <w:spacing w:before="125" w:line="240" w:lineRule="auto"/>
        <w:ind w:left="360"/>
        <w:jc w:val="left"/>
      </w:pPr>
      <w:r w:rsidRPr="006B5BB0">
        <w:t xml:space="preserve">I vilken utsträckning har det </w:t>
      </w:r>
      <w:r w:rsidRPr="006B5BB0">
        <w:rPr>
          <w:i/>
        </w:rPr>
        <w:t>regelverk</w:t>
      </w:r>
      <w:r w:rsidRPr="006B5BB0">
        <w:t xml:space="preserve"> som regeringen utformat givit förut</w:t>
      </w:r>
      <w:r w:rsidRPr="006B5BB0">
        <w:softHyphen/>
        <w:t>sätt</w:t>
      </w:r>
      <w:r w:rsidRPr="006B5BB0">
        <w:softHyphen/>
        <w:t>ningar för en effektiv tillsyn av avfallsförbränning och av o</w:t>
      </w:r>
      <w:r w:rsidRPr="006B5BB0">
        <w:t>m</w:t>
      </w:r>
      <w:r w:rsidRPr="006B5BB0">
        <w:t xml:space="preserve">händertagandet av förbränningsresterna? </w:t>
      </w:r>
    </w:p>
    <w:p w:rsidR="003B0416" w:rsidRPr="006B5BB0" w:rsidRDefault="003B0416" w:rsidP="004C2DEC">
      <w:pPr>
        <w:spacing w:before="187"/>
      </w:pPr>
      <w:r w:rsidRPr="006B5BB0">
        <w:t>Riksrevisionens granskning omfattar den för tillsynen relevanta verksamhet som bedrivs av Naturvårdsverket, regeringen och läns</w:t>
      </w:r>
      <w:r w:rsidRPr="006B5BB0">
        <w:softHyphen/>
        <w:t>sty</w:t>
      </w:r>
      <w:r w:rsidRPr="006B5BB0">
        <w:softHyphen/>
        <w:t>rel</w:t>
      </w:r>
      <w:r w:rsidRPr="006B5BB0">
        <w:softHyphen/>
        <w:t>serna. Läns</w:t>
      </w:r>
      <w:r w:rsidRPr="006B5BB0">
        <w:softHyphen/>
        <w:t>sty</w:t>
      </w:r>
      <w:r w:rsidRPr="006B5BB0">
        <w:softHyphen/>
        <w:t>relsernas tillsynsvägledning ingår dock inte i granskningen, liksom inte hel</w:t>
      </w:r>
      <w:r w:rsidRPr="006B5BB0">
        <w:softHyphen/>
        <w:t>ler de operativa tillsynsmyndigheternas uppgift att genom rådgivning och info</w:t>
      </w:r>
      <w:r w:rsidRPr="006B5BB0">
        <w:t>r</w:t>
      </w:r>
      <w:r w:rsidRPr="006B5BB0">
        <w:t xml:space="preserve">mation skapa förutsättningar för att tillgodose syftet med miljöbalken. </w:t>
      </w:r>
    </w:p>
    <w:p w:rsidR="003B0416" w:rsidRPr="006B5BB0" w:rsidRDefault="003B0416" w:rsidP="003B0416">
      <w:pPr>
        <w:pStyle w:val="Rubrik3"/>
        <w:rPr>
          <w:noProof w:val="0"/>
        </w:rPr>
      </w:pPr>
      <w:bookmarkStart w:id="10" w:name="_Toc102379522"/>
      <w:bookmarkStart w:id="11" w:name="_Toc103660312"/>
      <w:r w:rsidRPr="006B5BB0">
        <w:rPr>
          <w:noProof w:val="0"/>
        </w:rPr>
        <w:t>Underlaget för granskningen</w:t>
      </w:r>
      <w:bookmarkEnd w:id="10"/>
      <w:bookmarkEnd w:id="11"/>
    </w:p>
    <w:p w:rsidR="003B0416" w:rsidRPr="006B5BB0" w:rsidRDefault="003B0416" w:rsidP="003B0416">
      <w:r w:rsidRPr="006B5BB0">
        <w:t>Granskningen baseras bl.a. på fallstudier av sex förbränningsanläggningar och sju deponier som tar emot förbränningsrester från dessa anläggningar.  Dä</w:t>
      </w:r>
      <w:r w:rsidRPr="006B5BB0">
        <w:t>r</w:t>
      </w:r>
      <w:r w:rsidRPr="006B5BB0">
        <w:t>med täcks cirka hälften av den totala förbränningen i avfalls</w:t>
      </w:r>
      <w:r w:rsidRPr="006B5BB0">
        <w:softHyphen/>
        <w:t>för</w:t>
      </w:r>
      <w:r w:rsidRPr="006B5BB0">
        <w:softHyphen/>
        <w:t>brännings</w:t>
      </w:r>
      <w:r w:rsidRPr="006B5BB0">
        <w:softHyphen/>
        <w:t>anläggningar i Sverige. Miljörapporter och kontrollprogram från de olika anlägg</w:t>
      </w:r>
      <w:r w:rsidRPr="006B5BB0">
        <w:softHyphen/>
        <w:t>ningarna har undersökts och fält</w:t>
      </w:r>
      <w:r w:rsidRPr="006B5BB0">
        <w:softHyphen/>
        <w:t>be</w:t>
      </w:r>
      <w:r w:rsidRPr="006B5BB0">
        <w:softHyphen/>
        <w:t>sök på anlägg</w:t>
      </w:r>
      <w:r w:rsidRPr="006B5BB0">
        <w:softHyphen/>
        <w:t>ning</w:t>
      </w:r>
      <w:r w:rsidRPr="006B5BB0">
        <w:softHyphen/>
        <w:t>arna har gjorts. Intervjuer har gjorts med ansvariga tillsynshandläggare på de operativa til</w:t>
      </w:r>
      <w:r w:rsidRPr="006B5BB0">
        <w:t>l</w:t>
      </w:r>
      <w:r w:rsidRPr="006B5BB0">
        <w:t>synsmyndigheterna, på Naturvårds</w:t>
      </w:r>
      <w:r w:rsidRPr="006B5BB0">
        <w:softHyphen/>
        <w:t>verket och Miljödepar</w:t>
      </w:r>
      <w:r w:rsidRPr="006B5BB0">
        <w:softHyphen/>
        <w:t>te</w:t>
      </w:r>
      <w:r w:rsidRPr="006B5BB0">
        <w:softHyphen/>
        <w:t>mentet. Vidare ingår en telefonenkät till de operativa tillsynsmyndig</w:t>
      </w:r>
      <w:r w:rsidRPr="006B5BB0">
        <w:softHyphen/>
        <w:t>he</w:t>
      </w:r>
      <w:r w:rsidRPr="006B5BB0">
        <w:softHyphen/>
        <w:t>terna för deponi</w:t>
      </w:r>
      <w:r w:rsidRPr="006B5BB0">
        <w:softHyphen/>
        <w:t>er. En genomgång av skriftligt material – riks</w:t>
      </w:r>
      <w:r w:rsidRPr="006B5BB0">
        <w:softHyphen/>
        <w:t>dags</w:t>
      </w:r>
      <w:r w:rsidRPr="006B5BB0">
        <w:softHyphen/>
        <w:t>tryck, lagstiftning, rapporter från Naturvårdsverket, branschrap</w:t>
      </w:r>
      <w:r w:rsidRPr="006B5BB0">
        <w:softHyphen/>
        <w:t>por</w:t>
      </w:r>
      <w:r w:rsidRPr="006B5BB0">
        <w:softHyphen/>
      </w:r>
      <w:r w:rsidRPr="006B5BB0">
        <w:softHyphen/>
        <w:t xml:space="preserve">ter och forskningsrapporter – ingår också i underlaget.  </w:t>
      </w:r>
    </w:p>
    <w:p w:rsidR="003B0416" w:rsidRPr="006B5BB0" w:rsidRDefault="003B0416" w:rsidP="003B0416">
      <w:pPr>
        <w:pStyle w:val="Rubrik2"/>
      </w:pPr>
      <w:bookmarkStart w:id="12" w:name="_Toc102379523"/>
      <w:bookmarkStart w:id="13" w:name="_Toc103660313"/>
      <w:r w:rsidRPr="006B5BB0">
        <w:t>Om avfallsförbränning, miljökrav och tillsyn</w:t>
      </w:r>
      <w:bookmarkEnd w:id="12"/>
      <w:bookmarkEnd w:id="13"/>
    </w:p>
    <w:p w:rsidR="003B0416" w:rsidRPr="006B5BB0" w:rsidRDefault="003B0416" w:rsidP="003B0416">
      <w:r w:rsidRPr="006B5BB0">
        <w:t>Den miljösituation och det regelverk som bildar utgångspunkterna för Riksr</w:t>
      </w:r>
      <w:r w:rsidRPr="006B5BB0">
        <w:t>e</w:t>
      </w:r>
      <w:r w:rsidRPr="006B5BB0">
        <w:t xml:space="preserve">visionens granskning kan i korthet beskrivas på följande vis.  </w:t>
      </w:r>
    </w:p>
    <w:p w:rsidR="003B0416" w:rsidRPr="006B5BB0" w:rsidRDefault="003B0416" w:rsidP="003B0416">
      <w:pPr>
        <w:pStyle w:val="Rubrik3"/>
        <w:rPr>
          <w:noProof w:val="0"/>
        </w:rPr>
      </w:pPr>
      <w:bookmarkStart w:id="14" w:name="_Toc102379524"/>
      <w:bookmarkStart w:id="15" w:name="_Toc103660314"/>
      <w:r w:rsidRPr="006B5BB0">
        <w:rPr>
          <w:noProof w:val="0"/>
        </w:rPr>
        <w:t>Mängden förbränningsrester ökar</w:t>
      </w:r>
      <w:bookmarkEnd w:id="14"/>
      <w:bookmarkEnd w:id="15"/>
      <w:r w:rsidRPr="006B5BB0">
        <w:rPr>
          <w:noProof w:val="0"/>
        </w:rPr>
        <w:t xml:space="preserve"> </w:t>
      </w:r>
    </w:p>
    <w:p w:rsidR="003B0416" w:rsidRPr="006B5BB0" w:rsidRDefault="003B0416" w:rsidP="003B0416">
      <w:r w:rsidRPr="006B5BB0">
        <w:t>Under de senaste åren har förbränningen av hushållsavfall i Sverige ökat kraf</w:t>
      </w:r>
      <w:r w:rsidRPr="006B5BB0">
        <w:softHyphen/>
        <w:t>tigt och utbyggnaden av anläggningar fortsätter. Mängden förbrän</w:t>
      </w:r>
      <w:r w:rsidRPr="006B5BB0">
        <w:softHyphen/>
        <w:t>nings</w:t>
      </w:r>
      <w:r w:rsidRPr="006B5BB0">
        <w:softHyphen/>
        <w:t xml:space="preserve">rester från avfallsförbränningsanläggningar väntas öka från knappt 450 000 ton år 1999 till uppskattningsvis drygt 1 100 000 ton år 2008. </w:t>
      </w:r>
    </w:p>
    <w:p w:rsidR="003B0416" w:rsidRPr="006B5BB0" w:rsidRDefault="003B0416" w:rsidP="003B0416">
      <w:pPr>
        <w:pStyle w:val="Normaltindrag"/>
      </w:pPr>
      <w:r w:rsidRPr="006B5BB0">
        <w:t>Ut</w:t>
      </w:r>
      <w:r w:rsidRPr="006B5BB0">
        <w:softHyphen/>
        <w:t>vecklingen är en del av den omställning av avfallshanteringen som p</w:t>
      </w:r>
      <w:r w:rsidRPr="006B5BB0">
        <w:t>å</w:t>
      </w:r>
      <w:r w:rsidRPr="006B5BB0">
        <w:t>går i syfte att minska deponeringen av avfall och öka återvin</w:t>
      </w:r>
      <w:r w:rsidRPr="006B5BB0">
        <w:softHyphen/>
        <w:t>ning</w:t>
      </w:r>
      <w:r w:rsidRPr="006B5BB0">
        <w:softHyphen/>
        <w:t>en. År 2002 i</w:t>
      </w:r>
      <w:r w:rsidRPr="006B5BB0">
        <w:t>n</w:t>
      </w:r>
      <w:r w:rsidRPr="006B5BB0">
        <w:t xml:space="preserve">fördes ett förbud mot att deponera utsorterat brännbart avfall. En skatt på deponerat avfall infördes år 2000 och höjdes den 1 januari 2003. </w:t>
      </w:r>
    </w:p>
    <w:p w:rsidR="003B0416" w:rsidRPr="006B5BB0" w:rsidRDefault="003B0416" w:rsidP="003B0416">
      <w:pPr>
        <w:pStyle w:val="Normaltindrag"/>
      </w:pPr>
      <w:r w:rsidRPr="006B5BB0">
        <w:t>Cirka en fjärdedel av det förbrända hushållsavfallet blir kvar i form av a</w:t>
      </w:r>
      <w:r w:rsidRPr="006B5BB0">
        <w:t>s</w:t>
      </w:r>
      <w:r w:rsidRPr="006B5BB0">
        <w:t>kor och andra förbränningsrester. Hittills har dessa förbränningsrester framför allt lagts på deponier. Förbränningsrester kan också användas i anläggnings</w:t>
      </w:r>
      <w:r w:rsidRPr="006B5BB0">
        <w:softHyphen/>
        <w:t xml:space="preserve">arbeten. En ökad sådan användning eftersträvas inom branschen. </w:t>
      </w:r>
    </w:p>
    <w:p w:rsidR="003B0416" w:rsidRPr="006B5BB0" w:rsidRDefault="003B0416" w:rsidP="003B0416">
      <w:pPr>
        <w:pStyle w:val="Normaltindrag"/>
      </w:pPr>
      <w:r w:rsidRPr="006B5BB0">
        <w:t>Reningen av rökgaserna på avfallsförbränningsanläggningar är i dag u</w:t>
      </w:r>
      <w:r w:rsidRPr="006B5BB0">
        <w:t>t</w:t>
      </w:r>
      <w:r w:rsidRPr="006B5BB0">
        <w:t>byggd så att merparten av de miljögifter som ingår i bränslet eller som skapas vid förbränningen ska renas bort från rökgaserna. Miljögifterna åter</w:t>
      </w:r>
      <w:r w:rsidRPr="006B5BB0">
        <w:softHyphen/>
        <w:t>finns då i stället i förbränningsrester</w:t>
      </w:r>
      <w:r w:rsidRPr="006B5BB0">
        <w:softHyphen/>
        <w:t xml:space="preserve">na. </w:t>
      </w:r>
    </w:p>
    <w:p w:rsidR="003B0416" w:rsidRPr="006B5BB0" w:rsidRDefault="003B0416" w:rsidP="003B0416">
      <w:pPr>
        <w:pStyle w:val="Rubrik3"/>
        <w:rPr>
          <w:noProof w:val="0"/>
        </w:rPr>
      </w:pPr>
      <w:bookmarkStart w:id="16" w:name="_Toc102379525"/>
      <w:bookmarkStart w:id="17" w:name="_Toc103660315"/>
      <w:r w:rsidRPr="006B5BB0">
        <w:rPr>
          <w:noProof w:val="0"/>
        </w:rPr>
        <w:t>Nya EG-regler och internationella konventioner</w:t>
      </w:r>
      <w:bookmarkEnd w:id="16"/>
      <w:bookmarkEnd w:id="17"/>
    </w:p>
    <w:p w:rsidR="003B0416" w:rsidRPr="006B5BB0" w:rsidRDefault="003B0416" w:rsidP="003B0416">
      <w:r w:rsidRPr="006B5BB0">
        <w:t>Nya EG-regler har införts på avfallsområdet. Därmed införs strängare krav på förbränningstekniken och rening av luftutsläpp från avfallsförbrän</w:t>
      </w:r>
      <w:r w:rsidRPr="006B5BB0">
        <w:softHyphen/>
        <w:t>ning. Re</w:t>
      </w:r>
      <w:r w:rsidRPr="006B5BB0">
        <w:t>g</w:t>
      </w:r>
      <w:r w:rsidRPr="006B5BB0">
        <w:t>lerna innebär också strängare krav på ut</w:t>
      </w:r>
      <w:r w:rsidRPr="006B5BB0">
        <w:softHyphen/>
        <w:t>formningen av deponier och  kontroll av avfall innan det tas emot på deponier. Som följd av internatio</w:t>
      </w:r>
      <w:r w:rsidRPr="006B5BB0">
        <w:softHyphen/>
        <w:t>nella miljö</w:t>
      </w:r>
      <w:r w:rsidRPr="006B5BB0">
        <w:softHyphen/>
        <w:t>konventioner har Sverige också åtagit sig att minska utsläpp och läckage av tungmetaller och organiska miljögifter.</w:t>
      </w:r>
    </w:p>
    <w:p w:rsidR="003B0416" w:rsidRPr="006B5BB0" w:rsidRDefault="003B0416" w:rsidP="003B0416">
      <w:pPr>
        <w:pStyle w:val="Rubrik3"/>
        <w:rPr>
          <w:noProof w:val="0"/>
        </w:rPr>
      </w:pPr>
      <w:bookmarkStart w:id="18" w:name="_Toc102379526"/>
      <w:bookmarkStart w:id="19" w:name="_Toc103660316"/>
      <w:r w:rsidRPr="006B5BB0">
        <w:rPr>
          <w:noProof w:val="0"/>
        </w:rPr>
        <w:t>Målet Giftfri miljö ska uppnås inom en generation</w:t>
      </w:r>
      <w:bookmarkEnd w:id="18"/>
      <w:bookmarkEnd w:id="19"/>
      <w:r w:rsidRPr="006B5BB0">
        <w:rPr>
          <w:noProof w:val="0"/>
        </w:rPr>
        <w:t xml:space="preserve">  </w:t>
      </w:r>
    </w:p>
    <w:p w:rsidR="003B0416" w:rsidRPr="006B5BB0" w:rsidRDefault="003B0416" w:rsidP="003B0416">
      <w:r w:rsidRPr="006B5BB0">
        <w:t>År 1999 antog riksdagen 15 nationella miljökvalitetsmål som bör upp</w:t>
      </w:r>
      <w:r w:rsidRPr="006B5BB0">
        <w:softHyphen/>
        <w:t>nås inom en generation, dvs. till cirka år 2020. Ett av målen är Giftfri miljö. Dess innebörd är att miljön ska vara fri från ämnen och metaller som skapats i eller utvunnits av samhället och som kan hota människors hälsa eller den biologi</w:t>
      </w:r>
      <w:r w:rsidRPr="006B5BB0">
        <w:t>s</w:t>
      </w:r>
      <w:r w:rsidRPr="006B5BB0">
        <w:t>ka mångfalden. Giftfri miljö är ett av de mål som, enligt Miljömåls</w:t>
      </w:r>
      <w:r w:rsidRPr="006B5BB0">
        <w:softHyphen/>
        <w:t>rådets be</w:t>
      </w:r>
      <w:r w:rsidR="004C2DEC" w:rsidRPr="006B5BB0">
        <w:softHyphen/>
      </w:r>
      <w:r w:rsidRPr="006B5BB0">
        <w:t>döm</w:t>
      </w:r>
      <w:r w:rsidR="004C2DEC" w:rsidRPr="006B5BB0">
        <w:softHyphen/>
      </w:r>
      <w:r w:rsidRPr="006B5BB0">
        <w:t xml:space="preserve">ning, kommer att bli svårast att nå.  </w:t>
      </w:r>
    </w:p>
    <w:p w:rsidR="003B0416" w:rsidRPr="006B5BB0" w:rsidRDefault="003B0416" w:rsidP="003B0416">
      <w:pPr>
        <w:pStyle w:val="Rubrik3"/>
        <w:rPr>
          <w:noProof w:val="0"/>
        </w:rPr>
      </w:pPr>
      <w:bookmarkStart w:id="20" w:name="_Toc102379527"/>
      <w:bookmarkStart w:id="21" w:name="_Toc103660317"/>
      <w:r w:rsidRPr="006B5BB0">
        <w:rPr>
          <w:noProof w:val="0"/>
        </w:rPr>
        <w:t>Avfallshanteringen viktig för att nå miljömålen</w:t>
      </w:r>
      <w:bookmarkEnd w:id="20"/>
      <w:bookmarkEnd w:id="21"/>
    </w:p>
    <w:p w:rsidR="003B0416" w:rsidRPr="006B5BB0" w:rsidRDefault="003B0416" w:rsidP="003B0416">
      <w:r w:rsidRPr="006B5BB0">
        <w:t>Miljökvalitetsmålen kompletterades år 2001 med tre åtgärdsstrategier. En av strategierna handlar om giftfria och resurssnåla krets</w:t>
      </w:r>
      <w:r w:rsidRPr="006B5BB0">
        <w:softHyphen/>
        <w:t>lopp (kretslopps</w:t>
      </w:r>
      <w:r w:rsidRPr="006B5BB0">
        <w:softHyphen/>
        <w:t>stra</w:t>
      </w:r>
      <w:r w:rsidRPr="006B5BB0">
        <w:softHyphen/>
        <w:t>te</w:t>
      </w:r>
      <w:r w:rsidRPr="006B5BB0">
        <w:softHyphen/>
        <w:t>gin). En utvecklad kretsloppsstrategi som omfattar strömmarna av material och produkter under hela deras livscykel lades fram år 2003. I denna utveck</w:t>
      </w:r>
      <w:r w:rsidRPr="006B5BB0">
        <w:softHyphen/>
        <w:t>lade strategi ingår åtgärder för att åstad</w:t>
      </w:r>
      <w:r w:rsidRPr="006B5BB0">
        <w:softHyphen/>
        <w:t>komma ett ekologiskt hållbart omhän</w:t>
      </w:r>
      <w:r w:rsidRPr="006B5BB0">
        <w:softHyphen/>
      </w:r>
      <w:r w:rsidRPr="006B5BB0">
        <w:softHyphen/>
      </w:r>
      <w:r w:rsidRPr="006B5BB0">
        <w:softHyphen/>
        <w:t>dertagande av avfall. Vägledning och tillsyn enligt miljöbalken har en</w:t>
      </w:r>
      <w:r w:rsidRPr="006B5BB0">
        <w:softHyphen/>
        <w:t>ligt strategin en avgörande betydelse för att styra avfall till rätt behandling och för att säkerställa en hög nivå av miljöskydd vid såväl depo</w:t>
      </w:r>
      <w:r w:rsidRPr="006B5BB0">
        <w:softHyphen/>
        <w:t>nering som förbrän</w:t>
      </w:r>
      <w:r w:rsidRPr="006B5BB0">
        <w:softHyphen/>
        <w:t>ning och materialåter</w:t>
      </w:r>
      <w:r w:rsidRPr="006B5BB0">
        <w:softHyphen/>
        <w:t xml:space="preserve">vinning. </w:t>
      </w:r>
    </w:p>
    <w:p w:rsidR="003B0416" w:rsidRPr="006B5BB0" w:rsidRDefault="003B0416" w:rsidP="003B0416">
      <w:pPr>
        <w:pStyle w:val="Rubrik3"/>
        <w:rPr>
          <w:noProof w:val="0"/>
        </w:rPr>
      </w:pPr>
      <w:bookmarkStart w:id="22" w:name="_Toc102379528"/>
      <w:bookmarkStart w:id="23" w:name="_Toc103660318"/>
      <w:r w:rsidRPr="006B5BB0">
        <w:rPr>
          <w:noProof w:val="0"/>
        </w:rPr>
        <w:t>Tillsynens roll och sammanhang</w:t>
      </w:r>
      <w:bookmarkEnd w:id="22"/>
      <w:bookmarkEnd w:id="23"/>
    </w:p>
    <w:p w:rsidR="003B0416" w:rsidRPr="006B5BB0" w:rsidRDefault="003B0416" w:rsidP="003B0416">
      <w:r w:rsidRPr="006B5BB0">
        <w:t>Miljöbalken, som infördes år 1999, syftar till att främja en hållbar ut</w:t>
      </w:r>
      <w:r w:rsidRPr="006B5BB0">
        <w:softHyphen/>
        <w:t>veck</w:t>
      </w:r>
      <w:r w:rsidRPr="006B5BB0">
        <w:softHyphen/>
        <w:t>ling som innebär att nuvarande och kommande generationer till</w:t>
      </w:r>
      <w:r w:rsidRPr="006B5BB0">
        <w:softHyphen/>
        <w:t>för</w:t>
      </w:r>
      <w:r w:rsidRPr="006B5BB0">
        <w:softHyphen/>
        <w:t>säkras en häls</w:t>
      </w:r>
      <w:r w:rsidRPr="006B5BB0">
        <w:t>o</w:t>
      </w:r>
      <w:r w:rsidRPr="006B5BB0">
        <w:t>sam och god miljö. Till</w:t>
      </w:r>
      <w:r w:rsidRPr="006B5BB0">
        <w:softHyphen/>
        <w:t>sy</w:t>
      </w:r>
      <w:r w:rsidRPr="006B5BB0">
        <w:softHyphen/>
        <w:t>n enligt miljöbalken ska säkerställa att syftet med miljö</w:t>
      </w:r>
      <w:r w:rsidR="004C2DEC" w:rsidRPr="006B5BB0">
        <w:softHyphen/>
      </w:r>
      <w:r w:rsidRPr="006B5BB0">
        <w:t>lagstiftningen uppnås. Tillsynsmyndigheterna ska i nöd</w:t>
      </w:r>
      <w:r w:rsidRPr="006B5BB0">
        <w:softHyphen/>
        <w:t>vän</w:t>
      </w:r>
      <w:r w:rsidRPr="006B5BB0">
        <w:softHyphen/>
        <w:t>dig utsträc</w:t>
      </w:r>
      <w:r w:rsidRPr="006B5BB0">
        <w:t>k</w:t>
      </w:r>
      <w:r w:rsidRPr="006B5BB0">
        <w:t>ning kontrollera och genom</w:t>
      </w:r>
      <w:r w:rsidRPr="006B5BB0">
        <w:softHyphen/>
        <w:t>driva efterlevnaden av regelverket och fortlöpande bedöma om villkoren för tillståndspliktiga verksamheter är tillräckliga. Til</w:t>
      </w:r>
      <w:r w:rsidRPr="006B5BB0">
        <w:t>l</w:t>
      </w:r>
      <w:r w:rsidRPr="006B5BB0">
        <w:t xml:space="preserve">syn enligt miljöbalken har alltså en avgörande betydelse för att miljögifterna i förbränningsresterna inte ska spridas. </w:t>
      </w:r>
    </w:p>
    <w:p w:rsidR="003B0416" w:rsidRPr="006B5BB0" w:rsidRDefault="003B0416" w:rsidP="003B0416">
      <w:pPr>
        <w:pStyle w:val="Normaltindrag"/>
        <w:rPr>
          <w:szCs w:val="19"/>
        </w:rPr>
      </w:pPr>
      <w:r w:rsidRPr="006B5BB0">
        <w:t>Tillsynen ingår dock i ett relativt komplext system av statliga, kommunala och privata aktörer som alla har ett ansvar för att tillämpa miljöbalkens krav på avfallsförbrän</w:t>
      </w:r>
      <w:r w:rsidRPr="006B5BB0">
        <w:softHyphen/>
        <w:t>nings</w:t>
      </w:r>
      <w:r w:rsidRPr="006B5BB0">
        <w:softHyphen/>
        <w:t>anlägg</w:t>
      </w:r>
      <w:r w:rsidRPr="006B5BB0">
        <w:softHyphen/>
        <w:t>ning</w:t>
      </w:r>
      <w:r w:rsidRPr="006B5BB0">
        <w:softHyphen/>
        <w:t>arna och de deponier som tar emot för</w:t>
      </w:r>
      <w:r w:rsidRPr="006B5BB0">
        <w:softHyphen/>
        <w:t>brän</w:t>
      </w:r>
      <w:r w:rsidRPr="006B5BB0">
        <w:softHyphen/>
        <w:t xml:space="preserve">ningsresterna. </w:t>
      </w:r>
      <w:r w:rsidRPr="006B5BB0">
        <w:rPr>
          <w:szCs w:val="19"/>
        </w:rPr>
        <w:t xml:space="preserve">Riksrevisionen beskriver detta system på följande vis: </w:t>
      </w:r>
    </w:p>
    <w:p w:rsidR="003B0416" w:rsidRPr="006B5BB0" w:rsidRDefault="003B0416" w:rsidP="003B0416">
      <w:pPr>
        <w:pStyle w:val="Normaltindrag"/>
        <w:rPr>
          <w:szCs w:val="19"/>
        </w:rPr>
      </w:pPr>
    </w:p>
    <w:p w:rsidR="003B0416" w:rsidRPr="006B5BB0" w:rsidRDefault="003B0416" w:rsidP="003B0416">
      <w:pPr>
        <w:numPr>
          <w:ilvl w:val="0"/>
          <w:numId w:val="6"/>
        </w:numPr>
        <w:pBdr>
          <w:top w:val="single" w:sz="4" w:space="1" w:color="auto"/>
          <w:left w:val="single" w:sz="4" w:space="4" w:color="auto"/>
          <w:bottom w:val="single" w:sz="4" w:space="1" w:color="auto"/>
          <w:right w:val="single" w:sz="4" w:space="4" w:color="auto"/>
        </w:pBdr>
        <w:tabs>
          <w:tab w:val="clear" w:pos="720"/>
          <w:tab w:val="num" w:pos="360"/>
        </w:tabs>
        <w:spacing w:before="0" w:line="240" w:lineRule="auto"/>
        <w:ind w:left="360"/>
        <w:jc w:val="left"/>
      </w:pPr>
      <w:r w:rsidRPr="006B5BB0">
        <w:rPr>
          <w:b/>
        </w:rPr>
        <w:t xml:space="preserve">Tillståndsmyndigheterna </w:t>
      </w:r>
      <w:r w:rsidRPr="006B5BB0">
        <w:t>(dvs. miljödomstolar och länsst</w:t>
      </w:r>
      <w:r w:rsidRPr="006B5BB0">
        <w:t>y</w:t>
      </w:r>
      <w:r w:rsidRPr="006B5BB0">
        <w:t>relsernas miljö</w:t>
      </w:r>
      <w:r w:rsidRPr="006B5BB0">
        <w:softHyphen/>
      </w:r>
      <w:r w:rsidRPr="006B5BB0">
        <w:softHyphen/>
        <w:t>pröv</w:t>
      </w:r>
      <w:r w:rsidRPr="006B5BB0">
        <w:softHyphen/>
        <w:t>nings</w:t>
      </w:r>
      <w:r w:rsidRPr="006B5BB0">
        <w:softHyphen/>
        <w:t>delegationer) anger tillståndsvillkor vid miljöprövningen av de en</w:t>
      </w:r>
      <w:r w:rsidRPr="006B5BB0">
        <w:softHyphen/>
        <w:t>skilda förbränningsanläggninga</w:t>
      </w:r>
      <w:r w:rsidRPr="006B5BB0">
        <w:t>r</w:t>
      </w:r>
      <w:r w:rsidRPr="006B5BB0">
        <w:t>na och deponierna.</w:t>
      </w:r>
    </w:p>
    <w:p w:rsidR="003B0416" w:rsidRPr="006B5BB0" w:rsidRDefault="003B0416" w:rsidP="004C2DEC">
      <w:pPr>
        <w:numPr>
          <w:ilvl w:val="0"/>
          <w:numId w:val="6"/>
        </w:numPr>
        <w:pBdr>
          <w:top w:val="single" w:sz="4" w:space="1" w:color="auto"/>
          <w:left w:val="single" w:sz="4" w:space="4" w:color="auto"/>
          <w:bottom w:val="single" w:sz="4" w:space="1" w:color="auto"/>
          <w:right w:val="single" w:sz="4" w:space="4" w:color="auto"/>
        </w:pBdr>
        <w:tabs>
          <w:tab w:val="clear" w:pos="720"/>
          <w:tab w:val="num" w:pos="360"/>
        </w:tabs>
        <w:spacing w:before="0" w:line="240" w:lineRule="auto"/>
        <w:ind w:left="360"/>
        <w:jc w:val="left"/>
        <w:rPr>
          <w:szCs w:val="19"/>
        </w:rPr>
      </w:pPr>
      <w:r w:rsidRPr="006B5BB0">
        <w:rPr>
          <w:b/>
          <w:szCs w:val="19"/>
        </w:rPr>
        <w:t>Regeringen</w:t>
      </w:r>
      <w:r w:rsidRPr="006B5BB0">
        <w:rPr>
          <w:szCs w:val="19"/>
        </w:rPr>
        <w:t xml:space="preserve"> preciserar miljöbalkens allmänna krav på anläg</w:t>
      </w:r>
      <w:r w:rsidRPr="006B5BB0">
        <w:rPr>
          <w:szCs w:val="19"/>
        </w:rPr>
        <w:t>g</w:t>
      </w:r>
      <w:r w:rsidRPr="006B5BB0">
        <w:rPr>
          <w:szCs w:val="19"/>
        </w:rPr>
        <w:t>ningarna och tillsynsmyndigheterna i förordningar m.m.</w:t>
      </w:r>
    </w:p>
    <w:p w:rsidR="003B0416" w:rsidRPr="006B5BB0" w:rsidRDefault="003B0416" w:rsidP="004C2DEC">
      <w:pPr>
        <w:numPr>
          <w:ilvl w:val="0"/>
          <w:numId w:val="6"/>
        </w:numPr>
        <w:pBdr>
          <w:top w:val="single" w:sz="4" w:space="1" w:color="auto"/>
          <w:left w:val="single" w:sz="4" w:space="4" w:color="auto"/>
          <w:bottom w:val="single" w:sz="4" w:space="1" w:color="auto"/>
          <w:right w:val="single" w:sz="4" w:space="4" w:color="auto"/>
        </w:pBdr>
        <w:tabs>
          <w:tab w:val="clear" w:pos="720"/>
          <w:tab w:val="num" w:pos="360"/>
        </w:tabs>
        <w:spacing w:before="0" w:line="240" w:lineRule="auto"/>
        <w:ind w:left="360"/>
        <w:jc w:val="left"/>
        <w:rPr>
          <w:szCs w:val="19"/>
        </w:rPr>
      </w:pPr>
      <w:r w:rsidRPr="006B5BB0">
        <w:rPr>
          <w:b/>
          <w:szCs w:val="19"/>
        </w:rPr>
        <w:t>Naturvårdsverket</w:t>
      </w:r>
      <w:r w:rsidRPr="006B5BB0">
        <w:rPr>
          <w:szCs w:val="19"/>
        </w:rPr>
        <w:t xml:space="preserve"> har det centrala ansvaret för tillsynsvägle</w:t>
      </w:r>
      <w:r w:rsidRPr="006B5BB0">
        <w:rPr>
          <w:szCs w:val="19"/>
        </w:rPr>
        <w:t>d</w:t>
      </w:r>
      <w:r w:rsidRPr="006B5BB0">
        <w:rPr>
          <w:szCs w:val="19"/>
        </w:rPr>
        <w:t xml:space="preserve">ning till de operativa tillsynsmyndigheterna på regional och lokal nivå. Verket ska också i vissa fall precisera miljöbalkens krav ytterligare i föreskrifter. </w:t>
      </w:r>
    </w:p>
    <w:p w:rsidR="003B0416" w:rsidRPr="006B5BB0" w:rsidRDefault="003B0416" w:rsidP="004C2DEC">
      <w:pPr>
        <w:numPr>
          <w:ilvl w:val="0"/>
          <w:numId w:val="6"/>
        </w:numPr>
        <w:pBdr>
          <w:top w:val="single" w:sz="4" w:space="1" w:color="auto"/>
          <w:left w:val="single" w:sz="4" w:space="4" w:color="auto"/>
          <w:bottom w:val="single" w:sz="4" w:space="1" w:color="auto"/>
          <w:right w:val="single" w:sz="4" w:space="4" w:color="auto"/>
        </w:pBdr>
        <w:tabs>
          <w:tab w:val="clear" w:pos="720"/>
          <w:tab w:val="num" w:pos="360"/>
        </w:tabs>
        <w:spacing w:before="0" w:line="240" w:lineRule="auto"/>
        <w:ind w:left="360"/>
        <w:jc w:val="left"/>
        <w:rPr>
          <w:szCs w:val="19"/>
        </w:rPr>
      </w:pPr>
      <w:r w:rsidRPr="006B5BB0">
        <w:rPr>
          <w:b/>
          <w:szCs w:val="19"/>
        </w:rPr>
        <w:t xml:space="preserve">Länsstyrelserna </w:t>
      </w:r>
      <w:r w:rsidRPr="006B5BB0">
        <w:rPr>
          <w:szCs w:val="19"/>
        </w:rPr>
        <w:t>har ett regionalt ansvar för tillsynsvägle</w:t>
      </w:r>
      <w:r w:rsidRPr="006B5BB0">
        <w:rPr>
          <w:szCs w:val="19"/>
        </w:rPr>
        <w:t>d</w:t>
      </w:r>
      <w:r w:rsidRPr="006B5BB0">
        <w:rPr>
          <w:szCs w:val="19"/>
        </w:rPr>
        <w:t xml:space="preserve">ning. </w:t>
      </w:r>
    </w:p>
    <w:p w:rsidR="003B0416" w:rsidRPr="006B5BB0" w:rsidRDefault="003B0416" w:rsidP="004C2DEC">
      <w:pPr>
        <w:numPr>
          <w:ilvl w:val="0"/>
          <w:numId w:val="6"/>
        </w:numPr>
        <w:pBdr>
          <w:top w:val="single" w:sz="4" w:space="1" w:color="auto"/>
          <w:left w:val="single" w:sz="4" w:space="4" w:color="auto"/>
          <w:bottom w:val="single" w:sz="4" w:space="1" w:color="auto"/>
          <w:right w:val="single" w:sz="4" w:space="4" w:color="auto"/>
        </w:pBdr>
        <w:tabs>
          <w:tab w:val="clear" w:pos="720"/>
          <w:tab w:val="num" w:pos="360"/>
        </w:tabs>
        <w:spacing w:before="0" w:line="240" w:lineRule="auto"/>
        <w:ind w:left="360"/>
        <w:jc w:val="left"/>
      </w:pPr>
      <w:r w:rsidRPr="006B5BB0">
        <w:rPr>
          <w:b/>
        </w:rPr>
        <w:t xml:space="preserve">Länsstyrelserna och de kommunala tillsynsmyndigheterna </w:t>
      </w:r>
      <w:r w:rsidRPr="006B5BB0">
        <w:t>ska i sin ope</w:t>
      </w:r>
      <w:r w:rsidRPr="006B5BB0">
        <w:softHyphen/>
        <w:t>ra</w:t>
      </w:r>
      <w:r w:rsidRPr="006B5BB0">
        <w:softHyphen/>
        <w:t>tiva tillsyn övervaka att förbränningsrester omhändertas på ett s</w:t>
      </w:r>
      <w:r w:rsidRPr="006B5BB0">
        <w:t>ä</w:t>
      </w:r>
      <w:r w:rsidRPr="006B5BB0">
        <w:t>kert sätt, så att miljögifter inte läcker ut från förbränningsrester som d</w:t>
      </w:r>
      <w:r w:rsidRPr="006B5BB0">
        <w:t>e</w:t>
      </w:r>
      <w:r w:rsidRPr="006B5BB0">
        <w:t>ponerats eller används som konstru</w:t>
      </w:r>
      <w:r w:rsidRPr="006B5BB0">
        <w:t>k</w:t>
      </w:r>
      <w:r w:rsidRPr="006B5BB0">
        <w:t>tionsmaterial.</w:t>
      </w:r>
    </w:p>
    <w:p w:rsidR="003B0416" w:rsidRPr="006B5BB0" w:rsidRDefault="003B0416" w:rsidP="004C2DEC">
      <w:pPr>
        <w:numPr>
          <w:ilvl w:val="0"/>
          <w:numId w:val="6"/>
        </w:numPr>
        <w:pBdr>
          <w:top w:val="single" w:sz="4" w:space="1" w:color="auto"/>
          <w:left w:val="single" w:sz="4" w:space="4" w:color="auto"/>
          <w:bottom w:val="single" w:sz="4" w:space="1" w:color="auto"/>
          <w:right w:val="single" w:sz="4" w:space="4" w:color="auto"/>
        </w:pBdr>
        <w:tabs>
          <w:tab w:val="clear" w:pos="720"/>
          <w:tab w:val="num" w:pos="360"/>
        </w:tabs>
        <w:spacing w:before="0" w:line="240" w:lineRule="auto"/>
        <w:ind w:left="360"/>
        <w:jc w:val="left"/>
        <w:rPr>
          <w:szCs w:val="19"/>
        </w:rPr>
      </w:pPr>
      <w:r w:rsidRPr="006B5BB0">
        <w:rPr>
          <w:b/>
          <w:szCs w:val="19"/>
        </w:rPr>
        <w:t>De som ansvarar för förbränningsanläggningar och dep</w:t>
      </w:r>
      <w:r w:rsidRPr="006B5BB0">
        <w:rPr>
          <w:b/>
          <w:szCs w:val="19"/>
        </w:rPr>
        <w:t>o</w:t>
      </w:r>
      <w:r w:rsidRPr="006B5BB0">
        <w:rPr>
          <w:b/>
          <w:szCs w:val="19"/>
        </w:rPr>
        <w:t xml:space="preserve">nier </w:t>
      </w:r>
      <w:r w:rsidRPr="006B5BB0">
        <w:rPr>
          <w:szCs w:val="19"/>
        </w:rPr>
        <w:t>har själva, genom sitt egenkontrollansvar, det yttersta ansvaret för att verk</w:t>
      </w:r>
      <w:r w:rsidRPr="006B5BB0">
        <w:rPr>
          <w:szCs w:val="19"/>
        </w:rPr>
        <w:softHyphen/>
        <w:t>sam</w:t>
      </w:r>
      <w:r w:rsidRPr="006B5BB0">
        <w:rPr>
          <w:szCs w:val="19"/>
        </w:rPr>
        <w:softHyphen/>
        <w:t>he</w:t>
      </w:r>
      <w:r w:rsidRPr="006B5BB0">
        <w:rPr>
          <w:szCs w:val="19"/>
        </w:rPr>
        <w:softHyphen/>
        <w:t>ter</w:t>
      </w:r>
      <w:r w:rsidRPr="006B5BB0">
        <w:rPr>
          <w:szCs w:val="19"/>
        </w:rPr>
        <w:softHyphen/>
        <w:t xml:space="preserve">na lever upp till miljöbalkens krav. </w:t>
      </w:r>
    </w:p>
    <w:p w:rsidR="003B0416" w:rsidRPr="006B5BB0" w:rsidRDefault="006B5BB0" w:rsidP="003B0416">
      <w:pPr>
        <w:rPr>
          <w:b/>
        </w:rPr>
      </w:pPr>
      <w:r w:rsidRPr="006B5BB0">
        <w:rPr>
          <w:b/>
          <w:noProof/>
        </w:rPr>
        <mc:AlternateContent>
          <mc:Choice Requires="wpc">
            <w:drawing>
              <wp:anchor distT="0" distB="0" distL="114300" distR="114300" simplePos="0" relativeHeight="251657216" behindDoc="0" locked="0" layoutInCell="1" allowOverlap="1">
                <wp:simplePos x="0" y="0"/>
                <wp:positionH relativeFrom="character">
                  <wp:posOffset>0</wp:posOffset>
                </wp:positionH>
                <wp:positionV relativeFrom="line">
                  <wp:posOffset>0</wp:posOffset>
                </wp:positionV>
                <wp:extent cx="4026535" cy="3782695"/>
                <wp:effectExtent l="0" t="0" r="0" b="0"/>
                <wp:wrapNone/>
                <wp:docPr id="6" name="Arbetsyta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19092102" name="Rectangle 8"/>
                        <wps:cNvSpPr>
                          <a:spLocks noChangeArrowheads="1"/>
                        </wps:cNvSpPr>
                        <wps:spPr bwMode="auto">
                          <a:xfrm>
                            <a:off x="36830" y="1376680"/>
                            <a:ext cx="3984625" cy="13716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047250" name="Text Box 9"/>
                        <wps:cNvSpPr txBox="1">
                          <a:spLocks noChangeArrowheads="1"/>
                        </wps:cNvSpPr>
                        <wps:spPr bwMode="auto">
                          <a:xfrm>
                            <a:off x="61595" y="461645"/>
                            <a:ext cx="1845945" cy="686435"/>
                          </a:xfrm>
                          <a:prstGeom prst="rect">
                            <a:avLst/>
                          </a:prstGeom>
                          <a:solidFill>
                            <a:srgbClr val="FFFFFF"/>
                          </a:solidFill>
                          <a:ln w="9525">
                            <a:solidFill>
                              <a:srgbClr val="000000"/>
                            </a:solidFill>
                            <a:miter lim="800000"/>
                            <a:headEnd/>
                            <a:tailEnd/>
                          </a:ln>
                        </wps:spPr>
                        <wps:txbx>
                          <w:txbxContent>
                            <w:p w:rsidR="00B40EF7" w:rsidRPr="006B5BB0" w:rsidRDefault="00B40EF7" w:rsidP="003B0416">
                              <w:pPr>
                                <w:jc w:val="center"/>
                                <w:rPr>
                                  <w:sz w:val="20"/>
                                </w:rPr>
                              </w:pPr>
                              <w:r w:rsidRPr="006B5BB0">
                                <w:rPr>
                                  <w:sz w:val="20"/>
                                </w:rPr>
                                <w:t>Naturvårdsverket</w:t>
                              </w:r>
                            </w:p>
                          </w:txbxContent>
                        </wps:txbx>
                        <wps:bodyPr rot="0" vert="horz" wrap="square" lIns="91440" tIns="190800" rIns="91440" bIns="45720" anchor="t" anchorCtr="0" upright="1">
                          <a:noAutofit/>
                        </wps:bodyPr>
                      </wps:wsp>
                      <wps:wsp>
                        <wps:cNvPr id="1679877945" name="Text Box 10"/>
                        <wps:cNvSpPr txBox="1">
                          <a:spLocks noChangeArrowheads="1"/>
                        </wps:cNvSpPr>
                        <wps:spPr bwMode="auto">
                          <a:xfrm>
                            <a:off x="36830" y="3319780"/>
                            <a:ext cx="1617345" cy="457835"/>
                          </a:xfrm>
                          <a:prstGeom prst="rect">
                            <a:avLst/>
                          </a:prstGeom>
                          <a:solidFill>
                            <a:srgbClr val="FFFFFF"/>
                          </a:solidFill>
                          <a:ln w="9525">
                            <a:solidFill>
                              <a:srgbClr val="000000"/>
                            </a:solidFill>
                            <a:miter lim="800000"/>
                            <a:headEnd/>
                            <a:tailEnd/>
                          </a:ln>
                        </wps:spPr>
                        <wps:txbx>
                          <w:txbxContent>
                            <w:p w:rsidR="00B40EF7" w:rsidRPr="006B5BB0" w:rsidRDefault="00B40EF7" w:rsidP="003B0416">
                              <w:pPr>
                                <w:jc w:val="center"/>
                                <w:rPr>
                                  <w:rFonts w:ascii="Arial" w:hAnsi="Arial"/>
                                  <w:sz w:val="20"/>
                                </w:rPr>
                              </w:pPr>
                              <w:r w:rsidRPr="006B5BB0">
                                <w:rPr>
                                  <w:rFonts w:ascii="Arial" w:hAnsi="Arial"/>
                                  <w:sz w:val="20"/>
                                </w:rPr>
                                <w:t>Verksamhetsutövare</w:t>
                              </w:r>
                            </w:p>
                          </w:txbxContent>
                        </wps:txbx>
                        <wps:bodyPr rot="0" vert="horz" wrap="square" lIns="91440" tIns="45720" rIns="91440" bIns="45720" anchor="t" anchorCtr="0" upright="1">
                          <a:noAutofit/>
                        </wps:bodyPr>
                      </wps:wsp>
                      <wps:wsp>
                        <wps:cNvPr id="851519832" name="Text Box 11"/>
                        <wps:cNvSpPr txBox="1">
                          <a:spLocks noChangeArrowheads="1"/>
                        </wps:cNvSpPr>
                        <wps:spPr bwMode="auto">
                          <a:xfrm>
                            <a:off x="2227580" y="3319780"/>
                            <a:ext cx="1793875" cy="457835"/>
                          </a:xfrm>
                          <a:prstGeom prst="rect">
                            <a:avLst/>
                          </a:prstGeom>
                          <a:solidFill>
                            <a:srgbClr val="FFFFFF"/>
                          </a:solidFill>
                          <a:ln w="9525">
                            <a:solidFill>
                              <a:srgbClr val="000000"/>
                            </a:solidFill>
                            <a:miter lim="800000"/>
                            <a:headEnd/>
                            <a:tailEnd/>
                          </a:ln>
                        </wps:spPr>
                        <wps:txbx>
                          <w:txbxContent>
                            <w:p w:rsidR="00B40EF7" w:rsidRPr="006B5BB0" w:rsidRDefault="00B40EF7" w:rsidP="003B0416">
                              <w:pPr>
                                <w:jc w:val="center"/>
                                <w:rPr>
                                  <w:rFonts w:ascii="Arial" w:hAnsi="Arial"/>
                                  <w:sz w:val="20"/>
                                </w:rPr>
                              </w:pPr>
                              <w:r w:rsidRPr="006B5BB0">
                                <w:rPr>
                                  <w:rFonts w:ascii="Arial" w:hAnsi="Arial"/>
                                  <w:sz w:val="20"/>
                                </w:rPr>
                                <w:t>Verksamhetsutövare</w:t>
                              </w:r>
                            </w:p>
                          </w:txbxContent>
                        </wps:txbx>
                        <wps:bodyPr rot="0" vert="horz" wrap="square" lIns="91440" tIns="45720" rIns="91440" bIns="45720" anchor="t" anchorCtr="0" upright="1">
                          <a:noAutofit/>
                        </wps:bodyPr>
                      </wps:wsp>
                      <wps:wsp>
                        <wps:cNvPr id="1417659025" name="Line 12"/>
                        <wps:cNvCnPr>
                          <a:cxnSpLocks noChangeShapeType="1"/>
                        </wps:cNvCnPr>
                        <wps:spPr bwMode="auto">
                          <a:xfrm>
                            <a:off x="97790" y="1376680"/>
                            <a:ext cx="3891915" cy="63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3250528" name="Line 13"/>
                        <wps:cNvCnPr>
                          <a:cxnSpLocks noChangeShapeType="1"/>
                        </wps:cNvCnPr>
                        <wps:spPr bwMode="auto">
                          <a:xfrm>
                            <a:off x="133985" y="2748280"/>
                            <a:ext cx="3872865" cy="63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07915919" name="Text Box 14"/>
                        <wps:cNvSpPr txBox="1">
                          <a:spLocks noChangeArrowheads="1"/>
                        </wps:cNvSpPr>
                        <wps:spPr bwMode="auto">
                          <a:xfrm>
                            <a:off x="133985" y="1948180"/>
                            <a:ext cx="1737360" cy="5715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B40EF7" w:rsidRPr="006B5BB0" w:rsidRDefault="00B40EF7" w:rsidP="003B0416">
                              <w:pPr>
                                <w:jc w:val="center"/>
                                <w:rPr>
                                  <w:sz w:val="20"/>
                                </w:rPr>
                              </w:pPr>
                              <w:r w:rsidRPr="006B5BB0">
                                <w:rPr>
                                  <w:sz w:val="20"/>
                                </w:rPr>
                                <w:t>Länsstyrelse</w:t>
                              </w:r>
                            </w:p>
                          </w:txbxContent>
                        </wps:txbx>
                        <wps:bodyPr rot="0" vert="horz" wrap="square" lIns="91440" tIns="45720" rIns="91440" bIns="45720" anchor="t" anchorCtr="0" upright="1">
                          <a:noAutofit/>
                        </wps:bodyPr>
                      </wps:wsp>
                      <wps:wsp>
                        <wps:cNvPr id="60384700" name="Text Box 15"/>
                        <wps:cNvSpPr txBox="1">
                          <a:spLocks noChangeArrowheads="1"/>
                        </wps:cNvSpPr>
                        <wps:spPr bwMode="auto">
                          <a:xfrm>
                            <a:off x="2197100" y="1948180"/>
                            <a:ext cx="1701165" cy="571500"/>
                          </a:xfrm>
                          <a:prstGeom prst="rect">
                            <a:avLst/>
                          </a:prstGeom>
                          <a:solidFill>
                            <a:srgbClr val="C0C0C0"/>
                          </a:solidFill>
                          <a:ln w="9525">
                            <a:solidFill>
                              <a:srgbClr val="FFFFFF"/>
                            </a:solidFill>
                            <a:miter lim="800000"/>
                            <a:headEnd/>
                            <a:tailEnd/>
                          </a:ln>
                        </wps:spPr>
                        <wps:txbx>
                          <w:txbxContent>
                            <w:p w:rsidR="00B40EF7" w:rsidRPr="006B5BB0" w:rsidRDefault="00B40EF7" w:rsidP="003B0416">
                              <w:pPr>
                                <w:jc w:val="center"/>
                                <w:rPr>
                                  <w:sz w:val="20"/>
                                </w:rPr>
                              </w:pPr>
                              <w:r w:rsidRPr="006B5BB0">
                                <w:rPr>
                                  <w:sz w:val="20"/>
                                </w:rPr>
                                <w:t>Kommun</w:t>
                              </w:r>
                            </w:p>
                          </w:txbxContent>
                        </wps:txbx>
                        <wps:bodyPr rot="0" vert="horz" wrap="square" lIns="91440" tIns="45720" rIns="91440" bIns="45720" anchor="t" anchorCtr="0" upright="1">
                          <a:noAutofit/>
                        </wps:bodyPr>
                      </wps:wsp>
                      <wps:wsp>
                        <wps:cNvPr id="2020805212" name="Text Box 16"/>
                        <wps:cNvSpPr txBox="1">
                          <a:spLocks noChangeArrowheads="1"/>
                        </wps:cNvSpPr>
                        <wps:spPr bwMode="auto">
                          <a:xfrm>
                            <a:off x="2269490" y="576580"/>
                            <a:ext cx="1736090" cy="571500"/>
                          </a:xfrm>
                          <a:prstGeom prst="rect">
                            <a:avLst/>
                          </a:prstGeom>
                          <a:solidFill>
                            <a:srgbClr val="FFFFFF"/>
                          </a:solidFill>
                          <a:ln w="9525">
                            <a:solidFill>
                              <a:srgbClr val="000000"/>
                            </a:solidFill>
                            <a:miter lim="800000"/>
                            <a:headEnd/>
                            <a:tailEnd/>
                          </a:ln>
                        </wps:spPr>
                        <wps:txbx>
                          <w:txbxContent>
                            <w:p w:rsidR="00B40EF7" w:rsidRPr="006B5BB0" w:rsidRDefault="00B40EF7" w:rsidP="003B0416">
                              <w:pPr>
                                <w:spacing w:before="240"/>
                                <w:jc w:val="center"/>
                                <w:rPr>
                                  <w:sz w:val="20"/>
                                </w:rPr>
                              </w:pPr>
                              <w:r w:rsidRPr="006B5BB0">
                                <w:rPr>
                                  <w:sz w:val="20"/>
                                </w:rPr>
                                <w:t>Länsstyrelse</w:t>
                              </w:r>
                            </w:p>
                          </w:txbxContent>
                        </wps:txbx>
                        <wps:bodyPr rot="0" vert="horz" wrap="square" lIns="91440" tIns="45720" rIns="91440" bIns="45720" anchor="t" anchorCtr="0" upright="1">
                          <a:noAutofit/>
                        </wps:bodyPr>
                      </wps:wsp>
                      <wps:wsp>
                        <wps:cNvPr id="1908840212" name="Text Box 17"/>
                        <wps:cNvSpPr txBox="1">
                          <a:spLocks noChangeArrowheads="1"/>
                        </wps:cNvSpPr>
                        <wps:spPr bwMode="auto">
                          <a:xfrm>
                            <a:off x="5080" y="5080"/>
                            <a:ext cx="3965575" cy="343535"/>
                          </a:xfrm>
                          <a:prstGeom prst="rect">
                            <a:avLst/>
                          </a:prstGeom>
                          <a:solidFill>
                            <a:srgbClr val="FFFFFF"/>
                          </a:solidFill>
                          <a:ln w="9525">
                            <a:solidFill>
                              <a:srgbClr val="FFFFFF"/>
                            </a:solidFill>
                            <a:miter lim="800000"/>
                            <a:headEnd/>
                            <a:tailEnd/>
                          </a:ln>
                        </wps:spPr>
                        <wps:txbx>
                          <w:txbxContent>
                            <w:p w:rsidR="00B40EF7" w:rsidRPr="006B5BB0" w:rsidRDefault="00B40EF7" w:rsidP="003B0416">
                              <w:pPr>
                                <w:rPr>
                                  <w:rFonts w:ascii="ScalaSansLF-Bold" w:hAnsi="ScalaSansLF-Bold"/>
                                </w:rPr>
                              </w:pPr>
                              <w:r w:rsidRPr="006B5BB0">
                                <w:rPr>
                                  <w:rFonts w:ascii="ScalaSansLF-Bold" w:hAnsi="ScalaSansLF-Bold"/>
                                </w:rPr>
                                <w:t>Tillsynsvägledande myndighet</w:t>
                              </w:r>
                            </w:p>
                          </w:txbxContent>
                        </wps:txbx>
                        <wps:bodyPr rot="0" vert="horz" wrap="square" lIns="91440" tIns="45720" rIns="91440" bIns="45720" anchor="t" anchorCtr="0" upright="1">
                          <a:noAutofit/>
                        </wps:bodyPr>
                      </wps:wsp>
                      <wps:wsp>
                        <wps:cNvPr id="2039938744" name="Text Box 18"/>
                        <wps:cNvSpPr txBox="1">
                          <a:spLocks noChangeArrowheads="1"/>
                        </wps:cNvSpPr>
                        <wps:spPr bwMode="auto">
                          <a:xfrm>
                            <a:off x="132080" y="1490980"/>
                            <a:ext cx="3762375" cy="34290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B40EF7" w:rsidRPr="006B5BB0" w:rsidRDefault="00B40EF7" w:rsidP="003B0416">
                              <w:pPr>
                                <w:ind w:left="714" w:firstLine="357"/>
                                <w:rPr>
                                  <w:rFonts w:ascii="ScalaSansLF-Bold" w:hAnsi="ScalaSansLF-Bold"/>
                                </w:rPr>
                              </w:pPr>
                              <w:r w:rsidRPr="006B5BB0">
                                <w:rPr>
                                  <w:rFonts w:ascii="ScalaSansLF-Bold" w:hAnsi="ScalaSansLF-Bold"/>
                                </w:rPr>
                                <w:t>Operativ tillsynsmyndighet</w:t>
                              </w:r>
                            </w:p>
                          </w:txbxContent>
                        </wps:txbx>
                        <wps:bodyPr rot="0" vert="horz" wrap="square" lIns="91440" tIns="45720" rIns="91440" bIns="45720" anchor="t" anchorCtr="0" upright="1">
                          <a:noAutofit/>
                        </wps:bodyPr>
                      </wps:wsp>
                      <wps:wsp>
                        <wps:cNvPr id="661754164" name="Text Box 19"/>
                        <wps:cNvSpPr txBox="1">
                          <a:spLocks noChangeArrowheads="1"/>
                        </wps:cNvSpPr>
                        <wps:spPr bwMode="auto">
                          <a:xfrm>
                            <a:off x="242570" y="2862580"/>
                            <a:ext cx="3728085" cy="342900"/>
                          </a:xfrm>
                          <a:prstGeom prst="rect">
                            <a:avLst/>
                          </a:prstGeom>
                          <a:solidFill>
                            <a:srgbClr val="FFFFFF"/>
                          </a:solidFill>
                          <a:ln w="0">
                            <a:solidFill>
                              <a:srgbClr val="FFFFFF"/>
                            </a:solidFill>
                            <a:miter lim="800000"/>
                            <a:headEnd/>
                            <a:tailEnd/>
                          </a:ln>
                        </wps:spPr>
                        <wps:txbx>
                          <w:txbxContent>
                            <w:p w:rsidR="00B40EF7" w:rsidRPr="006B5BB0" w:rsidRDefault="00B40EF7" w:rsidP="003B0416">
                              <w:pPr>
                                <w:ind w:left="714" w:firstLine="357"/>
                                <w:rPr>
                                  <w:rFonts w:ascii="Arial" w:hAnsi="Arial"/>
                                  <w:b/>
                                </w:rPr>
                              </w:pPr>
                              <w:r w:rsidRPr="006B5BB0">
                                <w:rPr>
                                  <w:rFonts w:ascii="Arial" w:hAnsi="Arial"/>
                                  <w:b/>
                                </w:rPr>
                                <w:t>Egenkontroll</w:t>
                              </w:r>
                            </w:p>
                          </w:txbxContent>
                        </wps:txbx>
                        <wps:bodyPr rot="0" vert="horz" wrap="square" lIns="91440" tIns="45720" rIns="91440" bIns="45720" anchor="t" anchorCtr="0" upright="1">
                          <a:noAutofit/>
                        </wps:bodyPr>
                      </wps:wsp>
                      <wps:wsp>
                        <wps:cNvPr id="761418093" name="Line 20"/>
                        <wps:cNvCnPr>
                          <a:cxnSpLocks noChangeShapeType="1"/>
                        </wps:cNvCnPr>
                        <wps:spPr bwMode="auto">
                          <a:xfrm flipH="1">
                            <a:off x="3132455" y="1148080"/>
                            <a:ext cx="1587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4383825" name="Line 21"/>
                        <wps:cNvCnPr>
                          <a:cxnSpLocks noChangeShapeType="1"/>
                        </wps:cNvCnPr>
                        <wps:spPr bwMode="auto">
                          <a:xfrm flipH="1">
                            <a:off x="749300" y="1148080"/>
                            <a:ext cx="3619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992198" name="Line 22"/>
                        <wps:cNvCnPr>
                          <a:cxnSpLocks noChangeShapeType="1"/>
                        </wps:cNvCnPr>
                        <wps:spPr bwMode="auto">
                          <a:xfrm>
                            <a:off x="785495" y="2519680"/>
                            <a:ext cx="63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9514553" name="Line 23"/>
                        <wps:cNvCnPr>
                          <a:cxnSpLocks noChangeShapeType="1"/>
                        </wps:cNvCnPr>
                        <wps:spPr bwMode="auto">
                          <a:xfrm flipH="1">
                            <a:off x="3164205" y="2519680"/>
                            <a:ext cx="1016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9011783" name="Line 24"/>
                        <wps:cNvCnPr>
                          <a:cxnSpLocks noChangeShapeType="1"/>
                        </wps:cNvCnPr>
                        <wps:spPr bwMode="auto">
                          <a:xfrm>
                            <a:off x="2037080" y="2519680"/>
                            <a:ext cx="635" cy="457200"/>
                          </a:xfrm>
                          <a:prstGeom prst="line">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2914134" name="Line 25"/>
                        <wps:cNvCnPr>
                          <a:cxnSpLocks noChangeShapeType="1"/>
                        </wps:cNvCnPr>
                        <wps:spPr bwMode="auto">
                          <a:xfrm>
                            <a:off x="1544955" y="1148080"/>
                            <a:ext cx="634365" cy="819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Arbetsyta 2" o:spid="_x0000_s1026" editas="canvas" style="position:absolute;margin-left:0;margin-top:0;width:317.05pt;height:297.85pt;z-index:251657216;mso-position-horizontal-relative:char;mso-position-vertical-relative:line" coordsize="40265,37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265;height:37826;visibility:visible;mso-wrap-style:square">
                  <v:fill o:detectmouseclick="t"/>
                  <v:path o:connecttype="none"/>
                </v:shape>
                <v:rect id="Rectangle 8" o:spid="_x0000_s1028" style="position:absolute;left:368;top:13766;width:39846;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" fillcolor="silver" stroked="f"/>
                <v:shapetype id="_x0000_t202" coordsize="21600,21600" o:spt="202" path="m,l,21600r21600,l21600,xe">
                  <v:stroke joinstyle="miter"/>
                  <v:path gradientshapeok="t" o:connecttype="rect"/>
                </v:shapetype>
                <v:shape id="Text Box 9" o:spid="_x0000_s1029" type="#_x0000_t202" style="position:absolute;left:615;top:4616;width:18460;height:6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">
                  <v:textbox inset=",5.3mm">
                    <w:txbxContent>
                      <w:p w:rsidR="00B40EF7" w:rsidRPr="006B5BB0" w:rsidRDefault="00B40EF7" w:rsidP="003B0416">
                        <w:pPr>
                          <w:jc w:val="center"/>
                          <w:rPr>
                            <w:sz w:val="20"/>
                          </w:rPr>
                        </w:pPr>
                        <w:r w:rsidRPr="006B5BB0">
                          <w:rPr>
                            <w:sz w:val="20"/>
                          </w:rPr>
                          <w:t>Naturvårdsverket</w:t>
                        </w:r>
                      </w:p>
                    </w:txbxContent>
                  </v:textbox>
                </v:shape>
                <v:shape id="Text Box 10" o:spid="_x0000_s1030" type="#_x0000_t202" style="position:absolute;left:368;top:33197;width:16173;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">
                  <v:textbox>
                    <w:txbxContent>
                      <w:p w:rsidR="00B40EF7" w:rsidRPr="006B5BB0" w:rsidRDefault="00B40EF7" w:rsidP="003B0416">
                        <w:pPr>
                          <w:jc w:val="center"/>
                          <w:rPr>
                            <w:rFonts w:ascii="Arial" w:hAnsi="Arial"/>
                            <w:sz w:val="20"/>
                          </w:rPr>
                        </w:pPr>
                        <w:r w:rsidRPr="006B5BB0">
                          <w:rPr>
                            <w:rFonts w:ascii="Arial" w:hAnsi="Arial"/>
                            <w:sz w:val="20"/>
                          </w:rPr>
                          <w:t>Verksamhetsutövare</w:t>
                        </w:r>
                      </w:p>
                    </w:txbxContent>
                  </v:textbox>
                </v:shape>
                <v:shape id="Text Box 11" o:spid="_x0000_s1031" type="#_x0000_t202" style="position:absolute;left:22275;top:33197;width:17939;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">
                  <v:textbox>
                    <w:txbxContent>
                      <w:p w:rsidR="00B40EF7" w:rsidRPr="006B5BB0" w:rsidRDefault="00B40EF7" w:rsidP="003B0416">
                        <w:pPr>
                          <w:jc w:val="center"/>
                          <w:rPr>
                            <w:rFonts w:ascii="Arial" w:hAnsi="Arial"/>
                            <w:sz w:val="20"/>
                          </w:rPr>
                        </w:pPr>
                        <w:r w:rsidRPr="006B5BB0">
                          <w:rPr>
                            <w:rFonts w:ascii="Arial" w:hAnsi="Arial"/>
                            <w:sz w:val="20"/>
                          </w:rPr>
                          <w:t>Verksamhetsutövare</w:t>
                        </w:r>
                      </w:p>
                    </w:txbxContent>
                  </v:textbox>
                </v:shape>
                <v:line id="Line 12" o:spid="_x0000_s1032" style="position:absolute;visibility:visible;mso-wrap-style:square" from="977,13766" to="39897,13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">
                  <v:stroke dashstyle="1 1"/>
                </v:line>
                <v:line id="Line 13" o:spid="_x0000_s1033" style="position:absolute;visibility:visible;mso-wrap-style:square" from="1339,27482" to="40068,27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">
                  <v:stroke dashstyle="1 1"/>
                </v:line>
                <v:shape id="Text Box 14" o:spid="_x0000_s1034" type="#_x0000_t202" style="position:absolute;left:1339;top:19481;width:1737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" filled="f" strokecolor="white">
                  <v:textbox>
                    <w:txbxContent>
                      <w:p w:rsidR="00B40EF7" w:rsidRPr="006B5BB0" w:rsidRDefault="00B40EF7" w:rsidP="003B0416">
                        <w:pPr>
                          <w:jc w:val="center"/>
                          <w:rPr>
                            <w:sz w:val="20"/>
                          </w:rPr>
                        </w:pPr>
                        <w:r w:rsidRPr="006B5BB0">
                          <w:rPr>
                            <w:sz w:val="20"/>
                          </w:rPr>
                          <w:t>Länsstyrelse</w:t>
                        </w:r>
                      </w:p>
                    </w:txbxContent>
                  </v:textbox>
                </v:shape>
                <v:shape id="Text Box 15" o:spid="_x0000_s1035" type="#_x0000_t202" style="position:absolute;left:21971;top:19481;width:170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" fillcolor="silver" strokecolor="white">
                  <v:textbox>
                    <w:txbxContent>
                      <w:p w:rsidR="00B40EF7" w:rsidRPr="006B5BB0" w:rsidRDefault="00B40EF7" w:rsidP="003B0416">
                        <w:pPr>
                          <w:jc w:val="center"/>
                          <w:rPr>
                            <w:sz w:val="20"/>
                          </w:rPr>
                        </w:pPr>
                        <w:r w:rsidRPr="006B5BB0">
                          <w:rPr>
                            <w:sz w:val="20"/>
                          </w:rPr>
                          <w:t>Kommun</w:t>
                        </w:r>
                      </w:p>
                    </w:txbxContent>
                  </v:textbox>
                </v:shape>
                <v:shape id="Text Box 16" o:spid="_x0000_s1036" type="#_x0000_t202" style="position:absolute;left:22694;top:5765;width:1736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">
                  <v:textbox>
                    <w:txbxContent>
                      <w:p w:rsidR="00B40EF7" w:rsidRPr="006B5BB0" w:rsidRDefault="00B40EF7" w:rsidP="003B0416">
                        <w:pPr>
                          <w:spacing w:before="240"/>
                          <w:jc w:val="center"/>
                          <w:rPr>
                            <w:sz w:val="20"/>
                          </w:rPr>
                        </w:pPr>
                        <w:r w:rsidRPr="006B5BB0">
                          <w:rPr>
                            <w:sz w:val="20"/>
                          </w:rPr>
                          <w:t>Länsstyrelse</w:t>
                        </w:r>
                      </w:p>
                    </w:txbxContent>
                  </v:textbox>
                </v:shape>
                <v:shape id="Text Box 17" o:spid="_x0000_s1037" type="#_x0000_t202" style="position:absolute;left:50;top:50;width:3965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" strokecolor="white">
                  <v:textbox>
                    <w:txbxContent>
                      <w:p w:rsidR="00B40EF7" w:rsidRPr="006B5BB0" w:rsidRDefault="00B40EF7" w:rsidP="003B0416">
                        <w:pPr>
                          <w:rPr>
                            <w:rFonts w:ascii="ScalaSansLF-Bold" w:hAnsi="ScalaSansLF-Bold"/>
                          </w:rPr>
                        </w:pPr>
                        <w:r w:rsidRPr="006B5BB0">
                          <w:rPr>
                            <w:rFonts w:ascii="ScalaSansLF-Bold" w:hAnsi="ScalaSansLF-Bold"/>
                          </w:rPr>
                          <w:t>Tillsynsvägledande myndighet</w:t>
                        </w:r>
                      </w:p>
                    </w:txbxContent>
                  </v:textbox>
                </v:shape>
                <v:shape id="Text Box 18" o:spid="_x0000_s1038" type="#_x0000_t202" style="position:absolute;left:1320;top:14909;width:3762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" filled="f" strokecolor="white" strokeweight="0">
                  <v:textbox>
                    <w:txbxContent>
                      <w:p w:rsidR="00B40EF7" w:rsidRPr="006B5BB0" w:rsidRDefault="00B40EF7" w:rsidP="003B0416">
                        <w:pPr>
                          <w:ind w:left="714" w:firstLine="357"/>
                          <w:rPr>
                            <w:rFonts w:ascii="ScalaSansLF-Bold" w:hAnsi="ScalaSansLF-Bold"/>
                          </w:rPr>
                        </w:pPr>
                        <w:r w:rsidRPr="006B5BB0">
                          <w:rPr>
                            <w:rFonts w:ascii="ScalaSansLF-Bold" w:hAnsi="ScalaSansLF-Bold"/>
                          </w:rPr>
                          <w:t>Operativ tillsynsmyndighet</w:t>
                        </w:r>
                      </w:p>
                    </w:txbxContent>
                  </v:textbox>
                </v:shape>
                <v:shape id="Text Box 19" o:spid="_x0000_s1039" type="#_x0000_t202" style="position:absolute;left:2425;top:28625;width:3728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" strokecolor="white" strokeweight="0">
                  <v:textbox>
                    <w:txbxContent>
                      <w:p w:rsidR="00B40EF7" w:rsidRPr="006B5BB0" w:rsidRDefault="00B40EF7" w:rsidP="003B0416">
                        <w:pPr>
                          <w:ind w:left="714" w:firstLine="357"/>
                          <w:rPr>
                            <w:rFonts w:ascii="Arial" w:hAnsi="Arial"/>
                            <w:b/>
                          </w:rPr>
                        </w:pPr>
                        <w:r w:rsidRPr="006B5BB0">
                          <w:rPr>
                            <w:rFonts w:ascii="Arial" w:hAnsi="Arial"/>
                            <w:b/>
                          </w:rPr>
                          <w:t>Egenkontroll</w:t>
                        </w:r>
                      </w:p>
                    </w:txbxContent>
                  </v:textbox>
                </v:shape>
                <v:line id="Line 20" o:spid="_x0000_s1040" style="position:absolute;flip:x;visibility:visible;mso-wrap-style:square" from="31324,11480" to="31483,19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">
                  <v:stroke endarrow="block"/>
                </v:line>
                <v:line id="Line 21" o:spid="_x0000_s1041" style="position:absolute;flip:x;visibility:visible;mso-wrap-style:square" from="7493,11480" to="7854,19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">
                  <v:stroke endarrow="block"/>
                </v:line>
                <v:line id="Line 22" o:spid="_x0000_s1042" style="position:absolute;visibility:visible;mso-wrap-style:square" from="7854,25196" to="7861,33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">
                  <v:stroke endarrow="block"/>
                </v:line>
                <v:line id="Line 23" o:spid="_x0000_s1043" style="position:absolute;flip:x;visibility:visible;mso-wrap-style:square" from="31642,25196" to="31743,33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">
                  <v:stroke endarrow="block"/>
                </v:line>
                <v:line id="Line 24" o:spid="_x0000_s1044" style="position:absolute;visibility:visible;mso-wrap-style:square" from="20370,25196" to="20377,29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" strokeweight="2pt">
                  <v:stroke startarrow="block" endarrow="block"/>
                </v:line>
                <v:line id="Line 25" o:spid="_x0000_s1045" style="position:absolute;visibility:visible;mso-wrap-style:square" from="15449,11480" to="21793,19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">
                  <v:stroke endarrow="block"/>
                </v:line>
                <w10:wrap anchory="line"/>
              </v:group>
            </w:pict>
          </mc:Fallback>
        </mc:AlternateContent>
      </w:r>
      <w:r w:rsidRPr="006B5BB0">
        <w:rPr>
          <w:b/>
          <w:noProof/>
        </w:rPr>
        <mc:AlternateContent>
          <mc:Choice Requires="wps">
            <w:drawing>
              <wp:inline distT="0" distB="0" distL="0" distR="0">
                <wp:extent cx="4027805" cy="3782695"/>
                <wp:effectExtent l="0" t="0" r="0" b="0"/>
                <wp:docPr id="163596537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27805" cy="378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A829C0" id="AutoShape 2" o:spid="_x0000_s1026" style="width:317.15pt;height:29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" filled="f" stroked="f">
                <o:lock v:ext="edit" aspectratio="t"/>
                <w10:anchorlock/>
              </v:rect>
            </w:pict>
          </mc:Fallback>
        </mc:AlternateContent>
      </w:r>
    </w:p>
    <w:p w:rsidR="003B0416" w:rsidRPr="006B5BB0" w:rsidRDefault="003B0416" w:rsidP="003B0416">
      <w:pPr>
        <w:rPr>
          <w:b/>
        </w:rPr>
      </w:pPr>
    </w:p>
    <w:p w:rsidR="003B0416" w:rsidRPr="006B5BB0" w:rsidRDefault="003B0416" w:rsidP="003B0416">
      <w:pPr>
        <w:rPr>
          <w:b/>
        </w:rPr>
      </w:pPr>
    </w:p>
    <w:p w:rsidR="003B0416" w:rsidRPr="006B5BB0" w:rsidRDefault="003B0416" w:rsidP="003B0416">
      <w:r w:rsidRPr="006B5BB0">
        <w:t>Kontrollen av miljöfarliga verksamheter är organiserad i tre nivåer (se bil</w:t>
      </w:r>
      <w:r w:rsidRPr="006B5BB0">
        <w:softHyphen/>
        <w:t xml:space="preserve">den). Den första nivån utgörs av anläggningarnas </w:t>
      </w:r>
      <w:r w:rsidRPr="006B5BB0">
        <w:rPr>
          <w:i/>
        </w:rPr>
        <w:t>egenkontroll</w:t>
      </w:r>
      <w:r w:rsidRPr="006B5BB0">
        <w:t>. De två nivå</w:t>
      </w:r>
      <w:r w:rsidRPr="006B5BB0">
        <w:softHyphen/>
        <w:t xml:space="preserve">erna ovanför är dels den </w:t>
      </w:r>
      <w:r w:rsidRPr="006B5BB0">
        <w:rPr>
          <w:i/>
        </w:rPr>
        <w:t xml:space="preserve">operativa tillsynen </w:t>
      </w:r>
      <w:r w:rsidRPr="006B5BB0">
        <w:t xml:space="preserve">av verksamheterna, dels den </w:t>
      </w:r>
      <w:r w:rsidRPr="006B5BB0">
        <w:rPr>
          <w:i/>
        </w:rPr>
        <w:t>till</w:t>
      </w:r>
      <w:r w:rsidRPr="006B5BB0">
        <w:rPr>
          <w:i/>
        </w:rPr>
        <w:softHyphen/>
        <w:t>syns</w:t>
      </w:r>
      <w:r w:rsidRPr="006B5BB0">
        <w:rPr>
          <w:i/>
        </w:rPr>
        <w:softHyphen/>
        <w:t>vägledning</w:t>
      </w:r>
      <w:r w:rsidRPr="006B5BB0">
        <w:t xml:space="preserve"> som ombesörjs av Naturvårdsverket och länsstyrelserna. </w:t>
      </w:r>
      <w:r w:rsidRPr="006B5BB0">
        <w:rPr>
          <w:b/>
        </w:rPr>
        <w:br w:type="page"/>
      </w:r>
      <w:r w:rsidRPr="006B5BB0">
        <w:t xml:space="preserve">Det ansvar som åvilar de operativa tillsynsmyndigheterna – dvs. länsstyrelser och kommuner – framgår av nedanstående bild. De grå markeringarna visar de områden som omfattas av granskningen.  </w:t>
      </w:r>
    </w:p>
    <w:p w:rsidR="003B0416" w:rsidRPr="006B5BB0" w:rsidRDefault="003B0416" w:rsidP="003B0416"/>
    <w:p w:rsidR="003B0416" w:rsidRPr="006B5BB0" w:rsidRDefault="006B5BB0" w:rsidP="000D0676">
      <w:pPr>
        <w:ind w:left="-567"/>
      </w:pPr>
      <w:r w:rsidRPr="006B5BB0">
        <w:rPr>
          <w:noProof/>
        </w:rPr>
        <mc:AlternateContent>
          <mc:Choice Requires="wpc">
            <w:drawing>
              <wp:anchor distT="0" distB="0" distL="114300" distR="114300" simplePos="0" relativeHeight="251658240" behindDoc="0" locked="0" layoutInCell="1" allowOverlap="1">
                <wp:simplePos x="0" y="0"/>
                <wp:positionH relativeFrom="character">
                  <wp:posOffset>0</wp:posOffset>
                </wp:positionH>
                <wp:positionV relativeFrom="line">
                  <wp:posOffset>0</wp:posOffset>
                </wp:positionV>
                <wp:extent cx="4307205" cy="4343400"/>
                <wp:effectExtent l="0" t="0" r="0" b="0"/>
                <wp:wrapNone/>
                <wp:docPr id="26" name="Arbetsyt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44555114" name="Oval 28"/>
                        <wps:cNvSpPr>
                          <a:spLocks noChangeArrowheads="1"/>
                        </wps:cNvSpPr>
                        <wps:spPr bwMode="auto">
                          <a:xfrm>
                            <a:off x="889000" y="2071370"/>
                            <a:ext cx="1111250" cy="914400"/>
                          </a:xfrm>
                          <a:prstGeom prst="ellipse">
                            <a:avLst/>
                          </a:prstGeom>
                          <a:solidFill>
                            <a:srgbClr val="C0C0C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t" anchorCtr="0" upright="1">
                          <a:noAutofit/>
                        </wps:bodyPr>
                      </wps:wsp>
                      <wps:wsp>
                        <wps:cNvPr id="1766836613" name="AutoShape 29"/>
                        <wps:cNvSpPr>
                          <a:spLocks noChangeArrowheads="1"/>
                        </wps:cNvSpPr>
                        <wps:spPr bwMode="auto">
                          <a:xfrm>
                            <a:off x="0" y="2057400"/>
                            <a:ext cx="873125" cy="914400"/>
                          </a:xfrm>
                          <a:prstGeom prst="rightArrow">
                            <a:avLst>
                              <a:gd name="adj1" fmla="val 50000"/>
                              <a:gd name="adj2" fmla="val 25000"/>
                            </a:avLst>
                          </a:prstGeom>
                          <a:solidFill>
                            <a:srgbClr val="C0C0C0"/>
                          </a:solidFill>
                          <a:ln>
                            <a:noFill/>
                          </a:ln>
                          <a:extLst>
                            <a:ext uri="{91240B29-F687-4F45-9708-019B960494DF}">
                              <a14:hiddenLine xmlns:a14="http://schemas.microsoft.com/office/drawing/2010/main" w="22225">
                                <a:solidFill>
                                  <a:srgbClr val="000000"/>
                                </a:solidFill>
                                <a:miter lim="800000"/>
                                <a:headEnd/>
                                <a:tailEnd/>
                              </a14:hiddenLine>
                            </a:ext>
                          </a:extLst>
                        </wps:spPr>
                        <wps:bodyPr rot="0" vert="horz" wrap="square" lIns="91440" tIns="45720" rIns="91440" bIns="45720" anchor="t" anchorCtr="0" upright="1">
                          <a:noAutofit/>
                        </wps:bodyPr>
                      </wps:wsp>
                      <wps:wsp>
                        <wps:cNvPr id="1982542152" name="Text Box 30"/>
                        <wps:cNvSpPr txBox="1">
                          <a:spLocks noChangeArrowheads="1"/>
                        </wps:cNvSpPr>
                        <wps:spPr bwMode="auto">
                          <a:xfrm>
                            <a:off x="0" y="2286000"/>
                            <a:ext cx="937260" cy="4572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40EF7" w:rsidRPr="006B5BB0" w:rsidRDefault="00B40EF7" w:rsidP="003B0416">
                              <w:pPr>
                                <w:spacing w:line="240" w:lineRule="atLeast"/>
                                <w:rPr>
                                  <w:rFonts w:ascii="ScalaSansLF-Bold" w:hAnsi="ScalaSansLF-Bold"/>
                                  <w:sz w:val="18"/>
                                  <w:szCs w:val="18"/>
                                </w:rPr>
                              </w:pPr>
                              <w:r w:rsidRPr="006B5BB0">
                                <w:rPr>
                                  <w:rFonts w:ascii="ScalaSansLF-Bold" w:hAnsi="ScalaSansLF-Bold"/>
                                  <w:sz w:val="18"/>
                                  <w:szCs w:val="18"/>
                                </w:rPr>
                                <w:t>Avfallsbränsle</w:t>
                              </w:r>
                            </w:p>
                          </w:txbxContent>
                        </wps:txbx>
                        <wps:bodyPr rot="0" vert="horz" wrap="square" lIns="91440" tIns="45720" rIns="91440" bIns="45720" anchor="t" anchorCtr="0" upright="1">
                          <a:noAutofit/>
                        </wps:bodyPr>
                      </wps:wsp>
                      <wps:wsp>
                        <wps:cNvPr id="318236085" name="Oval 31"/>
                        <wps:cNvSpPr>
                          <a:spLocks noChangeArrowheads="1"/>
                        </wps:cNvSpPr>
                        <wps:spPr bwMode="auto">
                          <a:xfrm>
                            <a:off x="3030855" y="1741170"/>
                            <a:ext cx="1049655" cy="685800"/>
                          </a:xfrm>
                          <a:prstGeom prst="ellipse">
                            <a:avLst/>
                          </a:prstGeom>
                          <a:solidFill>
                            <a:srgbClr val="C0C0C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t" anchorCtr="0" upright="1">
                          <a:noAutofit/>
                        </wps:bodyPr>
                      </wps:wsp>
                      <wps:wsp>
                        <wps:cNvPr id="1425963462" name="Line 32"/>
                        <wps:cNvCnPr>
                          <a:cxnSpLocks noChangeShapeType="1"/>
                        </wps:cNvCnPr>
                        <wps:spPr bwMode="auto">
                          <a:xfrm>
                            <a:off x="0" y="914400"/>
                            <a:ext cx="260604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39337105" name="Line 33"/>
                        <wps:cNvCnPr>
                          <a:cxnSpLocks noChangeShapeType="1"/>
                        </wps:cNvCnPr>
                        <wps:spPr bwMode="auto">
                          <a:xfrm>
                            <a:off x="2678430" y="914400"/>
                            <a:ext cx="1628775"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18715537" name="Text Box 34"/>
                        <wps:cNvSpPr txBox="1">
                          <a:spLocks noChangeArrowheads="1"/>
                        </wps:cNvSpPr>
                        <wps:spPr bwMode="auto">
                          <a:xfrm>
                            <a:off x="635" y="457200"/>
                            <a:ext cx="258762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40EF7" w:rsidRPr="006B5BB0" w:rsidRDefault="00B40EF7" w:rsidP="003B0416">
                              <w:pPr>
                                <w:spacing w:line="200" w:lineRule="atLeast"/>
                                <w:jc w:val="center"/>
                                <w:rPr>
                                  <w:rFonts w:ascii="ScalaSansLF-Bold" w:hAnsi="ScalaSansLF-Bold"/>
                                  <w:sz w:val="18"/>
                                  <w:szCs w:val="18"/>
                                </w:rPr>
                              </w:pPr>
                              <w:r w:rsidRPr="006B5BB0">
                                <w:rPr>
                                  <w:rFonts w:ascii="ScalaSansLF-Bold" w:hAnsi="ScalaSansLF-Bold"/>
                                  <w:sz w:val="18"/>
                                  <w:szCs w:val="18"/>
                                </w:rPr>
                                <w:t>Operativa tillsynsmyndigheter för förbränningsa</w:t>
                              </w:r>
                              <w:r w:rsidRPr="006B5BB0">
                                <w:rPr>
                                  <w:rFonts w:ascii="ScalaSansLF-Bold" w:hAnsi="ScalaSansLF-Bold"/>
                                  <w:sz w:val="18"/>
                                  <w:szCs w:val="18"/>
                                </w:rPr>
                                <w:t>n</w:t>
                              </w:r>
                              <w:r w:rsidRPr="006B5BB0">
                                <w:rPr>
                                  <w:rFonts w:ascii="ScalaSansLF-Bold" w:hAnsi="ScalaSansLF-Bold"/>
                                  <w:sz w:val="18"/>
                                  <w:szCs w:val="18"/>
                                </w:rPr>
                                <w:t>läggningar</w:t>
                              </w:r>
                            </w:p>
                          </w:txbxContent>
                        </wps:txbx>
                        <wps:bodyPr rot="0" vert="horz" wrap="square" lIns="91440" tIns="45720" rIns="91440" bIns="45720" anchor="t" anchorCtr="0" upright="1">
                          <a:noAutofit/>
                        </wps:bodyPr>
                      </wps:wsp>
                      <wps:wsp>
                        <wps:cNvPr id="1985736675" name="Text Box 35"/>
                        <wps:cNvSpPr txBox="1">
                          <a:spLocks noChangeArrowheads="1"/>
                        </wps:cNvSpPr>
                        <wps:spPr bwMode="auto">
                          <a:xfrm>
                            <a:off x="2651125" y="342900"/>
                            <a:ext cx="16192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40EF7" w:rsidRPr="006B5BB0" w:rsidRDefault="00B40EF7" w:rsidP="003B0416">
                              <w:pPr>
                                <w:spacing w:before="120" w:line="200" w:lineRule="atLeast"/>
                                <w:jc w:val="center"/>
                                <w:rPr>
                                  <w:rFonts w:ascii="Arial" w:hAnsi="Arial"/>
                                  <w:sz w:val="20"/>
                                </w:rPr>
                              </w:pPr>
                              <w:r w:rsidRPr="006B5BB0">
                                <w:rPr>
                                  <w:rFonts w:ascii="ScalaSansLF-Bold" w:hAnsi="ScalaSansLF-Bold"/>
                                  <w:sz w:val="18"/>
                                  <w:szCs w:val="18"/>
                                </w:rPr>
                                <w:t>Operativa tillsynsmyndigheter för deponier och</w:t>
                              </w:r>
                              <w:r w:rsidRPr="006B5BB0">
                                <w:rPr>
                                  <w:rFonts w:ascii="Arial" w:hAnsi="Arial"/>
                                  <w:sz w:val="20"/>
                                </w:rPr>
                                <w:t xml:space="preserve"> </w:t>
                              </w:r>
                              <w:r w:rsidRPr="006B5BB0">
                                <w:rPr>
                                  <w:rFonts w:ascii="ScalaSansLF-Bold" w:hAnsi="ScalaSansLF-Bold"/>
                                  <w:sz w:val="18"/>
                                  <w:szCs w:val="18"/>
                                </w:rPr>
                                <w:t>anläggning</w:t>
                              </w:r>
                              <w:r w:rsidRPr="006B5BB0">
                                <w:rPr>
                                  <w:rFonts w:ascii="ScalaSansLF-Bold" w:hAnsi="ScalaSansLF-Bold"/>
                                  <w:sz w:val="18"/>
                                  <w:szCs w:val="18"/>
                                </w:rPr>
                                <w:t>s</w:t>
                              </w:r>
                              <w:r w:rsidRPr="006B5BB0">
                                <w:rPr>
                                  <w:rFonts w:ascii="ScalaSansLF-Bold" w:hAnsi="ScalaSansLF-Bold"/>
                                  <w:sz w:val="18"/>
                                  <w:szCs w:val="18"/>
                                </w:rPr>
                                <w:t>arbeten</w:t>
                              </w:r>
                            </w:p>
                          </w:txbxContent>
                        </wps:txbx>
                        <wps:bodyPr rot="0" vert="horz" wrap="square" lIns="91440" tIns="45720" rIns="91440" bIns="45720" anchor="t" anchorCtr="0" upright="1">
                          <a:noAutofit/>
                        </wps:bodyPr>
                      </wps:wsp>
                      <wps:wsp>
                        <wps:cNvPr id="66731630" name="Text Box 36"/>
                        <wps:cNvSpPr txBox="1">
                          <a:spLocks noChangeArrowheads="1"/>
                        </wps:cNvSpPr>
                        <wps:spPr bwMode="auto">
                          <a:xfrm>
                            <a:off x="3137535" y="1943100"/>
                            <a:ext cx="926465" cy="4572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40EF7" w:rsidRPr="006B5BB0" w:rsidRDefault="00B40EF7" w:rsidP="003B0416">
                              <w:pPr>
                                <w:spacing w:line="220" w:lineRule="atLeast"/>
                                <w:rPr>
                                  <w:rFonts w:ascii="ScalaSansLF-Bold" w:hAnsi="ScalaSansLF-Bold"/>
                                  <w:sz w:val="18"/>
                                  <w:szCs w:val="18"/>
                                </w:rPr>
                              </w:pPr>
                              <w:r w:rsidRPr="006B5BB0">
                                <w:rPr>
                                  <w:rFonts w:ascii="ScalaSansLF-Bold" w:hAnsi="ScalaSansLF-Bold"/>
                                  <w:sz w:val="18"/>
                                  <w:szCs w:val="18"/>
                                </w:rPr>
                                <w:t>Anläggnings-</w:t>
                              </w:r>
                            </w:p>
                            <w:p w:rsidR="00B40EF7" w:rsidRPr="006B5BB0" w:rsidRDefault="00B40EF7" w:rsidP="003B0416">
                              <w:pPr>
                                <w:spacing w:line="220" w:lineRule="atLeast"/>
                                <w:rPr>
                                  <w:rFonts w:ascii="ScalaSansLF-Bold" w:hAnsi="ScalaSansLF-Bold"/>
                                  <w:sz w:val="18"/>
                                  <w:szCs w:val="18"/>
                                </w:rPr>
                              </w:pPr>
                              <w:r w:rsidRPr="006B5BB0">
                                <w:rPr>
                                  <w:rFonts w:ascii="ScalaSansLF-Bold" w:hAnsi="ScalaSansLF-Bold"/>
                                  <w:sz w:val="18"/>
                                  <w:szCs w:val="18"/>
                                </w:rPr>
                                <w:t>arbeten</w:t>
                              </w:r>
                            </w:p>
                          </w:txbxContent>
                        </wps:txbx>
                        <wps:bodyPr rot="0" vert="horz" wrap="square" lIns="91440" tIns="45720" rIns="91440" bIns="45720" anchor="t" anchorCtr="0" upright="1">
                          <a:noAutofit/>
                        </wps:bodyPr>
                      </wps:wsp>
                      <wps:wsp>
                        <wps:cNvPr id="601650336" name="AutoShape 37"/>
                        <wps:cNvSpPr>
                          <a:spLocks noChangeArrowheads="1"/>
                        </wps:cNvSpPr>
                        <wps:spPr bwMode="auto">
                          <a:xfrm>
                            <a:off x="873125" y="1028700"/>
                            <a:ext cx="1190625" cy="991870"/>
                          </a:xfrm>
                          <a:prstGeom prst="upArrow">
                            <a:avLst>
                              <a:gd name="adj1" fmla="val 50000"/>
                              <a:gd name="adj2" fmla="val 25000"/>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s:wsp>
                        <wps:cNvPr id="829718703" name="Text Box 38"/>
                        <wps:cNvSpPr txBox="1">
                          <a:spLocks noChangeArrowheads="1"/>
                        </wps:cNvSpPr>
                        <wps:spPr bwMode="auto">
                          <a:xfrm>
                            <a:off x="1206500" y="1257300"/>
                            <a:ext cx="539750"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0EF7" w:rsidRPr="006B5BB0" w:rsidRDefault="00B40EF7" w:rsidP="003B0416">
                              <w:pPr>
                                <w:spacing w:line="240" w:lineRule="atLeast"/>
                                <w:jc w:val="center"/>
                                <w:rPr>
                                  <w:rFonts w:ascii="ScalaSansLF-Bold" w:hAnsi="ScalaSansLF-Bold"/>
                                  <w:sz w:val="18"/>
                                  <w:szCs w:val="18"/>
                                </w:rPr>
                              </w:pPr>
                              <w:r w:rsidRPr="006B5BB0">
                                <w:rPr>
                                  <w:rFonts w:ascii="ScalaSansLF-Bold" w:hAnsi="ScalaSansLF-Bold"/>
                                  <w:sz w:val="18"/>
                                  <w:szCs w:val="18"/>
                                </w:rPr>
                                <w:t>Luft-</w:t>
                              </w:r>
                            </w:p>
                            <w:p w:rsidR="00B40EF7" w:rsidRPr="006B5BB0" w:rsidRDefault="00B40EF7" w:rsidP="003B0416">
                              <w:pPr>
                                <w:spacing w:line="240" w:lineRule="atLeast"/>
                                <w:jc w:val="center"/>
                                <w:rPr>
                                  <w:rFonts w:ascii="ScalaSansLF-Bold" w:hAnsi="ScalaSansLF-Bold"/>
                                  <w:sz w:val="18"/>
                                  <w:szCs w:val="18"/>
                                </w:rPr>
                              </w:pPr>
                              <w:r w:rsidRPr="006B5BB0">
                                <w:rPr>
                                  <w:rFonts w:ascii="ScalaSansLF-Bold" w:hAnsi="ScalaSansLF-Bold"/>
                                  <w:sz w:val="18"/>
                                  <w:szCs w:val="18"/>
                                </w:rPr>
                                <w:t>utsläpp</w:t>
                              </w:r>
                            </w:p>
                            <w:p w:rsidR="00B40EF7" w:rsidRPr="006B5BB0" w:rsidRDefault="00B40EF7" w:rsidP="003B0416"/>
                          </w:txbxContent>
                        </wps:txbx>
                        <wps:bodyPr rot="0" vert="horz" wrap="square" lIns="91440" tIns="45720" rIns="91440" bIns="45720" anchor="t" anchorCtr="0" upright="1">
                          <a:noAutofit/>
                        </wps:bodyPr>
                      </wps:wsp>
                      <wps:wsp>
                        <wps:cNvPr id="2003400291" name="AutoShape 39"/>
                        <wps:cNvSpPr>
                          <a:spLocks noChangeArrowheads="1"/>
                        </wps:cNvSpPr>
                        <wps:spPr bwMode="auto">
                          <a:xfrm>
                            <a:off x="857250" y="3036570"/>
                            <a:ext cx="1238250" cy="963930"/>
                          </a:xfrm>
                          <a:prstGeom prst="downArrow">
                            <a:avLst>
                              <a:gd name="adj1" fmla="val 50000"/>
                              <a:gd name="adj2" fmla="val 25000"/>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s:wsp>
                        <wps:cNvPr id="831036756" name="Text Box 40"/>
                        <wps:cNvSpPr txBox="1">
                          <a:spLocks noChangeArrowheads="1"/>
                        </wps:cNvSpPr>
                        <wps:spPr bwMode="auto">
                          <a:xfrm>
                            <a:off x="1143000" y="3200400"/>
                            <a:ext cx="650875" cy="571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0EF7" w:rsidRPr="006B5BB0" w:rsidRDefault="00B40EF7" w:rsidP="003B0416">
                              <w:pPr>
                                <w:jc w:val="center"/>
                                <w:rPr>
                                  <w:rFonts w:ascii="ScalaSansLF-Bold" w:hAnsi="ScalaSansLF-Bold"/>
                                  <w:sz w:val="18"/>
                                  <w:szCs w:val="18"/>
                                </w:rPr>
                              </w:pPr>
                              <w:r w:rsidRPr="006B5BB0">
                                <w:rPr>
                                  <w:rFonts w:ascii="ScalaSansLF-Bold" w:hAnsi="ScalaSansLF-Bold"/>
                                  <w:sz w:val="18"/>
                                  <w:szCs w:val="18"/>
                                </w:rPr>
                                <w:t>Vatten-utsläpp</w:t>
                              </w:r>
                            </w:p>
                          </w:txbxContent>
                        </wps:txbx>
                        <wps:bodyPr rot="0" vert="horz" wrap="square" lIns="91440" tIns="45720" rIns="91440" bIns="45720" anchor="t" anchorCtr="0" upright="1">
                          <a:noAutofit/>
                        </wps:bodyPr>
                      </wps:wsp>
                      <wps:wsp>
                        <wps:cNvPr id="1436338106" name="AutoShape 41"/>
                        <wps:cNvSpPr>
                          <a:spLocks noChangeArrowheads="1"/>
                        </wps:cNvSpPr>
                        <wps:spPr bwMode="auto">
                          <a:xfrm>
                            <a:off x="2984500" y="3314700"/>
                            <a:ext cx="1194435" cy="914400"/>
                          </a:xfrm>
                          <a:prstGeom prst="downArrow">
                            <a:avLst>
                              <a:gd name="adj1" fmla="val 50000"/>
                              <a:gd name="adj2" fmla="val 25000"/>
                            </a:avLst>
                          </a:prstGeom>
                          <a:solidFill>
                            <a:srgbClr val="C0C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t" anchorCtr="0" upright="1">
                          <a:noAutofit/>
                        </wps:bodyPr>
                      </wps:wsp>
                      <wps:wsp>
                        <wps:cNvPr id="228879276" name="Text Box 42"/>
                        <wps:cNvSpPr txBox="1">
                          <a:spLocks noChangeArrowheads="1"/>
                        </wps:cNvSpPr>
                        <wps:spPr bwMode="auto">
                          <a:xfrm>
                            <a:off x="3302000" y="3429000"/>
                            <a:ext cx="571500" cy="571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0EF7" w:rsidRPr="006B5BB0" w:rsidRDefault="00B40EF7" w:rsidP="003B0416">
                              <w:pPr>
                                <w:jc w:val="center"/>
                                <w:rPr>
                                  <w:rFonts w:ascii="ScalaSansLF-Bold" w:hAnsi="ScalaSansLF-Bold"/>
                                  <w:sz w:val="18"/>
                                  <w:szCs w:val="18"/>
                                </w:rPr>
                              </w:pPr>
                              <w:r w:rsidRPr="006B5BB0">
                                <w:rPr>
                                  <w:rFonts w:ascii="ScalaSansLF-Bold" w:hAnsi="ScalaSansLF-Bold"/>
                                  <w:sz w:val="18"/>
                                  <w:szCs w:val="18"/>
                                </w:rPr>
                                <w:t>Lakvatten</w:t>
                              </w:r>
                            </w:p>
                          </w:txbxContent>
                        </wps:txbx>
                        <wps:bodyPr rot="0" vert="horz" wrap="square" lIns="0" tIns="45720" rIns="0" bIns="45720" anchor="t" anchorCtr="0" upright="1">
                          <a:noAutofit/>
                        </wps:bodyPr>
                      </wps:wsp>
                      <wps:wsp>
                        <wps:cNvPr id="1165442952" name="Text Box 43"/>
                        <wps:cNvSpPr txBox="1">
                          <a:spLocks noChangeArrowheads="1"/>
                        </wps:cNvSpPr>
                        <wps:spPr bwMode="auto">
                          <a:xfrm>
                            <a:off x="904875" y="2286000"/>
                            <a:ext cx="1079500" cy="4572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40EF7" w:rsidRPr="006B5BB0" w:rsidRDefault="00B40EF7" w:rsidP="003B0416">
                              <w:pPr>
                                <w:spacing w:line="220" w:lineRule="atLeast"/>
                                <w:jc w:val="center"/>
                                <w:rPr>
                                  <w:rFonts w:ascii="ScalaSansLF-Bold" w:hAnsi="ScalaSansLF-Bold"/>
                                  <w:sz w:val="18"/>
                                  <w:szCs w:val="18"/>
                                </w:rPr>
                              </w:pPr>
                              <w:r w:rsidRPr="006B5BB0">
                                <w:rPr>
                                  <w:rFonts w:ascii="ScalaSansLF-Bold" w:hAnsi="ScalaSansLF-Bold"/>
                                  <w:sz w:val="18"/>
                                  <w:szCs w:val="18"/>
                                </w:rPr>
                                <w:t>Förbrännings-anläggning</w:t>
                              </w:r>
                            </w:p>
                          </w:txbxContent>
                        </wps:txbx>
                        <wps:bodyPr rot="0" vert="horz" wrap="square" lIns="91440" tIns="45720" rIns="91440" bIns="45720" anchor="t" anchorCtr="0" upright="1">
                          <a:noAutofit/>
                        </wps:bodyPr>
                      </wps:wsp>
                      <wps:wsp>
                        <wps:cNvPr id="1704624258" name="AutoShape 44"/>
                        <wps:cNvSpPr>
                          <a:spLocks noChangeArrowheads="1"/>
                        </wps:cNvSpPr>
                        <wps:spPr bwMode="auto">
                          <a:xfrm>
                            <a:off x="2032000" y="2057400"/>
                            <a:ext cx="1190625" cy="914400"/>
                          </a:xfrm>
                          <a:prstGeom prst="rightArrow">
                            <a:avLst>
                              <a:gd name="adj1" fmla="val 50000"/>
                              <a:gd name="adj2" fmla="val 32552"/>
                            </a:avLst>
                          </a:prstGeom>
                          <a:solidFill>
                            <a:srgbClr val="C0C0C0"/>
                          </a:solidFill>
                          <a:ln>
                            <a:noFill/>
                          </a:ln>
                          <a:extLst>
                            <a:ext uri="{91240B29-F687-4F45-9708-019B960494DF}">
                              <a14:hiddenLine xmlns:a14="http://schemas.microsoft.com/office/drawing/2010/main" w="22225">
                                <a:solidFill>
                                  <a:srgbClr val="000000"/>
                                </a:solidFill>
                                <a:miter lim="800000"/>
                                <a:headEnd/>
                                <a:tailEnd/>
                              </a14:hiddenLine>
                            </a:ext>
                          </a:extLst>
                        </wps:spPr>
                        <wps:bodyPr rot="0" vert="horz" wrap="square" lIns="91440" tIns="45720" rIns="91440" bIns="45720" anchor="t" anchorCtr="0" upright="1">
                          <a:noAutofit/>
                        </wps:bodyPr>
                      </wps:wsp>
                      <wps:wsp>
                        <wps:cNvPr id="1833237490" name="Text Box 45"/>
                        <wps:cNvSpPr txBox="1">
                          <a:spLocks noChangeArrowheads="1"/>
                        </wps:cNvSpPr>
                        <wps:spPr bwMode="auto">
                          <a:xfrm>
                            <a:off x="2047875" y="2383790"/>
                            <a:ext cx="952500" cy="3429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40EF7" w:rsidRPr="006B5BB0" w:rsidRDefault="00B40EF7" w:rsidP="003B0416">
                              <w:pPr>
                                <w:spacing w:line="220" w:lineRule="atLeast"/>
                                <w:jc w:val="center"/>
                                <w:rPr>
                                  <w:rFonts w:ascii="ScalaSansLF-Bold" w:hAnsi="ScalaSansLF-Bold"/>
                                  <w:sz w:val="18"/>
                                  <w:szCs w:val="18"/>
                                </w:rPr>
                              </w:pPr>
                              <w:r w:rsidRPr="006B5BB0">
                                <w:rPr>
                                  <w:rFonts w:ascii="ScalaSansLF-Bold" w:hAnsi="ScalaSansLF-Bold"/>
                                  <w:sz w:val="18"/>
                                  <w:szCs w:val="18"/>
                                </w:rPr>
                                <w:t>Förbränningsrester</w:t>
                              </w:r>
                            </w:p>
                          </w:txbxContent>
                        </wps:txbx>
                        <wps:bodyPr rot="0" vert="horz" wrap="square" lIns="0" tIns="45720" rIns="0" bIns="45720" anchor="t" anchorCtr="0" upright="1">
                          <a:noAutofit/>
                        </wps:bodyPr>
                      </wps:wsp>
                      <wps:wsp>
                        <wps:cNvPr id="1183803292" name="Oval 46"/>
                        <wps:cNvSpPr>
                          <a:spLocks noChangeArrowheads="1"/>
                        </wps:cNvSpPr>
                        <wps:spPr bwMode="auto">
                          <a:xfrm>
                            <a:off x="3049905" y="2547620"/>
                            <a:ext cx="1049655" cy="685800"/>
                          </a:xfrm>
                          <a:prstGeom prst="ellipse">
                            <a:avLst/>
                          </a:prstGeom>
                          <a:solidFill>
                            <a:srgbClr val="C0C0C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t" anchorCtr="0" upright="1">
                          <a:noAutofit/>
                        </wps:bodyPr>
                      </wps:wsp>
                      <wps:wsp>
                        <wps:cNvPr id="1651292754" name="Text Box 47"/>
                        <wps:cNvSpPr txBox="1">
                          <a:spLocks noChangeArrowheads="1"/>
                        </wps:cNvSpPr>
                        <wps:spPr bwMode="auto">
                          <a:xfrm>
                            <a:off x="3195955" y="2743200"/>
                            <a:ext cx="741045" cy="3657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40EF7" w:rsidRPr="006B5BB0" w:rsidRDefault="00B40EF7" w:rsidP="003B0416">
                              <w:pPr>
                                <w:jc w:val="center"/>
                                <w:rPr>
                                  <w:rFonts w:ascii="ScalaSansLF-Bold" w:hAnsi="ScalaSansLF-Bold"/>
                                  <w:sz w:val="18"/>
                                  <w:szCs w:val="18"/>
                                </w:rPr>
                              </w:pPr>
                              <w:r w:rsidRPr="006B5BB0">
                                <w:rPr>
                                  <w:rFonts w:ascii="ScalaSansLF-Bold" w:hAnsi="ScalaSansLF-Bold"/>
                                  <w:sz w:val="18"/>
                                  <w:szCs w:val="18"/>
                                </w:rPr>
                                <w:t>Deponier</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Arbetsyta 1" o:spid="_x0000_s1046" editas="canvas" style="position:absolute;margin-left:0;margin-top:0;width:339.15pt;height:342pt;z-index:251658240;mso-position-horizontal-relative:char;mso-position-vertical-relative:line" coordsize="43072,4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">
                <v:shape id="_x0000_s1047" type="#_x0000_t75" style="position:absolute;width:43072;height:43434;visibility:visible;mso-wrap-style:square">
                  <v:fill o:detectmouseclick="t"/>
                  <v:path o:connecttype="none"/>
                </v:shape>
                <v:oval id="Oval 28" o:spid="_x0000_s1048" style="position:absolute;left:8890;top:20713;width:1111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" fillcolor="silver" stroked="f"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9" o:spid="_x0000_s1049" type="#_x0000_t13" style="position:absolute;top:20574;width:8731;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" fillcolor="silver" stroked="f" strokeweight="1.75pt"/>
                <v:shape id="Text Box 30" o:spid="_x0000_s1050" type="#_x0000_t202" style="position:absolute;top:22860;width:93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" filled="f" stroked="f" strokecolor="white">
                  <v:fill opacity="0"/>
                  <v:textbox>
                    <w:txbxContent>
                      <w:p w:rsidR="00B40EF7" w:rsidRPr="006B5BB0" w:rsidRDefault="00B40EF7" w:rsidP="003B0416">
                        <w:pPr>
                          <w:spacing w:line="240" w:lineRule="atLeast"/>
                          <w:rPr>
                            <w:rFonts w:ascii="ScalaSansLF-Bold" w:hAnsi="ScalaSansLF-Bold"/>
                            <w:sz w:val="18"/>
                            <w:szCs w:val="18"/>
                          </w:rPr>
                        </w:pPr>
                        <w:r w:rsidRPr="006B5BB0">
                          <w:rPr>
                            <w:rFonts w:ascii="ScalaSansLF-Bold" w:hAnsi="ScalaSansLF-Bold"/>
                            <w:sz w:val="18"/>
                            <w:szCs w:val="18"/>
                          </w:rPr>
                          <w:t>Avfallsbränsle</w:t>
                        </w:r>
                      </w:p>
                    </w:txbxContent>
                  </v:textbox>
                </v:shape>
                <v:oval id="Oval 31" o:spid="_x0000_s1051" style="position:absolute;left:30308;top:17411;width:1049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" fillcolor="silver" stroked="f" strokeweight="2pt"/>
                <v:line id="Line 32" o:spid="_x0000_s1052" style="position:absolute;visibility:visible;mso-wrap-style:square" from="0,9144" to="26060,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">
                  <v:stroke startarrow="block" endarrow="block"/>
                </v:line>
                <v:line id="Line 33" o:spid="_x0000_s1053" style="position:absolute;visibility:visible;mso-wrap-style:square" from="26784,9144" to="43072,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">
                  <v:stroke startarrow="block" endarrow="block"/>
                </v:line>
                <v:shape id="Text Box 34" o:spid="_x0000_s1054" type="#_x0000_t202" style="position:absolute;left:6;top:4572;width:25876;height:4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" filled="f" stroked="f" strokecolor="white">
                  <v:textbox>
                    <w:txbxContent>
                      <w:p w:rsidR="00B40EF7" w:rsidRPr="006B5BB0" w:rsidRDefault="00B40EF7" w:rsidP="003B0416">
                        <w:pPr>
                          <w:spacing w:line="200" w:lineRule="atLeast"/>
                          <w:jc w:val="center"/>
                          <w:rPr>
                            <w:rFonts w:ascii="ScalaSansLF-Bold" w:hAnsi="ScalaSansLF-Bold"/>
                            <w:sz w:val="18"/>
                            <w:szCs w:val="18"/>
                          </w:rPr>
                        </w:pPr>
                        <w:r w:rsidRPr="006B5BB0">
                          <w:rPr>
                            <w:rFonts w:ascii="ScalaSansLF-Bold" w:hAnsi="ScalaSansLF-Bold"/>
                            <w:sz w:val="18"/>
                            <w:szCs w:val="18"/>
                          </w:rPr>
                          <w:t>Operativa tillsynsmyndigheter för förbränningsa</w:t>
                        </w:r>
                        <w:r w:rsidRPr="006B5BB0">
                          <w:rPr>
                            <w:rFonts w:ascii="ScalaSansLF-Bold" w:hAnsi="ScalaSansLF-Bold"/>
                            <w:sz w:val="18"/>
                            <w:szCs w:val="18"/>
                          </w:rPr>
                          <w:t>n</w:t>
                        </w:r>
                        <w:r w:rsidRPr="006B5BB0">
                          <w:rPr>
                            <w:rFonts w:ascii="ScalaSansLF-Bold" w:hAnsi="ScalaSansLF-Bold"/>
                            <w:sz w:val="18"/>
                            <w:szCs w:val="18"/>
                          </w:rPr>
                          <w:t>läggningar</w:t>
                        </w:r>
                      </w:p>
                    </w:txbxContent>
                  </v:textbox>
                </v:shape>
                <v:shape id="Text Box 35" o:spid="_x0000_s1055" type="#_x0000_t202" style="position:absolute;left:26511;top:3429;width:1619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" filled="f" stroked="f" strokecolor="white">
                  <v:textbox>
                    <w:txbxContent>
                      <w:p w:rsidR="00B40EF7" w:rsidRPr="006B5BB0" w:rsidRDefault="00B40EF7" w:rsidP="003B0416">
                        <w:pPr>
                          <w:spacing w:before="120" w:line="200" w:lineRule="atLeast"/>
                          <w:jc w:val="center"/>
                          <w:rPr>
                            <w:rFonts w:ascii="Arial" w:hAnsi="Arial"/>
                            <w:sz w:val="20"/>
                          </w:rPr>
                        </w:pPr>
                        <w:r w:rsidRPr="006B5BB0">
                          <w:rPr>
                            <w:rFonts w:ascii="ScalaSansLF-Bold" w:hAnsi="ScalaSansLF-Bold"/>
                            <w:sz w:val="18"/>
                            <w:szCs w:val="18"/>
                          </w:rPr>
                          <w:t>Operativa tillsynsmyndigheter för deponier och</w:t>
                        </w:r>
                        <w:r w:rsidRPr="006B5BB0">
                          <w:rPr>
                            <w:rFonts w:ascii="Arial" w:hAnsi="Arial"/>
                            <w:sz w:val="20"/>
                          </w:rPr>
                          <w:t xml:space="preserve"> </w:t>
                        </w:r>
                        <w:r w:rsidRPr="006B5BB0">
                          <w:rPr>
                            <w:rFonts w:ascii="ScalaSansLF-Bold" w:hAnsi="ScalaSansLF-Bold"/>
                            <w:sz w:val="18"/>
                            <w:szCs w:val="18"/>
                          </w:rPr>
                          <w:t>anläggning</w:t>
                        </w:r>
                        <w:r w:rsidRPr="006B5BB0">
                          <w:rPr>
                            <w:rFonts w:ascii="ScalaSansLF-Bold" w:hAnsi="ScalaSansLF-Bold"/>
                            <w:sz w:val="18"/>
                            <w:szCs w:val="18"/>
                          </w:rPr>
                          <w:t>s</w:t>
                        </w:r>
                        <w:r w:rsidRPr="006B5BB0">
                          <w:rPr>
                            <w:rFonts w:ascii="ScalaSansLF-Bold" w:hAnsi="ScalaSansLF-Bold"/>
                            <w:sz w:val="18"/>
                            <w:szCs w:val="18"/>
                          </w:rPr>
                          <w:t>arbeten</w:t>
                        </w:r>
                      </w:p>
                    </w:txbxContent>
                  </v:textbox>
                </v:shape>
                <v:shape id="Text Box 36" o:spid="_x0000_s1056" type="#_x0000_t202" style="position:absolute;left:31375;top:19431;width:926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" filled="f" stroked="f" strokecolor="white">
                  <v:fill opacity="0"/>
                  <v:textbox>
                    <w:txbxContent>
                      <w:p w:rsidR="00B40EF7" w:rsidRPr="006B5BB0" w:rsidRDefault="00B40EF7" w:rsidP="003B0416">
                        <w:pPr>
                          <w:spacing w:line="220" w:lineRule="atLeast"/>
                          <w:rPr>
                            <w:rFonts w:ascii="ScalaSansLF-Bold" w:hAnsi="ScalaSansLF-Bold"/>
                            <w:sz w:val="18"/>
                            <w:szCs w:val="18"/>
                          </w:rPr>
                        </w:pPr>
                        <w:r w:rsidRPr="006B5BB0">
                          <w:rPr>
                            <w:rFonts w:ascii="ScalaSansLF-Bold" w:hAnsi="ScalaSansLF-Bold"/>
                            <w:sz w:val="18"/>
                            <w:szCs w:val="18"/>
                          </w:rPr>
                          <w:t>Anläggnings-</w:t>
                        </w:r>
                      </w:p>
                      <w:p w:rsidR="00B40EF7" w:rsidRPr="006B5BB0" w:rsidRDefault="00B40EF7" w:rsidP="003B0416">
                        <w:pPr>
                          <w:spacing w:line="220" w:lineRule="atLeast"/>
                          <w:rPr>
                            <w:rFonts w:ascii="ScalaSansLF-Bold" w:hAnsi="ScalaSansLF-Bold"/>
                            <w:sz w:val="18"/>
                            <w:szCs w:val="18"/>
                          </w:rPr>
                        </w:pPr>
                        <w:r w:rsidRPr="006B5BB0">
                          <w:rPr>
                            <w:rFonts w:ascii="ScalaSansLF-Bold" w:hAnsi="ScalaSansLF-Bold"/>
                            <w:sz w:val="18"/>
                            <w:szCs w:val="18"/>
                          </w:rPr>
                          <w:t>arbeten</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7" o:spid="_x0000_s1057" type="#_x0000_t68" style="position:absolute;left:8731;top:10287;width:11906;height:9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">
                  <v:stroke dashstyle="1 1"/>
                </v:shape>
                <v:shape id="Text Box 38" o:spid="_x0000_s1058" type="#_x0000_t202" style="position:absolute;left:12065;top:12573;width:539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" stroked="f">
                  <v:fill opacity="0"/>
                  <v:textbox>
                    <w:txbxContent>
                      <w:p w:rsidR="00B40EF7" w:rsidRPr="006B5BB0" w:rsidRDefault="00B40EF7" w:rsidP="003B0416">
                        <w:pPr>
                          <w:spacing w:line="240" w:lineRule="atLeast"/>
                          <w:jc w:val="center"/>
                          <w:rPr>
                            <w:rFonts w:ascii="ScalaSansLF-Bold" w:hAnsi="ScalaSansLF-Bold"/>
                            <w:sz w:val="18"/>
                            <w:szCs w:val="18"/>
                          </w:rPr>
                        </w:pPr>
                        <w:r w:rsidRPr="006B5BB0">
                          <w:rPr>
                            <w:rFonts w:ascii="ScalaSansLF-Bold" w:hAnsi="ScalaSansLF-Bold"/>
                            <w:sz w:val="18"/>
                            <w:szCs w:val="18"/>
                          </w:rPr>
                          <w:t>Luft-</w:t>
                        </w:r>
                      </w:p>
                      <w:p w:rsidR="00B40EF7" w:rsidRPr="006B5BB0" w:rsidRDefault="00B40EF7" w:rsidP="003B0416">
                        <w:pPr>
                          <w:spacing w:line="240" w:lineRule="atLeast"/>
                          <w:jc w:val="center"/>
                          <w:rPr>
                            <w:rFonts w:ascii="ScalaSansLF-Bold" w:hAnsi="ScalaSansLF-Bold"/>
                            <w:sz w:val="18"/>
                            <w:szCs w:val="18"/>
                          </w:rPr>
                        </w:pPr>
                        <w:r w:rsidRPr="006B5BB0">
                          <w:rPr>
                            <w:rFonts w:ascii="ScalaSansLF-Bold" w:hAnsi="ScalaSansLF-Bold"/>
                            <w:sz w:val="18"/>
                            <w:szCs w:val="18"/>
                          </w:rPr>
                          <w:t>utsläpp</w:t>
                        </w:r>
                      </w:p>
                      <w:p w:rsidR="00B40EF7" w:rsidRPr="006B5BB0" w:rsidRDefault="00B40EF7" w:rsidP="003B0416"/>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9" o:spid="_x0000_s1059" type="#_x0000_t67" style="position:absolute;left:8572;top:30365;width:12383;height:9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">
                  <v:stroke dashstyle="1 1"/>
                </v:shape>
                <v:shape id="Text Box 40" o:spid="_x0000_s1060" type="#_x0000_t202" style="position:absolute;left:11430;top:32004;width:650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" stroked="f">
                  <v:fill opacity="0"/>
                  <v:textbox>
                    <w:txbxContent>
                      <w:p w:rsidR="00B40EF7" w:rsidRPr="006B5BB0" w:rsidRDefault="00B40EF7" w:rsidP="003B0416">
                        <w:pPr>
                          <w:jc w:val="center"/>
                          <w:rPr>
                            <w:rFonts w:ascii="ScalaSansLF-Bold" w:hAnsi="ScalaSansLF-Bold"/>
                            <w:sz w:val="18"/>
                            <w:szCs w:val="18"/>
                          </w:rPr>
                        </w:pPr>
                        <w:r w:rsidRPr="006B5BB0">
                          <w:rPr>
                            <w:rFonts w:ascii="ScalaSansLF-Bold" w:hAnsi="ScalaSansLF-Bold"/>
                            <w:sz w:val="18"/>
                            <w:szCs w:val="18"/>
                          </w:rPr>
                          <w:t>Vatten-utsläpp</w:t>
                        </w:r>
                      </w:p>
                    </w:txbxContent>
                  </v:textbox>
                </v:shape>
                <v:shape id="AutoShape 41" o:spid="_x0000_s1061" type="#_x0000_t67" style="position:absolute;left:29845;top:33147;width:11944;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" fillcolor="silver" stroked="f" strokeweight="2pt"/>
                <v:shape id="Text Box 42" o:spid="_x0000_s1062" type="#_x0000_t202" style="position:absolute;left:33020;top:34290;width:571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" stroked="f">
                  <v:fill opacity="0"/>
                  <v:textbox inset="0,,0">
                    <w:txbxContent>
                      <w:p w:rsidR="00B40EF7" w:rsidRPr="006B5BB0" w:rsidRDefault="00B40EF7" w:rsidP="003B0416">
                        <w:pPr>
                          <w:jc w:val="center"/>
                          <w:rPr>
                            <w:rFonts w:ascii="ScalaSansLF-Bold" w:hAnsi="ScalaSansLF-Bold"/>
                            <w:sz w:val="18"/>
                            <w:szCs w:val="18"/>
                          </w:rPr>
                        </w:pPr>
                        <w:r w:rsidRPr="006B5BB0">
                          <w:rPr>
                            <w:rFonts w:ascii="ScalaSansLF-Bold" w:hAnsi="ScalaSansLF-Bold"/>
                            <w:sz w:val="18"/>
                            <w:szCs w:val="18"/>
                          </w:rPr>
                          <w:t>Lakvatten</w:t>
                        </w:r>
                      </w:p>
                    </w:txbxContent>
                  </v:textbox>
                </v:shape>
                <v:shape id="Text Box 43" o:spid="_x0000_s1063" type="#_x0000_t202" style="position:absolute;left:9048;top:22860;width:1079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" filled="f" stroked="f" strokecolor="white">
                  <v:fill opacity="0"/>
                  <v:textbox>
                    <w:txbxContent>
                      <w:p w:rsidR="00B40EF7" w:rsidRPr="006B5BB0" w:rsidRDefault="00B40EF7" w:rsidP="003B0416">
                        <w:pPr>
                          <w:spacing w:line="220" w:lineRule="atLeast"/>
                          <w:jc w:val="center"/>
                          <w:rPr>
                            <w:rFonts w:ascii="ScalaSansLF-Bold" w:hAnsi="ScalaSansLF-Bold"/>
                            <w:sz w:val="18"/>
                            <w:szCs w:val="18"/>
                          </w:rPr>
                        </w:pPr>
                        <w:r w:rsidRPr="006B5BB0">
                          <w:rPr>
                            <w:rFonts w:ascii="ScalaSansLF-Bold" w:hAnsi="ScalaSansLF-Bold"/>
                            <w:sz w:val="18"/>
                            <w:szCs w:val="18"/>
                          </w:rPr>
                          <w:t>Förbrännings-anläggning</w:t>
                        </w:r>
                      </w:p>
                    </w:txbxContent>
                  </v:textbox>
                </v:shape>
                <v:shape id="AutoShape 44" o:spid="_x0000_s1064" type="#_x0000_t13" style="position:absolute;left:20320;top:20574;width:1190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" fillcolor="silver" stroked="f" strokeweight="1.75pt"/>
                <v:shape id="Text Box 45" o:spid="_x0000_s1065" type="#_x0000_t202" style="position:absolute;left:20478;top:23837;width:952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" filled="f" stroked="f" strokecolor="white">
                  <v:fill opacity="0"/>
                  <v:textbox inset="0,,0">
                    <w:txbxContent>
                      <w:p w:rsidR="00B40EF7" w:rsidRPr="006B5BB0" w:rsidRDefault="00B40EF7" w:rsidP="003B0416">
                        <w:pPr>
                          <w:spacing w:line="220" w:lineRule="atLeast"/>
                          <w:jc w:val="center"/>
                          <w:rPr>
                            <w:rFonts w:ascii="ScalaSansLF-Bold" w:hAnsi="ScalaSansLF-Bold"/>
                            <w:sz w:val="18"/>
                            <w:szCs w:val="18"/>
                          </w:rPr>
                        </w:pPr>
                        <w:r w:rsidRPr="006B5BB0">
                          <w:rPr>
                            <w:rFonts w:ascii="ScalaSansLF-Bold" w:hAnsi="ScalaSansLF-Bold"/>
                            <w:sz w:val="18"/>
                            <w:szCs w:val="18"/>
                          </w:rPr>
                          <w:t>Förbränningsrester</w:t>
                        </w:r>
                      </w:p>
                    </w:txbxContent>
                  </v:textbox>
                </v:shape>
                <v:oval id="Oval 46" o:spid="_x0000_s1066" style="position:absolute;left:30499;top:25476;width:1049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" fillcolor="silver" stroked="f" strokeweight="2pt"/>
                <v:shape id="Text Box 47" o:spid="_x0000_s1067" type="#_x0000_t202" style="position:absolute;left:31959;top:27432;width:7411;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" filled="f" stroked="f" strokecolor="white">
                  <v:fill opacity="0"/>
                  <v:textbox>
                    <w:txbxContent>
                      <w:p w:rsidR="00B40EF7" w:rsidRPr="006B5BB0" w:rsidRDefault="00B40EF7" w:rsidP="003B0416">
                        <w:pPr>
                          <w:jc w:val="center"/>
                          <w:rPr>
                            <w:rFonts w:ascii="ScalaSansLF-Bold" w:hAnsi="ScalaSansLF-Bold"/>
                            <w:sz w:val="18"/>
                            <w:szCs w:val="18"/>
                          </w:rPr>
                        </w:pPr>
                        <w:r w:rsidRPr="006B5BB0">
                          <w:rPr>
                            <w:rFonts w:ascii="ScalaSansLF-Bold" w:hAnsi="ScalaSansLF-Bold"/>
                            <w:sz w:val="18"/>
                            <w:szCs w:val="18"/>
                          </w:rPr>
                          <w:t>Deponier</w:t>
                        </w:r>
                      </w:p>
                    </w:txbxContent>
                  </v:textbox>
                </v:shape>
                <w10:wrap anchory="line"/>
              </v:group>
            </w:pict>
          </mc:Fallback>
        </mc:AlternateContent>
      </w:r>
      <w:r w:rsidRPr="006B5BB0">
        <w:rPr>
          <w:noProof/>
        </w:rPr>
        <mc:AlternateContent>
          <mc:Choice Requires="wps">
            <w:drawing>
              <wp:inline distT="0" distB="0" distL="0" distR="0">
                <wp:extent cx="4305300" cy="4343400"/>
                <wp:effectExtent l="0" t="0" r="0" b="0"/>
                <wp:docPr id="16327186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05300" cy="434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9F896A" id="AutoShape 3" o:spid="_x0000_s1026" style="width:339pt;height: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" filled="f" stroked="f">
                <o:lock v:ext="edit" aspectratio="t"/>
                <w10:anchorlock/>
              </v:rect>
            </w:pict>
          </mc:Fallback>
        </mc:AlternateContent>
      </w:r>
    </w:p>
    <w:p w:rsidR="003B0416" w:rsidRPr="006B5BB0" w:rsidRDefault="003B0416" w:rsidP="003B0416">
      <w:pPr>
        <w:rPr>
          <w:b/>
        </w:rPr>
      </w:pPr>
    </w:p>
    <w:p w:rsidR="003B0416" w:rsidRPr="006B5BB0" w:rsidRDefault="003B0416" w:rsidP="003B0416">
      <w:pPr>
        <w:rPr>
          <w:b/>
        </w:rPr>
      </w:pPr>
    </w:p>
    <w:p w:rsidR="003B0416" w:rsidRPr="006B5BB0" w:rsidRDefault="003B0416" w:rsidP="003B0416">
      <w:pPr>
        <w:pStyle w:val="Rubrik2"/>
      </w:pPr>
      <w:r w:rsidRPr="006B5BB0">
        <w:br w:type="page"/>
      </w:r>
      <w:bookmarkStart w:id="24" w:name="_Toc102379529"/>
      <w:bookmarkStart w:id="25" w:name="_Toc103660319"/>
      <w:r w:rsidRPr="006B5BB0">
        <w:t>Riksrevisionens slutsatser</w:t>
      </w:r>
      <w:bookmarkEnd w:id="24"/>
      <w:bookmarkEnd w:id="25"/>
    </w:p>
    <w:p w:rsidR="003B0416" w:rsidRPr="006B5BB0" w:rsidRDefault="003B0416" w:rsidP="003B0416">
      <w:pPr>
        <w:pStyle w:val="Rubrik3"/>
        <w:rPr>
          <w:noProof w:val="0"/>
        </w:rPr>
      </w:pPr>
      <w:bookmarkStart w:id="26" w:name="_Toc102379530"/>
      <w:bookmarkStart w:id="27" w:name="_Toc103660320"/>
      <w:r w:rsidRPr="006B5BB0">
        <w:rPr>
          <w:noProof w:val="0"/>
        </w:rPr>
        <w:t>Brister i den operativa tillsynen</w:t>
      </w:r>
      <w:bookmarkEnd w:id="26"/>
      <w:bookmarkEnd w:id="27"/>
    </w:p>
    <w:p w:rsidR="003B0416" w:rsidRPr="006B5BB0" w:rsidRDefault="003B0416" w:rsidP="003B0416">
      <w:pPr>
        <w:rPr>
          <w:i/>
        </w:rPr>
      </w:pPr>
      <w:r w:rsidRPr="006B5BB0">
        <w:rPr>
          <w:i/>
        </w:rPr>
        <w:t>Riksrevisionen anser att det finns allvarliga brister i den operativa tillsynen vad gäller risker för att miljögifter ska läcka ut från förbrännings</w:t>
      </w:r>
      <w:r w:rsidRPr="006B5BB0">
        <w:rPr>
          <w:i/>
        </w:rPr>
        <w:softHyphen/>
        <w:t>rester. Bristerna i tillsynen gä</w:t>
      </w:r>
      <w:r w:rsidRPr="006B5BB0">
        <w:rPr>
          <w:i/>
        </w:rPr>
        <w:softHyphen/>
        <w:t>l</w:t>
      </w:r>
      <w:r w:rsidRPr="006B5BB0">
        <w:rPr>
          <w:i/>
        </w:rPr>
        <w:softHyphen/>
        <w:t>ler samtliga studerade förbrännings</w:t>
      </w:r>
      <w:r w:rsidRPr="006B5BB0">
        <w:rPr>
          <w:i/>
        </w:rPr>
        <w:softHyphen/>
        <w:t>anlägg</w:t>
      </w:r>
      <w:r w:rsidRPr="006B5BB0">
        <w:rPr>
          <w:i/>
        </w:rPr>
        <w:softHyphen/>
        <w:t>ning</w:t>
      </w:r>
      <w:r w:rsidRPr="006B5BB0">
        <w:rPr>
          <w:i/>
        </w:rPr>
        <w:softHyphen/>
        <w:t>ar och flera av de stu</w:t>
      </w:r>
      <w:r w:rsidRPr="006B5BB0">
        <w:rPr>
          <w:i/>
        </w:rPr>
        <w:softHyphen/>
        <w:t>de</w:t>
      </w:r>
      <w:r w:rsidRPr="006B5BB0">
        <w:rPr>
          <w:i/>
        </w:rPr>
        <w:softHyphen/>
        <w:t xml:space="preserve">rade deponierna. </w:t>
      </w:r>
    </w:p>
    <w:p w:rsidR="003B0416" w:rsidRPr="006B5BB0" w:rsidRDefault="003B0416" w:rsidP="003B0416">
      <w:r w:rsidRPr="006B5BB0">
        <w:t>Riksrevisionen har granskat hur väl den operativa tillsynen på länsstyrelser och kommuner lyckats med att förmå förbränningsanläggningar och de</w:t>
      </w:r>
      <w:r w:rsidRPr="006B5BB0">
        <w:softHyphen/>
        <w:t>po</w:t>
      </w:r>
      <w:r w:rsidRPr="006B5BB0">
        <w:softHyphen/>
        <w:t>nier att leva upp till miljölagstiftningens krav när det gäller hanteringen av fö</w:t>
      </w:r>
      <w:r w:rsidRPr="006B5BB0">
        <w:t>r</w:t>
      </w:r>
      <w:r w:rsidRPr="006B5BB0">
        <w:t xml:space="preserve">bränningsrester. Utgångspunkten har varit miljömålet Giftfri miljö. </w:t>
      </w:r>
    </w:p>
    <w:p w:rsidR="003B0416" w:rsidRPr="006B5BB0" w:rsidRDefault="003B0416" w:rsidP="003B0416">
      <w:pPr>
        <w:pStyle w:val="Normaltindrag"/>
      </w:pPr>
      <w:r w:rsidRPr="006B5BB0">
        <w:t>Riksrevisionens övergripande bedömning är att det förekommer potentiellt allvarliga brister i den operativa tillsynen över samtliga studerade för</w:t>
      </w:r>
      <w:r w:rsidRPr="006B5BB0">
        <w:softHyphen/>
        <w:t>bränn</w:t>
      </w:r>
      <w:r w:rsidRPr="006B5BB0">
        <w:softHyphen/>
        <w:t>ingsanläggningar och flera av de studerade deponierna när det gäller risken för att miljögifter ska läcka ut från förbränningsrester. Generella brister finns t.ex. i  tillsynen av anläggningarnas kontroll av innehållet i avfalls</w:t>
      </w:r>
      <w:r w:rsidRPr="006B5BB0">
        <w:softHyphen/>
        <w:t xml:space="preserve">bränslen och förbränningsrester. </w:t>
      </w:r>
    </w:p>
    <w:p w:rsidR="003B0416" w:rsidRPr="006B5BB0" w:rsidRDefault="003B0416" w:rsidP="003B0416">
      <w:pPr>
        <w:pStyle w:val="Normaltindrag"/>
      </w:pPr>
      <w:r w:rsidRPr="006B5BB0">
        <w:t>Granskningen visar att den operativa tillsynen över såväl förbrännings</w:t>
      </w:r>
      <w:r w:rsidRPr="006B5BB0">
        <w:softHyphen/>
        <w:t>an</w:t>
      </w:r>
      <w:r w:rsidRPr="006B5BB0">
        <w:softHyphen/>
        <w:t>läggningar som deponier varierar mycket, både när det gäller utförande och  intensitet. Tillsynen ska heller inte vara likformig. Enligt miljöbalken ska tillsynen anpassas efter hur väl egenkontrollen fungerar. Men det före</w:t>
      </w:r>
      <w:r w:rsidRPr="006B5BB0">
        <w:softHyphen/>
        <w:t>kom</w:t>
      </w:r>
      <w:r w:rsidRPr="006B5BB0">
        <w:softHyphen/>
        <w:t>mer att tillsynen över förbränningsanläggningar och deponier är mycket begränsad även i sådana fall där egenkontrollen är eftersatt. En mycket be</w:t>
      </w:r>
      <w:r w:rsidRPr="006B5BB0">
        <w:softHyphen/>
        <w:t>gränsad tillsyn kan t.ex. innebära att tillsynsmyndigheten inte tar del av de miljörapporter där anläggningen redovisar resultaten av sin egenkontroll och beskriver hur den lever upp till miljölagstiftningens krav. I vissa fall har dessa tillsynsmyndi</w:t>
      </w:r>
      <w:r w:rsidRPr="006B5BB0">
        <w:t>g</w:t>
      </w:r>
      <w:r w:rsidRPr="006B5BB0">
        <w:t xml:space="preserve">heter inte heller inspekterat anläggningen. </w:t>
      </w:r>
    </w:p>
    <w:p w:rsidR="003B0416" w:rsidRPr="006B5BB0" w:rsidRDefault="003B0416" w:rsidP="003B0416">
      <w:pPr>
        <w:pStyle w:val="Normaltindrag"/>
      </w:pPr>
      <w:r w:rsidRPr="006B5BB0">
        <w:t>Det finns också till</w:t>
      </w:r>
      <w:r w:rsidRPr="006B5BB0">
        <w:softHyphen/>
        <w:t>synsmyndigheter som bedriver en tillsyn som omfattar många miljöaspekter och är av god kvalitet. I flera av dessa fall hade an</w:t>
      </w:r>
      <w:r w:rsidRPr="006B5BB0">
        <w:softHyphen/>
        <w:t>lägg</w:t>
      </w:r>
      <w:r w:rsidRPr="006B5BB0">
        <w:softHyphen/>
        <w:t>ningarna också en väl utvecklad egenkontroll och en utförlig rappor</w:t>
      </w:r>
      <w:r w:rsidRPr="006B5BB0">
        <w:softHyphen/>
        <w:t xml:space="preserve">tering av resultaten till tillsynsmyndigheten. </w:t>
      </w:r>
    </w:p>
    <w:p w:rsidR="003B0416" w:rsidRPr="006B5BB0" w:rsidRDefault="003B0416" w:rsidP="003B0416">
      <w:pPr>
        <w:pStyle w:val="Normaltindrag"/>
      </w:pPr>
      <w:r w:rsidRPr="006B5BB0">
        <w:t>Tillsynsmyndigheterna är för sitt arbete beroende av de mätresultat och andra uppgifter som verksamhetsutövaren rapporterar. Den största delen av til</w:t>
      </w:r>
      <w:r w:rsidRPr="006B5BB0">
        <w:t>l</w:t>
      </w:r>
      <w:r w:rsidRPr="006B5BB0">
        <w:t>synsmyndigheternas kunskapsinhämtning om tekniska frågor och miljö</w:t>
      </w:r>
      <w:r w:rsidRPr="006B5BB0">
        <w:softHyphen/>
        <w:t>frågor sker också via information från verksamhetsutövarna. I många av</w:t>
      </w:r>
      <w:r w:rsidRPr="006B5BB0">
        <w:softHyphen/>
        <w:t>seenden kan därför en väl utvecklad egenkontroll och en utförlig rap</w:t>
      </w:r>
      <w:r w:rsidRPr="006B5BB0">
        <w:softHyphen/>
        <w:t>por</w:t>
      </w:r>
      <w:r w:rsidRPr="006B5BB0">
        <w:softHyphen/>
        <w:t>te</w:t>
      </w:r>
      <w:r w:rsidRPr="006B5BB0">
        <w:softHyphen/>
        <w:t xml:space="preserve">ring vara en förutsättning för en effektiv tillsyn. </w:t>
      </w:r>
    </w:p>
    <w:p w:rsidR="003B0416" w:rsidRPr="006B5BB0" w:rsidRDefault="003B0416" w:rsidP="003B0416">
      <w:pPr>
        <w:pStyle w:val="Normaltindrag"/>
      </w:pPr>
      <w:r w:rsidRPr="006B5BB0">
        <w:t>Granskningen visar att rapporteringen från förbränningsanläggningar och deponier i vissa fall är så summarisk att det inte är möjligt för tillsyns</w:t>
      </w:r>
      <w:r w:rsidRPr="006B5BB0">
        <w:softHyphen/>
        <w:t>myn</w:t>
      </w:r>
      <w:r w:rsidRPr="006B5BB0">
        <w:softHyphen/>
        <w:t xml:space="preserve">digheten att kontrollera efterlevnaden av villkor och föreskrifter, eller bedöma om det skulle behövas villkorsändringar.  </w:t>
      </w:r>
    </w:p>
    <w:p w:rsidR="003B0416" w:rsidRPr="006B5BB0" w:rsidRDefault="003B0416" w:rsidP="003B0416">
      <w:pPr>
        <w:pStyle w:val="Rubrik3"/>
        <w:rPr>
          <w:noProof w:val="0"/>
        </w:rPr>
      </w:pPr>
      <w:bookmarkStart w:id="28" w:name="_Toc102379531"/>
      <w:bookmarkStart w:id="29" w:name="_Toc103660321"/>
      <w:r w:rsidRPr="006B5BB0">
        <w:rPr>
          <w:noProof w:val="0"/>
        </w:rPr>
        <w:t>Inga utvärderingar och otillräcklig kunskapsuppbyggnad</w:t>
      </w:r>
      <w:bookmarkEnd w:id="28"/>
      <w:bookmarkEnd w:id="29"/>
    </w:p>
    <w:p w:rsidR="003B0416" w:rsidRPr="006B5BB0" w:rsidRDefault="003B0416" w:rsidP="003B0416">
      <w:pPr>
        <w:rPr>
          <w:i/>
        </w:rPr>
      </w:pPr>
      <w:r w:rsidRPr="006B5BB0">
        <w:rPr>
          <w:i/>
        </w:rPr>
        <w:t>Riksrevisionen konstaterar att Naturvårdsverket inte har utvärderat hur mi</w:t>
      </w:r>
      <w:r w:rsidRPr="006B5BB0">
        <w:rPr>
          <w:i/>
        </w:rPr>
        <w:t>l</w:t>
      </w:r>
      <w:r w:rsidRPr="006B5BB0">
        <w:rPr>
          <w:i/>
        </w:rPr>
        <w:t>jötillsynen fungerar. Verket har inte heller byggt upp en tillräckligt bred kunskap om de miljöproblem som är förknippade med förbränningsrester. Enligt Riksrevisionen kan man därför inte med rimlig säker</w:t>
      </w:r>
      <w:r w:rsidRPr="006B5BB0">
        <w:rPr>
          <w:i/>
        </w:rPr>
        <w:softHyphen/>
        <w:t xml:space="preserve">het säga om de potentiella miljöproblemen med avfallsförbränning är eller kommer att vara under kontroll. </w:t>
      </w:r>
    </w:p>
    <w:p w:rsidR="003B0416" w:rsidRPr="006B5BB0" w:rsidRDefault="003B0416" w:rsidP="003B0416">
      <w:r w:rsidRPr="006B5BB0">
        <w:t xml:space="preserve">Riksrevisionen har granskat Naturvårdsverkets tillsynsvägledning i frågan om hanteringen av förbränningsrester från avfallsförbränning. Granskningen har koncentrerats till Naturvårdsverkets </w:t>
      </w:r>
      <w:r w:rsidRPr="006B5BB0">
        <w:rPr>
          <w:i/>
        </w:rPr>
        <w:t xml:space="preserve">uppföljning och utvärdering </w:t>
      </w:r>
      <w:r w:rsidRPr="006B5BB0">
        <w:t>av den op</w:t>
      </w:r>
      <w:r w:rsidRPr="006B5BB0">
        <w:t>e</w:t>
      </w:r>
      <w:r w:rsidRPr="006B5BB0">
        <w:t xml:space="preserve">rativa tillsynen och till verkets </w:t>
      </w:r>
      <w:r w:rsidRPr="006B5BB0">
        <w:rPr>
          <w:i/>
        </w:rPr>
        <w:t>kunskapsuppbyggnad</w:t>
      </w:r>
      <w:r w:rsidRPr="006B5BB0">
        <w:t>, som är en förut</w:t>
      </w:r>
      <w:r w:rsidRPr="006B5BB0">
        <w:softHyphen/>
        <w:t>sätt</w:t>
      </w:r>
      <w:r w:rsidRPr="006B5BB0">
        <w:softHyphen/>
      </w:r>
      <w:r w:rsidRPr="006B5BB0">
        <w:softHyphen/>
        <w:t>ning för uppgiften att ge råd och stöd till de operativa tillsyns</w:t>
      </w:r>
      <w:r w:rsidRPr="006B5BB0">
        <w:softHyphen/>
        <w:t>myndig</w:t>
      </w:r>
      <w:r w:rsidRPr="006B5BB0">
        <w:softHyphen/>
        <w:t>he</w:t>
      </w:r>
      <w:r w:rsidRPr="006B5BB0">
        <w:softHyphen/>
        <w:t xml:space="preserve">terna. </w:t>
      </w:r>
    </w:p>
    <w:p w:rsidR="003B0416" w:rsidRPr="006B5BB0" w:rsidRDefault="003B0416" w:rsidP="003B0416">
      <w:pPr>
        <w:pStyle w:val="Normaltindrag"/>
      </w:pPr>
      <w:r w:rsidRPr="006B5BB0">
        <w:t>Riksrevisionen har funnit att Naturvårdsverket ännu inte har gjort några ut</w:t>
      </w:r>
      <w:r w:rsidRPr="006B5BB0">
        <w:softHyphen/>
        <w:t>vär</w:t>
      </w:r>
      <w:r w:rsidRPr="006B5BB0">
        <w:softHyphen/>
        <w:t>deringar av tillsynen som visar om de operativa tillsynsmyndigheterna up</w:t>
      </w:r>
      <w:r w:rsidRPr="006B5BB0">
        <w:t>p</w:t>
      </w:r>
      <w:r w:rsidRPr="006B5BB0">
        <w:t>fyller kraven i 26 kap. miljöbalken om tillsyn, vare sig på avfallsområdet eller på något annat område. Med tanke på att det nu är sex år sedan miljö</w:t>
      </w:r>
      <w:r w:rsidRPr="006B5BB0">
        <w:softHyphen/>
        <w:t>balken trädde i kraft den 1 januari 1999 hade det varit möjligt att utvärdera hur tills</w:t>
      </w:r>
      <w:r w:rsidRPr="006B5BB0">
        <w:t>y</w:t>
      </w:r>
      <w:r w:rsidRPr="006B5BB0">
        <w:t>nen enligt den nya balken fungerar. Bristen på utvärderingar gör att Natu</w:t>
      </w:r>
      <w:r w:rsidRPr="006B5BB0">
        <w:t>r</w:t>
      </w:r>
      <w:r w:rsidRPr="006B5BB0">
        <w:t>vårdsverket inte har haft möjlighet att uppmärksamma de brister i till</w:t>
      </w:r>
      <w:r w:rsidRPr="006B5BB0">
        <w:softHyphen/>
        <w:t>synen angående förbränningsrester som Riksrevisionens granskning visar. Tillsynen ska enligt miljöbalken anpassas efter behoven. Detta ställer krav på att utvärderingar görs som bedömer den utförda tillsynen i förhålla</w:t>
      </w:r>
      <w:r w:rsidRPr="006B5BB0">
        <w:t>n</w:t>
      </w:r>
      <w:r w:rsidRPr="006B5BB0">
        <w:t>de till hur väl ege</w:t>
      </w:r>
      <w:r w:rsidRPr="006B5BB0">
        <w:t>n</w:t>
      </w:r>
      <w:r w:rsidRPr="006B5BB0">
        <w:t xml:space="preserve">kontrollen fungerar. </w:t>
      </w:r>
    </w:p>
    <w:p w:rsidR="003B0416" w:rsidRPr="006B5BB0" w:rsidRDefault="003B0416" w:rsidP="003B0416">
      <w:pPr>
        <w:pStyle w:val="Normaltindrag"/>
      </w:pPr>
      <w:r w:rsidRPr="006B5BB0">
        <w:t>Naturvårdsverket har inte byggt upp tillräcklig kunskap om miljöprobl</w:t>
      </w:r>
      <w:r w:rsidRPr="006B5BB0">
        <w:t>e</w:t>
      </w:r>
      <w:r w:rsidRPr="006B5BB0">
        <w:t>men med förbränningsrester, om omfattningen av avfallsförbränningen och om flödena av avfallsbränslen och förbränningsrester. Detta minskar verkets möj</w:t>
      </w:r>
      <w:r w:rsidRPr="006B5BB0">
        <w:softHyphen/>
        <w:t>ligheter att bedöma i hur hög grad avfallsförbränningen och den efter</w:t>
      </w:r>
      <w:r w:rsidRPr="006B5BB0">
        <w:softHyphen/>
        <w:t>följande hanteringen av förbränningsrester kan utgöra ett hot mot miljömålet Giftfri miljö. Det minskar också verkets möjligheter att vägleda de operativa til</w:t>
      </w:r>
      <w:r w:rsidRPr="006B5BB0">
        <w:t>l</w:t>
      </w:r>
      <w:r w:rsidRPr="006B5BB0">
        <w:t xml:space="preserve">synsmyndigheterna i dessa frågor. </w:t>
      </w:r>
    </w:p>
    <w:p w:rsidR="003B0416" w:rsidRPr="006B5BB0" w:rsidRDefault="003B0416" w:rsidP="003B0416">
      <w:pPr>
        <w:pStyle w:val="Normaltindrag"/>
      </w:pPr>
      <w:r w:rsidRPr="006B5BB0">
        <w:t>För att samordna och ge råd och stöd till de operativa tillsynsmyndighete</w:t>
      </w:r>
      <w:r w:rsidRPr="006B5BB0">
        <w:t>r</w:t>
      </w:r>
      <w:r w:rsidRPr="006B5BB0">
        <w:t>na krävs en kontinuerlig utveckling av Naturvårdsverkets kunskaper inom prior</w:t>
      </w:r>
      <w:r w:rsidRPr="006B5BB0">
        <w:t>i</w:t>
      </w:r>
      <w:r w:rsidRPr="006B5BB0">
        <w:t>terade sakområden. För att de operativa tillsynsmyndigheterna ska kun</w:t>
      </w:r>
      <w:r w:rsidRPr="006B5BB0">
        <w:softHyphen/>
        <w:t>na ta ställning till om tillståndens villkor räcker för att säkerställa miljö</w:t>
      </w:r>
      <w:r w:rsidRPr="006B5BB0">
        <w:softHyphen/>
        <w:t>balkens syften måste de veta hur kunskapen om miljörisker utvecklas. Detta kräver att Naturvårdsverket självständigt inhämtar kunskap om obero</w:t>
      </w:r>
      <w:r w:rsidRPr="006B5BB0">
        <w:softHyphen/>
        <w:t>ende forskning på området och sprider informationen till de operativa till</w:t>
      </w:r>
      <w:r w:rsidRPr="006B5BB0">
        <w:softHyphen/>
        <w:t>syns</w:t>
      </w:r>
      <w:r w:rsidRPr="006B5BB0">
        <w:softHyphen/>
        <w:t>myn</w:t>
      </w:r>
      <w:r w:rsidRPr="006B5BB0">
        <w:softHyphen/>
      </w:r>
      <w:r w:rsidRPr="006B5BB0">
        <w:softHyphen/>
      </w:r>
      <w:r w:rsidRPr="006B5BB0">
        <w:softHyphen/>
      </w:r>
      <w:r w:rsidRPr="006B5BB0">
        <w:softHyphen/>
        <w:t>digheterna, t.ex. om miljörisker med olika sätt att ta hand om och an</w:t>
      </w:r>
      <w:r w:rsidRPr="006B5BB0">
        <w:softHyphen/>
        <w:t>vän</w:t>
      </w:r>
      <w:r w:rsidRPr="006B5BB0">
        <w:softHyphen/>
      </w:r>
      <w:r w:rsidRPr="006B5BB0">
        <w:softHyphen/>
        <w:t>da förbränning</w:t>
      </w:r>
      <w:r w:rsidRPr="006B5BB0">
        <w:t>s</w:t>
      </w:r>
      <w:r w:rsidRPr="006B5BB0">
        <w:t>rester. Riksrevisionen bedömer att Naturvårds</w:t>
      </w:r>
      <w:r w:rsidRPr="006B5BB0">
        <w:softHyphen/>
        <w:t>verket inte avsatt tillräckliga resurser för att kunna balansera den omfattande kun</w:t>
      </w:r>
      <w:r w:rsidRPr="006B5BB0">
        <w:softHyphen/>
        <w:t>skaps</w:t>
      </w:r>
      <w:r w:rsidRPr="006B5BB0">
        <w:softHyphen/>
        <w:t xml:space="preserve">produktionen och informationen från branschorganisationerna. </w:t>
      </w:r>
    </w:p>
    <w:p w:rsidR="003B0416" w:rsidRPr="006B5BB0" w:rsidRDefault="003B0416" w:rsidP="003B0416">
      <w:pPr>
        <w:pStyle w:val="Rubrik3"/>
        <w:rPr>
          <w:noProof w:val="0"/>
        </w:rPr>
      </w:pPr>
      <w:bookmarkStart w:id="30" w:name="_Toc102379532"/>
      <w:bookmarkStart w:id="31" w:name="_Toc103660322"/>
      <w:r w:rsidRPr="006B5BB0">
        <w:rPr>
          <w:noProof w:val="0"/>
        </w:rPr>
        <w:t>Avsaknaden av preciseringar i regelverket försvårar tillsynen</w:t>
      </w:r>
      <w:bookmarkEnd w:id="30"/>
      <w:bookmarkEnd w:id="31"/>
    </w:p>
    <w:p w:rsidR="003B0416" w:rsidRPr="006B5BB0" w:rsidRDefault="003B0416" w:rsidP="003B0416">
      <w:pPr>
        <w:rPr>
          <w:i/>
        </w:rPr>
      </w:pPr>
      <w:r w:rsidRPr="006B5BB0">
        <w:rPr>
          <w:i/>
        </w:rPr>
        <w:t>På vissa områden har miljöbalken inte översatts till preciserade krav. Detta innebär, enligt Riksrevisionen, att tillsyns</w:t>
      </w:r>
      <w:r w:rsidRPr="006B5BB0">
        <w:rPr>
          <w:i/>
        </w:rPr>
        <w:softHyphen/>
        <w:t>myn</w:t>
      </w:r>
      <w:r w:rsidRPr="006B5BB0">
        <w:rPr>
          <w:i/>
        </w:rPr>
        <w:softHyphen/>
        <w:t>dig</w:t>
      </w:r>
      <w:r w:rsidRPr="006B5BB0">
        <w:rPr>
          <w:i/>
        </w:rPr>
        <w:softHyphen/>
        <w:t>he</w:t>
      </w:r>
      <w:r w:rsidRPr="006B5BB0">
        <w:rPr>
          <w:i/>
        </w:rPr>
        <w:softHyphen/>
        <w:t>ter</w:t>
      </w:r>
      <w:r w:rsidRPr="006B5BB0">
        <w:rPr>
          <w:i/>
        </w:rPr>
        <w:softHyphen/>
        <w:t>na har betydande pra</w:t>
      </w:r>
      <w:r w:rsidRPr="006B5BB0">
        <w:rPr>
          <w:i/>
        </w:rPr>
        <w:t>k</w:t>
      </w:r>
      <w:r w:rsidRPr="006B5BB0">
        <w:rPr>
          <w:i/>
        </w:rPr>
        <w:t>tiska svårigheter att med rimliga resursinsatser säkerställa att miljö</w:t>
      </w:r>
      <w:r w:rsidRPr="006B5BB0">
        <w:rPr>
          <w:i/>
        </w:rPr>
        <w:softHyphen/>
        <w:t xml:space="preserve">balkens syfte kan uppnås.  </w:t>
      </w:r>
    </w:p>
    <w:p w:rsidR="003B0416" w:rsidRPr="006B5BB0" w:rsidRDefault="003B0416" w:rsidP="003B0416">
      <w:r w:rsidRPr="006B5BB0">
        <w:t>Riksrevisionen har granskat i vilken utsträckning regelverket givit förut</w:t>
      </w:r>
      <w:r w:rsidRPr="006B5BB0">
        <w:softHyphen/>
        <w:t>sätt</w:t>
      </w:r>
      <w:r w:rsidRPr="006B5BB0">
        <w:softHyphen/>
        <w:t>ningar för en effektiv tillsyn av avfallsförbränningen och av omhänder</w:t>
      </w:r>
      <w:r w:rsidRPr="006B5BB0">
        <w:softHyphen/>
        <w:t>ta</w:t>
      </w:r>
      <w:r w:rsidRPr="006B5BB0">
        <w:softHyphen/>
        <w:t>gan</w:t>
      </w:r>
      <w:r w:rsidRPr="006B5BB0">
        <w:softHyphen/>
        <w:t>det av förbränningsresterna. Miljöbalkens krav på förbränningsanläggningar och deponier konkretiseras i tillstånd till enskilda anläggningar och i rege</w:t>
      </w:r>
      <w:r w:rsidRPr="006B5BB0">
        <w:softHyphen/>
        <w:t>ringens förordningar. I vissa avseenden har Naturvårdsverket fått bemyndi</w:t>
      </w:r>
      <w:r w:rsidRPr="006B5BB0">
        <w:softHyphen/>
        <w:t>gande att precisera kraven i föreskrifter. En stor del av lagstiftningen på a</w:t>
      </w:r>
      <w:r w:rsidRPr="006B5BB0">
        <w:t>v</w:t>
      </w:r>
      <w:r w:rsidRPr="006B5BB0">
        <w:t>fallsområdet bygger på EG-direktiv.</w:t>
      </w:r>
    </w:p>
    <w:p w:rsidR="003B0416" w:rsidRPr="006B5BB0" w:rsidRDefault="003B0416" w:rsidP="003B0416">
      <w:pPr>
        <w:pStyle w:val="Normaltindrag"/>
      </w:pPr>
      <w:r w:rsidRPr="006B5BB0">
        <w:t>I det regelverk som införts för att skydda miljön vid avfallsförbränning och deponering finns, enligt Riksrevisionen, områden där preciseringar av miljö</w:t>
      </w:r>
      <w:r w:rsidRPr="006B5BB0">
        <w:softHyphen/>
        <w:t>balkens krav i generella föreskrifter saknas, eller där innebörden blivit otyd</w:t>
      </w:r>
      <w:r w:rsidRPr="006B5BB0">
        <w:softHyphen/>
        <w:t>lig. Sådana områden finns inom regleringen av avfallsförbränning, depone</w:t>
      </w:r>
      <w:r w:rsidRPr="006B5BB0">
        <w:softHyphen/>
        <w:t>ring och användning av förbränningsrester, liksom av miljöfarliga verksam</w:t>
      </w:r>
      <w:r w:rsidRPr="006B5BB0">
        <w:softHyphen/>
        <w:t>heters rapporteringsskyldighet. Granskningen visar också att det har vari</w:t>
      </w:r>
      <w:r w:rsidRPr="006B5BB0">
        <w:softHyphen/>
        <w:t>e</w:t>
      </w:r>
      <w:r w:rsidRPr="006B5BB0">
        <w:softHyphen/>
        <w:t>rat i vilken utsträckning preciserade krav införts i tillståndsvillkoren.</w:t>
      </w:r>
    </w:p>
    <w:p w:rsidR="003B0416" w:rsidRPr="006B5BB0" w:rsidRDefault="003B0416" w:rsidP="003B0416">
      <w:pPr>
        <w:pStyle w:val="Normaltindrag"/>
      </w:pPr>
      <w:r w:rsidRPr="006B5BB0">
        <w:t>Tillsynens uppgift är att säkerställa att miljö</w:t>
      </w:r>
      <w:r w:rsidRPr="006B5BB0">
        <w:softHyphen/>
        <w:t>balkens syfte uppnås. Riksre</w:t>
      </w:r>
      <w:r w:rsidRPr="006B5BB0">
        <w:softHyphen/>
        <w:t>vi</w:t>
      </w:r>
      <w:r w:rsidRPr="006B5BB0">
        <w:softHyphen/>
        <w:t>sionen framhåller att denna uppgift underlättas om reglerna är enty</w:t>
      </w:r>
      <w:r w:rsidRPr="006B5BB0">
        <w:softHyphen/>
        <w:t>diga och lätta att hantera för den operativa tillsynsmyndigheten. Avsaknaden av pre</w:t>
      </w:r>
      <w:r w:rsidRPr="006B5BB0">
        <w:softHyphen/>
        <w:t>ciserade miljökrav och informationskrav på vissa områden gör det svårare för tillsynsmyndigheter</w:t>
      </w:r>
      <w:r w:rsidRPr="006B5BB0">
        <w:softHyphen/>
        <w:t xml:space="preserve">na att effektivt kontrollera om anläggningarna lever upp till miljöbalkens syfte och allmänna hänsynsregler. </w:t>
      </w:r>
    </w:p>
    <w:p w:rsidR="003B0416" w:rsidRPr="006B5BB0" w:rsidRDefault="003B0416" w:rsidP="003B0416">
      <w:pPr>
        <w:pStyle w:val="Normaltindrag"/>
      </w:pPr>
      <w:r w:rsidRPr="006B5BB0">
        <w:t xml:space="preserve">Uppgiften att </w:t>
      </w:r>
      <w:r w:rsidRPr="006B5BB0">
        <w:rPr>
          <w:i/>
        </w:rPr>
        <w:t xml:space="preserve">fortlöpande bedöma tillståndsvillkoren </w:t>
      </w:r>
      <w:r w:rsidRPr="006B5BB0">
        <w:t>infördes i miljöba</w:t>
      </w:r>
      <w:r w:rsidRPr="006B5BB0">
        <w:t>l</w:t>
      </w:r>
      <w:r w:rsidRPr="006B5BB0">
        <w:t>ken år 2002, för att tillgodose EG-direktivens krav om regelbunden förnyad be</w:t>
      </w:r>
      <w:r w:rsidRPr="006B5BB0">
        <w:softHyphen/>
        <w:t>dömning och uppdatering av tillståndsvillkor för miljöfarliga verk</w:t>
      </w:r>
      <w:r w:rsidRPr="006B5BB0">
        <w:softHyphen/>
        <w:t>sam</w:t>
      </w:r>
      <w:r w:rsidRPr="006B5BB0">
        <w:softHyphen/>
        <w:t>he</w:t>
      </w:r>
      <w:r w:rsidRPr="006B5BB0">
        <w:softHyphen/>
        <w:t>ter. Regeringen har i sin kommunikation med EU-kommissionen framhållit att en årlig översyn av tillståndsvillkoren ingår i tillsynsmyndigheternas upp</w:t>
      </w:r>
      <w:r w:rsidRPr="006B5BB0">
        <w:softHyphen/>
        <w:t>gif</w:t>
      </w:r>
      <w:r w:rsidRPr="006B5BB0">
        <w:softHyphen/>
        <w:t>ter och att denna översyn ska grundas på tillsynsmyndighetens granskning av miljörapporterna. Riksrevisionens granskning visar emellertid att det sak</w:t>
      </w:r>
      <w:r w:rsidRPr="006B5BB0">
        <w:softHyphen/>
        <w:t>nas ett generellt krav på de  tillståndspliktiga verksamheterna att leverera det under</w:t>
      </w:r>
      <w:r w:rsidRPr="006B5BB0">
        <w:softHyphen/>
        <w:t>lag som tillsyns</w:t>
      </w:r>
      <w:r w:rsidRPr="006B5BB0">
        <w:softHyphen/>
        <w:t>myndigheten behöver för att kunna fullgöra sin upp</w:t>
      </w:r>
      <w:r w:rsidRPr="006B5BB0">
        <w:softHyphen/>
        <w:t>gift. Detta innebär att varje tillsynsmyndighet måste förelägga varje till</w:t>
      </w:r>
      <w:r w:rsidRPr="006B5BB0">
        <w:softHyphen/>
        <w:t>stånds</w:t>
      </w:r>
      <w:r w:rsidRPr="006B5BB0">
        <w:softHyphen/>
      </w:r>
      <w:r w:rsidRPr="006B5BB0">
        <w:softHyphen/>
      </w:r>
      <w:r w:rsidRPr="006B5BB0">
        <w:softHyphen/>
        <w:t>pliktig miljöfarlig verksamhet ett antal detaljerade rapporterings</w:t>
      </w:r>
      <w:r w:rsidRPr="006B5BB0">
        <w:softHyphen/>
        <w:t>krav. Detta leder till betydande praktiska svårigheter för tillsyns</w:t>
      </w:r>
      <w:r w:rsidRPr="006B5BB0">
        <w:softHyphen/>
        <w:t xml:space="preserve">myndigheterna att genomföra sitt uppdrag på ett effektivt sätt. </w:t>
      </w:r>
    </w:p>
    <w:p w:rsidR="003B0416" w:rsidRPr="006B5BB0" w:rsidRDefault="003B0416" w:rsidP="003B0416">
      <w:pPr>
        <w:pStyle w:val="Normaltindrag"/>
      </w:pPr>
      <w:r w:rsidRPr="006B5BB0">
        <w:t>Riksrevisionen anser också att vissa av des</w:t>
      </w:r>
      <w:r w:rsidRPr="006B5BB0">
        <w:softHyphen/>
        <w:t>sa otydligheter i regelverket hade kunnat undvikas om en annan, mer bok</w:t>
      </w:r>
      <w:r w:rsidRPr="006B5BB0">
        <w:softHyphen/>
        <w:t>stavs</w:t>
      </w:r>
      <w:r w:rsidRPr="006B5BB0">
        <w:softHyphen/>
        <w:t>trogen, tolkning gjorts av EG-direktiven om avfalls</w:t>
      </w:r>
      <w:r w:rsidRPr="006B5BB0">
        <w:softHyphen/>
        <w:t xml:space="preserve">förbränning och deponering. </w:t>
      </w:r>
    </w:p>
    <w:p w:rsidR="003B0416" w:rsidRPr="006B5BB0" w:rsidRDefault="003B0416" w:rsidP="003B0416">
      <w:pPr>
        <w:pStyle w:val="Rubrik2"/>
      </w:pPr>
      <w:bookmarkStart w:id="32" w:name="_Toc102379533"/>
      <w:bookmarkStart w:id="33" w:name="_Toc103660323"/>
      <w:r w:rsidRPr="006B5BB0">
        <w:t>Riksrevisionens rekommendationer</w:t>
      </w:r>
      <w:bookmarkEnd w:id="32"/>
      <w:bookmarkEnd w:id="33"/>
    </w:p>
    <w:p w:rsidR="003B0416" w:rsidRPr="006B5BB0" w:rsidRDefault="003B0416" w:rsidP="003B0416">
      <w:r w:rsidRPr="006B5BB0">
        <w:t>Riksrevisionen har utformat rekommendationer som riktar sig dels till rege</w:t>
      </w:r>
      <w:r w:rsidR="00196637" w:rsidRPr="006B5BB0">
        <w:softHyphen/>
      </w:r>
      <w:r w:rsidRPr="006B5BB0">
        <w:t>r</w:t>
      </w:r>
      <w:r w:rsidRPr="006B5BB0">
        <w:t xml:space="preserve">ingen, dels till Naturvårdsverket. </w:t>
      </w:r>
    </w:p>
    <w:p w:rsidR="003B0416" w:rsidRPr="006B5BB0" w:rsidRDefault="003B0416" w:rsidP="003B0416">
      <w:pPr>
        <w:pStyle w:val="Rubrik3"/>
        <w:rPr>
          <w:noProof w:val="0"/>
        </w:rPr>
      </w:pPr>
      <w:bookmarkStart w:id="34" w:name="_Toc102379534"/>
      <w:bookmarkStart w:id="35" w:name="_Toc103660324"/>
      <w:r w:rsidRPr="006B5BB0">
        <w:rPr>
          <w:noProof w:val="0"/>
        </w:rPr>
        <w:t>Rekommendationer till regeringen</w:t>
      </w:r>
      <w:bookmarkEnd w:id="34"/>
      <w:bookmarkEnd w:id="35"/>
    </w:p>
    <w:p w:rsidR="003B0416" w:rsidRPr="006B5BB0" w:rsidRDefault="003B0416" w:rsidP="00196637">
      <w:pPr>
        <w:numPr>
          <w:ilvl w:val="0"/>
          <w:numId w:val="8"/>
        </w:numPr>
        <w:tabs>
          <w:tab w:val="clear" w:pos="720"/>
          <w:tab w:val="num" w:pos="360"/>
        </w:tabs>
        <w:spacing w:before="0" w:line="240" w:lineRule="auto"/>
        <w:ind w:left="360"/>
      </w:pPr>
      <w:r w:rsidRPr="006B5BB0">
        <w:t>Regeringen bör överväga att ta initiativ till närmare preciseringar av miljöbalkens krav. Genom sådana preciseringar skulle de operativa till</w:t>
      </w:r>
      <w:r w:rsidRPr="006B5BB0">
        <w:softHyphen/>
        <w:t>syns</w:t>
      </w:r>
      <w:r w:rsidRPr="006B5BB0">
        <w:softHyphen/>
        <w:t>myndigheterna få bättre förut</w:t>
      </w:r>
      <w:r w:rsidRPr="006B5BB0">
        <w:softHyphen/>
        <w:t>sätt</w:t>
      </w:r>
      <w:r w:rsidRPr="006B5BB0">
        <w:softHyphen/>
        <w:t>ningar att kontrollera efterlevnaden av regelverket och fort</w:t>
      </w:r>
      <w:r w:rsidRPr="006B5BB0">
        <w:softHyphen/>
        <w:t>löpande bedöma tillståndsvillkoren. Behovet av preciseringar gäller bl.a. till</w:t>
      </w:r>
      <w:r w:rsidRPr="006B5BB0">
        <w:softHyphen/>
        <w:t>ämpningen av de allmänna hänsynsreglerna på förbrännings</w:t>
      </w:r>
      <w:r w:rsidRPr="006B5BB0">
        <w:softHyphen/>
        <w:t>anlägg</w:t>
      </w:r>
      <w:r w:rsidRPr="006B5BB0">
        <w:softHyphen/>
        <w:t>ningar och deponier så att miljökraven på dessa blir tillräckligt tydliga. Behovet av preciseringar gäller även utformnin</w:t>
      </w:r>
      <w:r w:rsidRPr="006B5BB0">
        <w:t>g</w:t>
      </w:r>
      <w:r w:rsidRPr="006B5BB0">
        <w:t>en av rapporte</w:t>
      </w:r>
      <w:r w:rsidRPr="006B5BB0">
        <w:softHyphen/>
        <w:t>rings</w:t>
      </w:r>
      <w:r w:rsidRPr="006B5BB0">
        <w:softHyphen/>
        <w:t xml:space="preserve">regler för anläggningarna. </w:t>
      </w:r>
    </w:p>
    <w:p w:rsidR="003B0416" w:rsidRPr="006B5BB0" w:rsidRDefault="003B0416" w:rsidP="003B0416">
      <w:pPr>
        <w:pStyle w:val="Rubrik3"/>
        <w:rPr>
          <w:noProof w:val="0"/>
        </w:rPr>
      </w:pPr>
      <w:bookmarkStart w:id="36" w:name="_Toc102379535"/>
      <w:bookmarkStart w:id="37" w:name="_Toc103660325"/>
      <w:r w:rsidRPr="006B5BB0">
        <w:rPr>
          <w:noProof w:val="0"/>
        </w:rPr>
        <w:t>Rekommendationer till Naturvårdsverket</w:t>
      </w:r>
      <w:bookmarkEnd w:id="36"/>
      <w:bookmarkEnd w:id="37"/>
    </w:p>
    <w:p w:rsidR="003B0416" w:rsidRPr="006B5BB0" w:rsidRDefault="003B0416" w:rsidP="00196637">
      <w:pPr>
        <w:numPr>
          <w:ilvl w:val="0"/>
          <w:numId w:val="7"/>
        </w:numPr>
        <w:tabs>
          <w:tab w:val="clear" w:pos="720"/>
          <w:tab w:val="num" w:pos="360"/>
        </w:tabs>
        <w:spacing w:before="0" w:line="240" w:lineRule="auto"/>
        <w:ind w:left="360"/>
      </w:pPr>
      <w:r w:rsidRPr="006B5BB0">
        <w:t>Naturvårdsverket bör överväga åtgärder för att förbättra verkets kun</w:t>
      </w:r>
      <w:r w:rsidRPr="006B5BB0">
        <w:softHyphen/>
        <w:t>skaper om kvaliteten på den operativa tillsynen enligt miljö</w:t>
      </w:r>
      <w:r w:rsidRPr="006B5BB0">
        <w:softHyphen/>
        <w:t>balken på a</w:t>
      </w:r>
      <w:r w:rsidRPr="006B5BB0">
        <w:t>v</w:t>
      </w:r>
      <w:r w:rsidRPr="006B5BB0">
        <w:t>falls</w:t>
      </w:r>
      <w:r w:rsidRPr="006B5BB0">
        <w:softHyphen/>
        <w:t xml:space="preserve">området. </w:t>
      </w:r>
    </w:p>
    <w:p w:rsidR="003B0416" w:rsidRPr="006B5BB0" w:rsidRDefault="003B0416" w:rsidP="00196637">
      <w:pPr>
        <w:spacing w:before="0" w:line="240" w:lineRule="auto"/>
        <w:ind w:left="360"/>
      </w:pPr>
      <w:r w:rsidRPr="006B5BB0">
        <w:t>Rekommendationen ska ses mot bakgrund av att det nu har gått sex år sedan miljöbalken trädde i kraft. Tillsyn ska enligt miljöba</w:t>
      </w:r>
      <w:r w:rsidRPr="006B5BB0">
        <w:t>l</w:t>
      </w:r>
      <w:r w:rsidRPr="006B5BB0">
        <w:t>ken utövas ”i nöd</w:t>
      </w:r>
      <w:r w:rsidRPr="006B5BB0">
        <w:softHyphen/>
        <w:t>vän</w:t>
      </w:r>
      <w:r w:rsidRPr="006B5BB0">
        <w:softHyphen/>
        <w:t>dig ut</w:t>
      </w:r>
      <w:r w:rsidRPr="006B5BB0">
        <w:softHyphen/>
        <w:t>sträckning”. Detta ställer krav på att utvär</w:t>
      </w:r>
      <w:r w:rsidRPr="006B5BB0">
        <w:softHyphen/>
        <w:t>de</w:t>
      </w:r>
      <w:r w:rsidRPr="006B5BB0">
        <w:softHyphen/>
        <w:t>ringar görs som be</w:t>
      </w:r>
      <w:r w:rsidRPr="006B5BB0">
        <w:softHyphen/>
        <w:t>dö</w:t>
      </w:r>
      <w:r w:rsidRPr="006B5BB0">
        <w:softHyphen/>
        <w:t>mer den utförda tillsynen i förhållande till hur väl egen</w:t>
      </w:r>
      <w:r w:rsidRPr="006B5BB0">
        <w:softHyphen/>
        <w:t>kon</w:t>
      </w:r>
      <w:r w:rsidRPr="006B5BB0">
        <w:softHyphen/>
        <w:t xml:space="preserve">trollen fungerar. </w:t>
      </w:r>
    </w:p>
    <w:p w:rsidR="003B0416" w:rsidRPr="006B5BB0" w:rsidRDefault="003B0416" w:rsidP="003B0416">
      <w:pPr>
        <w:pStyle w:val="Normaltindrag"/>
      </w:pPr>
    </w:p>
    <w:p w:rsidR="003B0416" w:rsidRPr="006B5BB0" w:rsidRDefault="003B0416" w:rsidP="00196637">
      <w:pPr>
        <w:numPr>
          <w:ilvl w:val="0"/>
          <w:numId w:val="7"/>
        </w:numPr>
        <w:tabs>
          <w:tab w:val="clear" w:pos="720"/>
          <w:tab w:val="num" w:pos="360"/>
        </w:tabs>
        <w:spacing w:before="0" w:line="240" w:lineRule="auto"/>
        <w:ind w:left="360"/>
      </w:pPr>
      <w:r w:rsidRPr="006B5BB0">
        <w:t>Naturvårdsverket bör utvärdera tillsynen även inom andra branscher som är betydelsefulla för miljömålen, för att därmed förbättra verkets möjli</w:t>
      </w:r>
      <w:r w:rsidRPr="006B5BB0">
        <w:t>g</w:t>
      </w:r>
      <w:r w:rsidRPr="006B5BB0">
        <w:t>heter att ge stöd och råd och att samordna de operativa tillsyns</w:t>
      </w:r>
      <w:r w:rsidRPr="006B5BB0">
        <w:softHyphen/>
        <w:t>myn</w:t>
      </w:r>
      <w:r w:rsidR="00196637" w:rsidRPr="006B5BB0">
        <w:softHyphen/>
      </w:r>
      <w:r w:rsidRPr="006B5BB0">
        <w:t>dig</w:t>
      </w:r>
      <w:r w:rsidR="00196637" w:rsidRPr="006B5BB0">
        <w:softHyphen/>
      </w:r>
      <w:r w:rsidRPr="006B5BB0">
        <w:t>heter</w:t>
      </w:r>
      <w:r w:rsidR="00196637" w:rsidRPr="006B5BB0">
        <w:softHyphen/>
      </w:r>
      <w:r w:rsidRPr="006B5BB0">
        <w:t>nas arbete.</w:t>
      </w:r>
    </w:p>
    <w:p w:rsidR="003B0416" w:rsidRPr="006B5BB0" w:rsidRDefault="003B0416" w:rsidP="003B0416"/>
    <w:p w:rsidR="003B0416" w:rsidRPr="006B5BB0" w:rsidRDefault="003B0416" w:rsidP="003B0416"/>
    <w:p w:rsidR="006168CD" w:rsidRPr="006B5BB0" w:rsidRDefault="006168CD" w:rsidP="006168CD"/>
    <w:p w:rsidR="006168CD" w:rsidRPr="006B5BB0" w:rsidRDefault="006168CD" w:rsidP="006168CD">
      <w:pPr>
        <w:pStyle w:val="Normaltindrag"/>
        <w:sectPr w:rsidR="006168CD" w:rsidRPr="006B5BB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168CD" w:rsidRPr="006B5BB0" w:rsidRDefault="006168CD" w:rsidP="006168CD">
      <w:pPr>
        <w:pStyle w:val="Rubrik1"/>
        <w:rPr>
          <w:noProof w:val="0"/>
        </w:rPr>
      </w:pPr>
      <w:bookmarkStart w:id="38" w:name="_Toc103660326"/>
      <w:r w:rsidRPr="006B5BB0">
        <w:rPr>
          <w:noProof w:val="0"/>
        </w:rPr>
        <w:t>Styrelsens överväganden</w:t>
      </w:r>
      <w:bookmarkEnd w:id="38"/>
    </w:p>
    <w:p w:rsidR="00501D60" w:rsidRPr="006B5BB0" w:rsidRDefault="00501D60" w:rsidP="00501D60">
      <w:r w:rsidRPr="006B5BB0">
        <w:t xml:space="preserve">Riksrevisionens styrelse har funnit att slutsatserna av den granskning som Riksrevisionen redovisat i rapporten  (RiR 2005:4) </w:t>
      </w:r>
      <w:r w:rsidRPr="006B5BB0">
        <w:rPr>
          <w:i/>
        </w:rPr>
        <w:t>Miljögifter vid avfallsfö</w:t>
      </w:r>
      <w:r w:rsidRPr="006B5BB0">
        <w:rPr>
          <w:i/>
        </w:rPr>
        <w:t>r</w:t>
      </w:r>
      <w:r w:rsidRPr="006B5BB0">
        <w:rPr>
          <w:i/>
        </w:rPr>
        <w:t>bränning – hur fungerar tillsynen?</w:t>
      </w:r>
      <w:r w:rsidRPr="006B5BB0">
        <w:t xml:space="preserve"> bör överlämnas till rik</w:t>
      </w:r>
      <w:r w:rsidRPr="006B5BB0">
        <w:t>s</w:t>
      </w:r>
      <w:r w:rsidRPr="006B5BB0">
        <w:t xml:space="preserve">dagen i form av en redogörelse. </w:t>
      </w:r>
      <w:r w:rsidR="005C1100" w:rsidRPr="006B5BB0">
        <w:t xml:space="preserve">I anslutning härtill vill styrelsen anföra följande: </w:t>
      </w:r>
    </w:p>
    <w:p w:rsidR="00501D60" w:rsidRPr="006B5BB0" w:rsidRDefault="00501D60" w:rsidP="00501D60">
      <w:pPr>
        <w:pStyle w:val="Normaltindrag"/>
      </w:pPr>
      <w:r w:rsidRPr="006B5BB0">
        <w:t>Styrelsen vill framhålla allvaret i de brister som påtalas i Riksrevisionens granskning. Miljögifter i förbränningsrester är ett växande problem då män</w:t>
      </w:r>
      <w:r w:rsidRPr="006B5BB0">
        <w:t>g</w:t>
      </w:r>
      <w:r w:rsidRPr="006B5BB0">
        <w:t>den sådana rester ökar. Miljögifterna kan, om de hanteras fel, spridas i mi</w:t>
      </w:r>
      <w:r w:rsidRPr="006B5BB0">
        <w:t>l</w:t>
      </w:r>
      <w:r w:rsidRPr="006B5BB0">
        <w:t>jön och medföra långsiktiga skador på människors hälsa och livsbetinge</w:t>
      </w:r>
      <w:r w:rsidRPr="006B5BB0">
        <w:t>l</w:t>
      </w:r>
      <w:r w:rsidRPr="006B5BB0">
        <w:t>ser. Till</w:t>
      </w:r>
      <w:r w:rsidRPr="006B5BB0">
        <w:softHyphen/>
        <w:t>syn enligt miljöbalken har grundläggande betydelse för att undvika såd</w:t>
      </w:r>
      <w:r w:rsidRPr="006B5BB0">
        <w:t>a</w:t>
      </w:r>
      <w:r w:rsidRPr="006B5BB0">
        <w:t>na ska</w:t>
      </w:r>
      <w:r w:rsidRPr="006B5BB0">
        <w:softHyphen/>
        <w:t xml:space="preserve">dor. </w:t>
      </w:r>
    </w:p>
    <w:p w:rsidR="00501D60" w:rsidRPr="006B5BB0" w:rsidRDefault="00501D60" w:rsidP="00501D60">
      <w:pPr>
        <w:pStyle w:val="Normaltindrag"/>
      </w:pPr>
      <w:r w:rsidRPr="006B5BB0">
        <w:t>Riksrevisionens granskning visar att det finns stora brister i den operativa till</w:t>
      </w:r>
      <w:r w:rsidRPr="006B5BB0">
        <w:softHyphen/>
        <w:t>synen av de giftiga resterna från avfallsförbränning. Granskningen visar också att Naturvårdsverket inte har byggt upp tillräckliga kunskaper på omr</w:t>
      </w:r>
      <w:r w:rsidRPr="006B5BB0">
        <w:t>å</w:t>
      </w:r>
      <w:r w:rsidRPr="006B5BB0">
        <w:t>det, vare sig när det gäller hur miljötillsynen fungerar på fältet eller när det gäller arten och omfattningen av de miljöproblem som är förknippade med för</w:t>
      </w:r>
      <w:r w:rsidRPr="006B5BB0">
        <w:softHyphen/>
      </w:r>
      <w:r w:rsidRPr="006B5BB0">
        <w:softHyphen/>
        <w:t>bränning</w:t>
      </w:r>
      <w:r w:rsidRPr="006B5BB0">
        <w:t>s</w:t>
      </w:r>
      <w:r w:rsidRPr="006B5BB0">
        <w:t>rester. Därtill saknas sådana preciseringar av regelverket som skulle underlätta för de oper</w:t>
      </w:r>
      <w:r w:rsidRPr="006B5BB0">
        <w:t>a</w:t>
      </w:r>
      <w:r w:rsidRPr="006B5BB0">
        <w:t>tiva till</w:t>
      </w:r>
      <w:r w:rsidRPr="006B5BB0">
        <w:softHyphen/>
        <w:t>syns</w:t>
      </w:r>
      <w:r w:rsidRPr="006B5BB0">
        <w:softHyphen/>
        <w:t xml:space="preserve">myndigheterna att fylla sin uppgift. </w:t>
      </w:r>
    </w:p>
    <w:p w:rsidR="00501D60" w:rsidRPr="006B5BB0" w:rsidRDefault="00501D60" w:rsidP="00501D60">
      <w:pPr>
        <w:pStyle w:val="Normaltindrag"/>
      </w:pPr>
      <w:r w:rsidRPr="006B5BB0">
        <w:t>Styrelsen anser att dessa brister bör åtgärdas. De rekommendationer till r</w:t>
      </w:r>
      <w:r w:rsidRPr="006B5BB0">
        <w:t>e</w:t>
      </w:r>
      <w:r w:rsidRPr="006B5BB0">
        <w:t>ge</w:t>
      </w:r>
      <w:r w:rsidRPr="006B5BB0">
        <w:softHyphen/>
        <w:t>ringen och Naturvårdsverket som lämnats av Riksrevisionen ger enligt sty</w:t>
      </w:r>
      <w:r w:rsidRPr="006B5BB0">
        <w:softHyphen/>
        <w:t>rel</w:t>
      </w:r>
      <w:r w:rsidRPr="006B5BB0">
        <w:softHyphen/>
        <w:t>sens bedömning en god grund för sådana åtgä</w:t>
      </w:r>
      <w:r w:rsidRPr="006B5BB0">
        <w:t>r</w:t>
      </w:r>
      <w:r w:rsidRPr="006B5BB0">
        <w:t xml:space="preserve">der. </w:t>
      </w:r>
    </w:p>
    <w:p w:rsidR="00501D60" w:rsidRPr="006B5BB0" w:rsidRDefault="00501D60" w:rsidP="00501D60">
      <w:pPr>
        <w:pStyle w:val="Normaltindrag"/>
      </w:pPr>
      <w:r w:rsidRPr="006B5BB0">
        <w:t>Under våren 2005 väntas regeringen överlämna en proposition om milj</w:t>
      </w:r>
      <w:r w:rsidRPr="006B5BB0">
        <w:t>ö</w:t>
      </w:r>
      <w:r w:rsidRPr="006B5BB0">
        <w:t>kva</w:t>
      </w:r>
      <w:r w:rsidRPr="006B5BB0">
        <w:softHyphen/>
        <w:t>litetsmål till riksdagen. Även åtgärder av betydelse för miljötills</w:t>
      </w:r>
      <w:r w:rsidRPr="006B5BB0">
        <w:t>y</w:t>
      </w:r>
      <w:r w:rsidRPr="006B5BB0">
        <w:t>nen kan komma att tas upp i detta sammanhang. Styrelsen anser det angeläget att resu</w:t>
      </w:r>
      <w:r w:rsidRPr="006B5BB0">
        <w:t>l</w:t>
      </w:r>
      <w:r w:rsidRPr="006B5BB0">
        <w:softHyphen/>
        <w:t>taten av Riksrevisionens här aktuella granskning beaktas av riksdagen i samband med att riksdagen behandlar den kommande propositi</w:t>
      </w:r>
      <w:r w:rsidRPr="006B5BB0">
        <w:t>o</w:t>
      </w:r>
      <w:r w:rsidRPr="006B5BB0">
        <w:t xml:space="preserve">nen. </w:t>
      </w:r>
    </w:p>
    <w:p w:rsidR="00501D60" w:rsidRPr="006B5BB0" w:rsidRDefault="00501D60" w:rsidP="00501D60">
      <w:pPr>
        <w:pStyle w:val="Normaltindrag"/>
      </w:pPr>
    </w:p>
    <w:p w:rsidR="006168CD" w:rsidRPr="006B5BB0" w:rsidRDefault="006168CD" w:rsidP="006168CD"/>
    <w:p w:rsidR="006168CD" w:rsidRPr="006B5BB0" w:rsidRDefault="006168CD" w:rsidP="006168CD">
      <w:pPr>
        <w:pStyle w:val="Normaltindrag"/>
      </w:pPr>
    </w:p>
    <w:p w:rsidR="006168CD" w:rsidRPr="006B5BB0" w:rsidRDefault="006168CD" w:rsidP="006168CD">
      <w:pPr>
        <w:pStyle w:val="Normaltindrag"/>
      </w:pPr>
    </w:p>
    <w:p w:rsidR="000D0676" w:rsidRPr="006B5BB0" w:rsidRDefault="000D0676" w:rsidP="006168CD">
      <w:pPr>
        <w:pStyle w:val="Normaltindrag"/>
      </w:pPr>
    </w:p>
    <w:p w:rsidR="000D0676" w:rsidRPr="006B5BB0" w:rsidRDefault="000D0676" w:rsidP="000D0676">
      <w:pPr>
        <w:pStyle w:val="Tryckort"/>
        <w:framePr w:wrap="around"/>
      </w:pPr>
      <w:r w:rsidRPr="006B5BB0">
        <w:t>Elanders Gotab, Stockholm  2005</w:t>
      </w:r>
    </w:p>
    <w:p w:rsidR="000C6E9C" w:rsidRPr="006B5BB0" w:rsidRDefault="000C6E9C" w:rsidP="006168CD">
      <w:pPr>
        <w:pStyle w:val="Normaltindrag"/>
      </w:pPr>
    </w:p>
    <w:sectPr w:rsidR="000C6E9C" w:rsidRPr="006B5BB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56D" w:rsidRPr="006B5BB0" w:rsidRDefault="0046556D">
      <w:r w:rsidRPr="006B5BB0">
        <w:separator/>
      </w:r>
    </w:p>
  </w:endnote>
  <w:endnote w:type="continuationSeparator" w:id="0">
    <w:p w:rsidR="0046556D" w:rsidRPr="006B5BB0" w:rsidRDefault="0046556D">
      <w:r w:rsidRPr="006B5B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LF-Bold">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fotV"/>
      <w:framePr w:w="8732" w:h="284" w:hRule="exact" w:hSpace="0" w:vSpace="0" w:wrap="around" w:xAlign="inside" w:y="13042" w:anchorLock="0"/>
    </w:pP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Pr="006B5BB0">
      <w:t>2</w:t>
    </w:r>
    <w:r w:rsidRPr="006B5BB0">
      <w:fldChar w:fldCharType="end"/>
    </w:r>
  </w:p>
  <w:p w:rsidR="00B40EF7" w:rsidRPr="006B5BB0" w:rsidRDefault="00B40EF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fotV"/>
      <w:framePr w:w="8732" w:h="284" w:hRule="exact" w:hSpace="0" w:vSpace="0" w:wrap="around" w:xAlign="inside" w:y="13042" w:anchorLock="0"/>
    </w:pP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00F033DB" w:rsidRPr="006B5BB0">
      <w:t>12</w:t>
    </w:r>
    <w:r w:rsidRPr="006B5BB0">
      <w:fldChar w:fldCharType="end"/>
    </w:r>
  </w:p>
  <w:p w:rsidR="00B40EF7" w:rsidRPr="006B5BB0" w:rsidRDefault="00B40EF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fotH"/>
      <w:framePr w:w="8732" w:h="284" w:hRule="exact" w:hSpace="0" w:vSpace="0" w:wrap="around" w:xAlign="inside" w:y="13042" w:anchorLock="0"/>
    </w:pP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00F033DB" w:rsidRPr="006B5BB0">
      <w:t>11</w:t>
    </w:r>
    <w:r w:rsidRPr="006B5BB0">
      <w:fldChar w:fldCharType="end"/>
    </w:r>
  </w:p>
  <w:p w:rsidR="00B40EF7" w:rsidRPr="006B5BB0" w:rsidRDefault="00B40EF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fotV"/>
      <w:framePr w:w="8732" w:h="284" w:hRule="exact" w:hSpace="0" w:vSpace="0" w:wrap="around" w:xAlign="inside" w:y="13042" w:anchorLock="0"/>
    </w:pPr>
    <w:r w:rsidRPr="006B5BB0">
      <w:fldChar w:fldCharType="begin" w:fldLock="1"/>
    </w:r>
    <w:r w:rsidRPr="006B5BB0">
      <w:instrText xml:space="preserve"> if </w:instrText>
    </w:r>
    <w:r w:rsidRPr="006B5BB0">
      <w:fldChar w:fldCharType="begin" w:fldLock="1"/>
    </w:r>
    <w:r w:rsidRPr="006B5BB0">
      <w:instrText xml:space="preserve"> = </w:instrText>
    </w:r>
    <w:r w:rsidRPr="006B5BB0">
      <w:fldChar w:fldCharType="begin" w:fldLock="1"/>
    </w:r>
    <w:r w:rsidRPr="006B5BB0">
      <w:instrText xml:space="preserve"> = </w:instrText>
    </w:r>
    <w:r w:rsidRPr="006B5BB0">
      <w:fldChar w:fldCharType="begin" w:fldLock="1"/>
    </w:r>
    <w:r w:rsidRPr="006B5BB0">
      <w:instrText xml:space="preserve"> page</w:instrText>
    </w:r>
    <w:r w:rsidRPr="006B5BB0">
      <w:fldChar w:fldCharType="separate"/>
    </w:r>
    <w:r w:rsidR="00F033DB" w:rsidRPr="006B5BB0">
      <w:instrText>4</w:instrText>
    </w:r>
    <w:r w:rsidRPr="006B5BB0">
      <w:fldChar w:fldCharType="end"/>
    </w:r>
    <w:r w:rsidRPr="006B5BB0">
      <w:instrText xml:space="preserve">/2 </w:instrText>
    </w:r>
    <w:r w:rsidRPr="006B5BB0">
      <w:fldChar w:fldCharType="separate"/>
    </w:r>
    <w:r w:rsidR="00F033DB" w:rsidRPr="006B5BB0">
      <w:instrText>2</w:instrText>
    </w:r>
    <w:r w:rsidRPr="006B5BB0">
      <w:fldChar w:fldCharType="end"/>
    </w:r>
    <w:r w:rsidRPr="006B5BB0">
      <w:instrText xml:space="preserve"> - </w:instrText>
    </w:r>
    <w:r w:rsidRPr="006B5BB0">
      <w:fldChar w:fldCharType="begin" w:fldLock="1"/>
    </w:r>
    <w:r w:rsidRPr="006B5BB0">
      <w:instrText xml:space="preserve"> = int(</w:instrText>
    </w:r>
    <w:r w:rsidRPr="006B5BB0">
      <w:fldChar w:fldCharType="begin" w:fldLock="1"/>
    </w:r>
    <w:r w:rsidRPr="006B5BB0">
      <w:instrText xml:space="preserve"> page</w:instrText>
    </w:r>
    <w:r w:rsidRPr="006B5BB0">
      <w:fldChar w:fldCharType="separate"/>
    </w:r>
    <w:r w:rsidR="00F033DB" w:rsidRPr="006B5BB0">
      <w:instrText>4</w:instrText>
    </w:r>
    <w:r w:rsidRPr="006B5BB0">
      <w:fldChar w:fldCharType="end"/>
    </w:r>
    <w:r w:rsidRPr="006B5BB0">
      <w:instrText xml:space="preserve">/2) </w:instrText>
    </w:r>
    <w:r w:rsidRPr="006B5BB0">
      <w:fldChar w:fldCharType="separate"/>
    </w:r>
    <w:r w:rsidR="00F033DB" w:rsidRPr="006B5BB0">
      <w:instrText>2</w:instrText>
    </w:r>
    <w:r w:rsidRPr="006B5BB0">
      <w:fldChar w:fldCharType="end"/>
    </w:r>
    <w:r w:rsidRPr="006B5BB0">
      <w:fldChar w:fldCharType="separate"/>
    </w:r>
    <w:r w:rsidR="00F033DB" w:rsidRPr="006B5BB0">
      <w:instrText>0</w:instrText>
    </w:r>
    <w:r w:rsidRPr="006B5BB0">
      <w:fldChar w:fldCharType="end"/>
    </w:r>
    <w:r w:rsidRPr="006B5BB0">
      <w:instrText xml:space="preserve"> = 0 "</w:instrText>
    </w: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00F033DB" w:rsidRPr="006B5BB0">
      <w:instrText>4</w:instrText>
    </w:r>
    <w:r w:rsidRPr="006B5BB0">
      <w:fldChar w:fldCharType="end"/>
    </w:r>
  </w:p>
  <w:p w:rsidR="00F033DB" w:rsidRPr="006B5BB0" w:rsidRDefault="00B40EF7">
    <w:pPr>
      <w:pStyle w:val="SidfotV"/>
      <w:framePr w:w="8732" w:h="284" w:hRule="exact" w:hSpace="0" w:vSpace="0" w:wrap="around" w:xAlign="inside" w:y="13042" w:anchorLock="0"/>
    </w:pPr>
    <w:r w:rsidRPr="006B5BB0">
      <w:instrText>""</w:instrText>
    </w: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Pr="006B5BB0">
      <w:instrText>1</w:instrText>
    </w:r>
    <w:r w:rsidRPr="006B5BB0">
      <w:fldChar w:fldCharType="end"/>
    </w:r>
    <w:r w:rsidRPr="006B5BB0">
      <w:instrText>"</w:instrText>
    </w:r>
    <w:r w:rsidR="00F033DB" w:rsidRPr="006B5BB0">
      <w:fldChar w:fldCharType="separate"/>
    </w:r>
    <w:r w:rsidR="00F033DB" w:rsidRPr="006B5BB0">
      <w:t>4</w:t>
    </w:r>
  </w:p>
  <w:p w:rsidR="00B40EF7" w:rsidRPr="006B5BB0" w:rsidRDefault="00B40EF7">
    <w:pPr>
      <w:pStyle w:val="SidfotH"/>
      <w:framePr w:w="8732" w:h="284" w:hRule="exact" w:hSpace="0" w:vSpace="0" w:wrap="around" w:xAlign="inside" w:y="13042" w:anchorLock="0"/>
    </w:pPr>
    <w:r w:rsidRPr="006B5BB0">
      <w:fldChar w:fldCharType="end"/>
    </w:r>
  </w:p>
  <w:p w:rsidR="00B40EF7" w:rsidRPr="006B5BB0" w:rsidRDefault="00B40EF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fotV"/>
      <w:framePr w:w="8732" w:h="284" w:hRule="exact" w:hSpace="0" w:vSpace="0" w:wrap="around" w:xAlign="inside" w:y="13042" w:anchorLock="0"/>
    </w:pP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Pr="006B5BB0">
      <w:t>2</w:t>
    </w:r>
    <w:r w:rsidRPr="006B5BB0">
      <w:fldChar w:fldCharType="end"/>
    </w:r>
  </w:p>
  <w:p w:rsidR="00B40EF7" w:rsidRPr="006B5BB0" w:rsidRDefault="00B40EF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fotH"/>
      <w:framePr w:w="8732" w:h="284" w:hRule="exact" w:hSpace="0" w:vSpace="0" w:wrap="around" w:xAlign="inside" w:y="13042" w:anchorLock="0"/>
    </w:pP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Pr="006B5BB0">
      <w:t>3</w:t>
    </w:r>
    <w:r w:rsidRPr="006B5BB0">
      <w:fldChar w:fldCharType="end"/>
    </w:r>
  </w:p>
  <w:p w:rsidR="00B40EF7" w:rsidRPr="006B5BB0" w:rsidRDefault="00B40EF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fotV"/>
      <w:framePr w:w="8732" w:h="284" w:hRule="exact" w:hSpace="0" w:vSpace="0" w:wrap="around" w:xAlign="inside" w:y="13042" w:anchorLock="0"/>
    </w:pPr>
    <w:r w:rsidRPr="006B5BB0">
      <w:fldChar w:fldCharType="begin" w:fldLock="1"/>
    </w:r>
    <w:r w:rsidRPr="006B5BB0">
      <w:instrText xml:space="preserve"> if </w:instrText>
    </w:r>
    <w:r w:rsidRPr="006B5BB0">
      <w:fldChar w:fldCharType="begin" w:fldLock="1"/>
    </w:r>
    <w:r w:rsidRPr="006B5BB0">
      <w:instrText xml:space="preserve"> = </w:instrText>
    </w:r>
    <w:r w:rsidRPr="006B5BB0">
      <w:fldChar w:fldCharType="begin" w:fldLock="1"/>
    </w:r>
    <w:r w:rsidRPr="006B5BB0">
      <w:instrText xml:space="preserve"> = </w:instrText>
    </w:r>
    <w:r w:rsidRPr="006B5BB0">
      <w:fldChar w:fldCharType="begin" w:fldLock="1"/>
    </w:r>
    <w:r w:rsidRPr="006B5BB0">
      <w:instrText xml:space="preserve"> page</w:instrText>
    </w:r>
    <w:r w:rsidRPr="006B5BB0">
      <w:fldChar w:fldCharType="separate"/>
    </w:r>
    <w:r w:rsidR="00F033DB" w:rsidRPr="006B5BB0">
      <w:instrText>13</w:instrText>
    </w:r>
    <w:r w:rsidRPr="006B5BB0">
      <w:fldChar w:fldCharType="end"/>
    </w:r>
    <w:r w:rsidRPr="006B5BB0">
      <w:instrText xml:space="preserve">/2 </w:instrText>
    </w:r>
    <w:r w:rsidRPr="006B5BB0">
      <w:fldChar w:fldCharType="separate"/>
    </w:r>
    <w:r w:rsidR="00F033DB" w:rsidRPr="006B5BB0">
      <w:instrText>6,5</w:instrText>
    </w:r>
    <w:r w:rsidRPr="006B5BB0">
      <w:fldChar w:fldCharType="end"/>
    </w:r>
    <w:r w:rsidRPr="006B5BB0">
      <w:instrText xml:space="preserve"> - </w:instrText>
    </w:r>
    <w:r w:rsidRPr="006B5BB0">
      <w:fldChar w:fldCharType="begin" w:fldLock="1"/>
    </w:r>
    <w:r w:rsidRPr="006B5BB0">
      <w:instrText xml:space="preserve"> = int(</w:instrText>
    </w:r>
    <w:r w:rsidRPr="006B5BB0">
      <w:fldChar w:fldCharType="begin" w:fldLock="1"/>
    </w:r>
    <w:r w:rsidRPr="006B5BB0">
      <w:instrText xml:space="preserve"> page</w:instrText>
    </w:r>
    <w:r w:rsidRPr="006B5BB0">
      <w:fldChar w:fldCharType="separate"/>
    </w:r>
    <w:r w:rsidR="00F033DB" w:rsidRPr="006B5BB0">
      <w:instrText>13</w:instrText>
    </w:r>
    <w:r w:rsidRPr="006B5BB0">
      <w:fldChar w:fldCharType="end"/>
    </w:r>
    <w:r w:rsidRPr="006B5BB0">
      <w:instrText xml:space="preserve">/2) </w:instrText>
    </w:r>
    <w:r w:rsidRPr="006B5BB0">
      <w:fldChar w:fldCharType="separate"/>
    </w:r>
    <w:r w:rsidR="00F033DB" w:rsidRPr="006B5BB0">
      <w:instrText>6</w:instrText>
    </w:r>
    <w:r w:rsidRPr="006B5BB0">
      <w:fldChar w:fldCharType="end"/>
    </w:r>
    <w:r w:rsidRPr="006B5BB0">
      <w:fldChar w:fldCharType="separate"/>
    </w:r>
    <w:r w:rsidR="00F033DB" w:rsidRPr="006B5BB0">
      <w:instrText>0,5</w:instrText>
    </w:r>
    <w:r w:rsidRPr="006B5BB0">
      <w:fldChar w:fldCharType="end"/>
    </w:r>
    <w:r w:rsidRPr="006B5BB0">
      <w:instrText xml:space="preserve"> = 0 "</w:instrText>
    </w: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Pr="006B5BB0">
      <w:instrText>2</w:instrText>
    </w:r>
    <w:r w:rsidRPr="006B5BB0">
      <w:fldChar w:fldCharType="end"/>
    </w:r>
  </w:p>
  <w:p w:rsidR="00B40EF7" w:rsidRPr="006B5BB0" w:rsidRDefault="00B40EF7">
    <w:pPr>
      <w:pStyle w:val="SidfotH"/>
      <w:framePr w:w="8732" w:h="284" w:hRule="exact" w:hSpace="0" w:vSpace="0" w:wrap="around" w:xAlign="inside" w:y="13042" w:anchorLock="0"/>
    </w:pPr>
    <w:r w:rsidRPr="006B5BB0">
      <w:instrText>""</w:instrText>
    </w: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00F033DB" w:rsidRPr="006B5BB0">
      <w:instrText>13</w:instrText>
    </w:r>
    <w:r w:rsidRPr="006B5BB0">
      <w:fldChar w:fldCharType="end"/>
    </w:r>
    <w:r w:rsidRPr="006B5BB0">
      <w:instrText>"</w:instrText>
    </w:r>
    <w:r w:rsidR="00F033DB" w:rsidRPr="006B5BB0">
      <w:fldChar w:fldCharType="separate"/>
    </w:r>
    <w:r w:rsidR="00F033DB" w:rsidRPr="006B5BB0">
      <w:t>13</w:t>
    </w:r>
    <w:r w:rsidRPr="006B5BB0">
      <w:fldChar w:fldCharType="end"/>
    </w:r>
  </w:p>
  <w:p w:rsidR="00B40EF7" w:rsidRPr="006B5BB0" w:rsidRDefault="00B40E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fotH"/>
      <w:framePr w:w="8732" w:h="284" w:hRule="exact" w:hSpace="0" w:vSpace="0" w:wrap="around" w:xAlign="inside" w:y="13042" w:anchorLock="0"/>
    </w:pP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Pr="006B5BB0">
      <w:t>3</w:t>
    </w:r>
    <w:r w:rsidRPr="006B5BB0">
      <w:fldChar w:fldCharType="end"/>
    </w:r>
  </w:p>
  <w:p w:rsidR="00B40EF7" w:rsidRPr="006B5BB0" w:rsidRDefault="00B40EF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fotV"/>
      <w:framePr w:w="8732" w:h="284" w:hRule="exact" w:hSpace="0" w:vSpace="0" w:wrap="around" w:xAlign="inside" w:y="13042" w:anchorLock="0"/>
    </w:pPr>
    <w:r w:rsidRPr="006B5BB0">
      <w:fldChar w:fldCharType="begin" w:fldLock="1"/>
    </w:r>
    <w:r w:rsidRPr="006B5BB0">
      <w:instrText xml:space="preserve"> if </w:instrText>
    </w:r>
    <w:r w:rsidRPr="006B5BB0">
      <w:fldChar w:fldCharType="begin" w:fldLock="1"/>
    </w:r>
    <w:r w:rsidRPr="006B5BB0">
      <w:instrText xml:space="preserve"> = </w:instrText>
    </w:r>
    <w:r w:rsidRPr="006B5BB0">
      <w:fldChar w:fldCharType="begin" w:fldLock="1"/>
    </w:r>
    <w:r w:rsidRPr="006B5BB0">
      <w:instrText xml:space="preserve"> = </w:instrText>
    </w:r>
    <w:r w:rsidRPr="006B5BB0">
      <w:fldChar w:fldCharType="begin" w:fldLock="1"/>
    </w:r>
    <w:r w:rsidRPr="006B5BB0">
      <w:instrText xml:space="preserve"> page</w:instrText>
    </w:r>
    <w:r w:rsidRPr="006B5BB0">
      <w:fldChar w:fldCharType="separate"/>
    </w:r>
    <w:r w:rsidR="006B5BB0">
      <w:rPr>
        <w:noProof/>
      </w:rPr>
      <w:instrText>1</w:instrText>
    </w:r>
    <w:r w:rsidRPr="006B5BB0">
      <w:fldChar w:fldCharType="end"/>
    </w:r>
    <w:r w:rsidRPr="006B5BB0">
      <w:instrText xml:space="preserve">/2 </w:instrText>
    </w:r>
    <w:r w:rsidRPr="006B5BB0">
      <w:fldChar w:fldCharType="separate"/>
    </w:r>
    <w:r w:rsidR="006B5BB0">
      <w:rPr>
        <w:noProof/>
      </w:rPr>
      <w:instrText>0,5</w:instrText>
    </w:r>
    <w:r w:rsidRPr="006B5BB0">
      <w:fldChar w:fldCharType="end"/>
    </w:r>
    <w:r w:rsidRPr="006B5BB0">
      <w:instrText xml:space="preserve"> - </w:instrText>
    </w:r>
    <w:r w:rsidRPr="006B5BB0">
      <w:fldChar w:fldCharType="begin" w:fldLock="1"/>
    </w:r>
    <w:r w:rsidRPr="006B5BB0">
      <w:instrText xml:space="preserve"> = int(</w:instrText>
    </w:r>
    <w:r w:rsidRPr="006B5BB0">
      <w:fldChar w:fldCharType="begin" w:fldLock="1"/>
    </w:r>
    <w:r w:rsidRPr="006B5BB0">
      <w:instrText xml:space="preserve"> page</w:instrText>
    </w:r>
    <w:r w:rsidRPr="006B5BB0">
      <w:fldChar w:fldCharType="separate"/>
    </w:r>
    <w:r w:rsidR="006B5BB0">
      <w:rPr>
        <w:noProof/>
      </w:rPr>
      <w:instrText>1</w:instrText>
    </w:r>
    <w:r w:rsidRPr="006B5BB0">
      <w:fldChar w:fldCharType="end"/>
    </w:r>
    <w:r w:rsidRPr="006B5BB0">
      <w:instrText xml:space="preserve">/2) </w:instrText>
    </w:r>
    <w:r w:rsidRPr="006B5BB0">
      <w:fldChar w:fldCharType="separate"/>
    </w:r>
    <w:r w:rsidR="006B5BB0">
      <w:rPr>
        <w:noProof/>
      </w:rPr>
      <w:instrText>0</w:instrText>
    </w:r>
    <w:r w:rsidRPr="006B5BB0">
      <w:fldChar w:fldCharType="end"/>
    </w:r>
    <w:r w:rsidRPr="006B5BB0">
      <w:fldChar w:fldCharType="separate"/>
    </w:r>
    <w:r w:rsidR="006B5BB0">
      <w:rPr>
        <w:noProof/>
      </w:rPr>
      <w:instrText>0,5</w:instrText>
    </w:r>
    <w:r w:rsidRPr="006B5BB0">
      <w:fldChar w:fldCharType="end"/>
    </w:r>
    <w:r w:rsidRPr="006B5BB0">
      <w:instrText xml:space="preserve"> = 0 "</w:instrText>
    </w: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Pr="006B5BB0">
      <w:instrText>14</w:instrText>
    </w:r>
    <w:r w:rsidRPr="006B5BB0">
      <w:fldChar w:fldCharType="end"/>
    </w:r>
  </w:p>
  <w:p w:rsidR="00B40EF7" w:rsidRPr="006B5BB0" w:rsidRDefault="00B40EF7">
    <w:pPr>
      <w:pStyle w:val="SidfotH"/>
      <w:framePr w:w="8732" w:h="284" w:hRule="exact" w:hSpace="0" w:vSpace="0" w:wrap="around" w:xAlign="inside" w:y="13042" w:anchorLock="0"/>
    </w:pPr>
    <w:r w:rsidRPr="006B5BB0">
      <w:instrText>""</w:instrText>
    </w: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006B5BB0">
      <w:rPr>
        <w:noProof/>
      </w:rPr>
      <w:instrText>1</w:instrText>
    </w:r>
    <w:r w:rsidRPr="006B5BB0">
      <w:fldChar w:fldCharType="end"/>
    </w:r>
    <w:r w:rsidRPr="006B5BB0">
      <w:instrText>"</w:instrText>
    </w:r>
    <w:r w:rsidR="00F033DB" w:rsidRPr="006B5BB0">
      <w:fldChar w:fldCharType="separate"/>
    </w:r>
    <w:r w:rsidR="006B5BB0">
      <w:rPr>
        <w:noProof/>
      </w:rPr>
      <w:t>1</w:t>
    </w:r>
    <w:r w:rsidRPr="006B5BB0">
      <w:fldChar w:fldCharType="end"/>
    </w:r>
  </w:p>
  <w:p w:rsidR="00B40EF7" w:rsidRPr="006B5BB0" w:rsidRDefault="00B40EF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fotV"/>
      <w:framePr w:w="8732" w:h="284" w:hRule="exact" w:hSpace="0" w:vSpace="0" w:wrap="around" w:xAlign="inside" w:y="13042" w:anchorLock="0"/>
    </w:pP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Pr="006B5BB0">
      <w:t>2</w:t>
    </w:r>
    <w:r w:rsidRPr="006B5BB0">
      <w:fldChar w:fldCharType="end"/>
    </w:r>
  </w:p>
  <w:p w:rsidR="00B40EF7" w:rsidRPr="006B5BB0" w:rsidRDefault="00B40EF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fotH"/>
      <w:framePr w:w="8732" w:h="284" w:hRule="exact" w:hSpace="0" w:vSpace="0" w:wrap="around" w:xAlign="inside" w:y="13042" w:anchorLock="0"/>
    </w:pP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Pr="006B5BB0">
      <w:t>3</w:t>
    </w:r>
    <w:r w:rsidRPr="006B5BB0">
      <w:fldChar w:fldCharType="end"/>
    </w:r>
  </w:p>
  <w:p w:rsidR="00B40EF7" w:rsidRPr="006B5BB0" w:rsidRDefault="00B40EF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fotV"/>
      <w:framePr w:w="8732" w:h="284" w:hRule="exact" w:hSpace="0" w:vSpace="0" w:wrap="around" w:xAlign="inside" w:y="13042" w:anchorLock="0"/>
    </w:pPr>
    <w:r w:rsidRPr="006B5BB0">
      <w:fldChar w:fldCharType="begin" w:fldLock="1"/>
    </w:r>
    <w:r w:rsidRPr="006B5BB0">
      <w:instrText xml:space="preserve"> if </w:instrText>
    </w:r>
    <w:r w:rsidRPr="006B5BB0">
      <w:fldChar w:fldCharType="begin" w:fldLock="1"/>
    </w:r>
    <w:r w:rsidRPr="006B5BB0">
      <w:instrText xml:space="preserve"> = </w:instrText>
    </w:r>
    <w:r w:rsidRPr="006B5BB0">
      <w:fldChar w:fldCharType="begin" w:fldLock="1"/>
    </w:r>
    <w:r w:rsidRPr="006B5BB0">
      <w:instrText xml:space="preserve"> = </w:instrText>
    </w:r>
    <w:r w:rsidRPr="006B5BB0">
      <w:fldChar w:fldCharType="begin" w:fldLock="1"/>
    </w:r>
    <w:r w:rsidRPr="006B5BB0">
      <w:instrText xml:space="preserve"> page</w:instrText>
    </w:r>
    <w:r w:rsidRPr="006B5BB0">
      <w:fldChar w:fldCharType="separate"/>
    </w:r>
    <w:r w:rsidR="00F033DB" w:rsidRPr="006B5BB0">
      <w:instrText>2</w:instrText>
    </w:r>
    <w:r w:rsidRPr="006B5BB0">
      <w:fldChar w:fldCharType="end"/>
    </w:r>
    <w:r w:rsidRPr="006B5BB0">
      <w:instrText xml:space="preserve">/2 </w:instrText>
    </w:r>
    <w:r w:rsidRPr="006B5BB0">
      <w:fldChar w:fldCharType="separate"/>
    </w:r>
    <w:r w:rsidR="00F033DB" w:rsidRPr="006B5BB0">
      <w:instrText>1</w:instrText>
    </w:r>
    <w:r w:rsidRPr="006B5BB0">
      <w:fldChar w:fldCharType="end"/>
    </w:r>
    <w:r w:rsidRPr="006B5BB0">
      <w:instrText xml:space="preserve"> - </w:instrText>
    </w:r>
    <w:r w:rsidRPr="006B5BB0">
      <w:fldChar w:fldCharType="begin" w:fldLock="1"/>
    </w:r>
    <w:r w:rsidRPr="006B5BB0">
      <w:instrText xml:space="preserve"> = int(</w:instrText>
    </w:r>
    <w:r w:rsidRPr="006B5BB0">
      <w:fldChar w:fldCharType="begin" w:fldLock="1"/>
    </w:r>
    <w:r w:rsidRPr="006B5BB0">
      <w:instrText xml:space="preserve"> page</w:instrText>
    </w:r>
    <w:r w:rsidRPr="006B5BB0">
      <w:fldChar w:fldCharType="separate"/>
    </w:r>
    <w:r w:rsidR="00F033DB" w:rsidRPr="006B5BB0">
      <w:instrText>2</w:instrText>
    </w:r>
    <w:r w:rsidRPr="006B5BB0">
      <w:fldChar w:fldCharType="end"/>
    </w:r>
    <w:r w:rsidRPr="006B5BB0">
      <w:instrText xml:space="preserve">/2) </w:instrText>
    </w:r>
    <w:r w:rsidRPr="006B5BB0">
      <w:fldChar w:fldCharType="separate"/>
    </w:r>
    <w:r w:rsidR="00F033DB" w:rsidRPr="006B5BB0">
      <w:instrText>1</w:instrText>
    </w:r>
    <w:r w:rsidRPr="006B5BB0">
      <w:fldChar w:fldCharType="end"/>
    </w:r>
    <w:r w:rsidRPr="006B5BB0">
      <w:fldChar w:fldCharType="separate"/>
    </w:r>
    <w:r w:rsidR="00F033DB" w:rsidRPr="006B5BB0">
      <w:instrText>0</w:instrText>
    </w:r>
    <w:r w:rsidRPr="006B5BB0">
      <w:fldChar w:fldCharType="end"/>
    </w:r>
    <w:r w:rsidRPr="006B5BB0">
      <w:instrText xml:space="preserve"> = 0 "</w:instrText>
    </w: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00F033DB" w:rsidRPr="006B5BB0">
      <w:instrText>2</w:instrText>
    </w:r>
    <w:r w:rsidRPr="006B5BB0">
      <w:fldChar w:fldCharType="end"/>
    </w:r>
  </w:p>
  <w:p w:rsidR="00F033DB" w:rsidRPr="006B5BB0" w:rsidRDefault="00B40EF7">
    <w:pPr>
      <w:pStyle w:val="SidfotV"/>
      <w:framePr w:w="8732" w:h="284" w:hRule="exact" w:hSpace="0" w:vSpace="0" w:wrap="around" w:xAlign="inside" w:y="13042" w:anchorLock="0"/>
    </w:pPr>
    <w:r w:rsidRPr="006B5BB0">
      <w:instrText>""</w:instrText>
    </w: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Pr="006B5BB0">
      <w:instrText>1</w:instrText>
    </w:r>
    <w:r w:rsidRPr="006B5BB0">
      <w:fldChar w:fldCharType="end"/>
    </w:r>
    <w:r w:rsidRPr="006B5BB0">
      <w:instrText>"</w:instrText>
    </w:r>
    <w:r w:rsidR="00F033DB" w:rsidRPr="006B5BB0">
      <w:fldChar w:fldCharType="separate"/>
    </w:r>
    <w:r w:rsidR="00F033DB" w:rsidRPr="006B5BB0">
      <w:t>2</w:t>
    </w:r>
  </w:p>
  <w:p w:rsidR="00B40EF7" w:rsidRPr="006B5BB0" w:rsidRDefault="00B40EF7">
    <w:pPr>
      <w:pStyle w:val="SidfotH"/>
      <w:framePr w:w="8732" w:h="284" w:hRule="exact" w:hSpace="0" w:vSpace="0" w:wrap="around" w:xAlign="inside" w:y="13042" w:anchorLock="0"/>
    </w:pPr>
    <w:r w:rsidRPr="006B5BB0">
      <w:fldChar w:fldCharType="end"/>
    </w:r>
  </w:p>
  <w:p w:rsidR="00B40EF7" w:rsidRPr="006B5BB0" w:rsidRDefault="00B40EF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fotV"/>
      <w:framePr w:w="8732" w:h="284" w:hRule="exact" w:hSpace="0" w:vSpace="0" w:wrap="around" w:xAlign="inside" w:y="13042" w:anchorLock="0"/>
    </w:pP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Pr="006B5BB0">
      <w:t>2</w:t>
    </w:r>
    <w:r w:rsidRPr="006B5BB0">
      <w:fldChar w:fldCharType="end"/>
    </w:r>
  </w:p>
  <w:p w:rsidR="00B40EF7" w:rsidRPr="006B5BB0" w:rsidRDefault="00B40EF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fotH"/>
      <w:framePr w:w="8732" w:h="284" w:hRule="exact" w:hSpace="0" w:vSpace="0" w:wrap="around" w:xAlign="inside" w:y="13042" w:anchorLock="0"/>
    </w:pP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Pr="006B5BB0">
      <w:t>3</w:t>
    </w:r>
    <w:r w:rsidRPr="006B5BB0">
      <w:fldChar w:fldCharType="end"/>
    </w:r>
  </w:p>
  <w:p w:rsidR="00B40EF7" w:rsidRPr="006B5BB0" w:rsidRDefault="00B40EF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fotV"/>
      <w:framePr w:w="8732" w:h="284" w:hRule="exact" w:hSpace="0" w:vSpace="0" w:wrap="around" w:xAlign="inside" w:y="13042" w:anchorLock="0"/>
    </w:pPr>
    <w:r w:rsidRPr="006B5BB0">
      <w:fldChar w:fldCharType="begin" w:fldLock="1"/>
    </w:r>
    <w:r w:rsidRPr="006B5BB0">
      <w:instrText xml:space="preserve"> if </w:instrText>
    </w:r>
    <w:r w:rsidRPr="006B5BB0">
      <w:fldChar w:fldCharType="begin" w:fldLock="1"/>
    </w:r>
    <w:r w:rsidRPr="006B5BB0">
      <w:instrText xml:space="preserve"> = </w:instrText>
    </w:r>
    <w:r w:rsidRPr="006B5BB0">
      <w:fldChar w:fldCharType="begin" w:fldLock="1"/>
    </w:r>
    <w:r w:rsidRPr="006B5BB0">
      <w:instrText xml:space="preserve"> = </w:instrText>
    </w:r>
    <w:r w:rsidRPr="006B5BB0">
      <w:fldChar w:fldCharType="begin" w:fldLock="1"/>
    </w:r>
    <w:r w:rsidRPr="006B5BB0">
      <w:instrText xml:space="preserve"> page</w:instrText>
    </w:r>
    <w:r w:rsidRPr="006B5BB0">
      <w:fldChar w:fldCharType="separate"/>
    </w:r>
    <w:r w:rsidR="00F033DB" w:rsidRPr="006B5BB0">
      <w:instrText>3</w:instrText>
    </w:r>
    <w:r w:rsidRPr="006B5BB0">
      <w:fldChar w:fldCharType="end"/>
    </w:r>
    <w:r w:rsidRPr="006B5BB0">
      <w:instrText xml:space="preserve">/2 </w:instrText>
    </w:r>
    <w:r w:rsidRPr="006B5BB0">
      <w:fldChar w:fldCharType="separate"/>
    </w:r>
    <w:r w:rsidR="00F033DB" w:rsidRPr="006B5BB0">
      <w:instrText>1,5</w:instrText>
    </w:r>
    <w:r w:rsidRPr="006B5BB0">
      <w:fldChar w:fldCharType="end"/>
    </w:r>
    <w:r w:rsidRPr="006B5BB0">
      <w:instrText xml:space="preserve"> - </w:instrText>
    </w:r>
    <w:r w:rsidRPr="006B5BB0">
      <w:fldChar w:fldCharType="begin" w:fldLock="1"/>
    </w:r>
    <w:r w:rsidRPr="006B5BB0">
      <w:instrText xml:space="preserve"> = int(</w:instrText>
    </w:r>
    <w:r w:rsidRPr="006B5BB0">
      <w:fldChar w:fldCharType="begin" w:fldLock="1"/>
    </w:r>
    <w:r w:rsidRPr="006B5BB0">
      <w:instrText xml:space="preserve"> page</w:instrText>
    </w:r>
    <w:r w:rsidRPr="006B5BB0">
      <w:fldChar w:fldCharType="separate"/>
    </w:r>
    <w:r w:rsidR="00F033DB" w:rsidRPr="006B5BB0">
      <w:instrText>3</w:instrText>
    </w:r>
    <w:r w:rsidRPr="006B5BB0">
      <w:fldChar w:fldCharType="end"/>
    </w:r>
    <w:r w:rsidRPr="006B5BB0">
      <w:instrText xml:space="preserve">/2) </w:instrText>
    </w:r>
    <w:r w:rsidRPr="006B5BB0">
      <w:fldChar w:fldCharType="separate"/>
    </w:r>
    <w:r w:rsidR="00F033DB" w:rsidRPr="006B5BB0">
      <w:instrText>1</w:instrText>
    </w:r>
    <w:r w:rsidRPr="006B5BB0">
      <w:fldChar w:fldCharType="end"/>
    </w:r>
    <w:r w:rsidRPr="006B5BB0">
      <w:fldChar w:fldCharType="separate"/>
    </w:r>
    <w:r w:rsidR="00F033DB" w:rsidRPr="006B5BB0">
      <w:instrText>0,5</w:instrText>
    </w:r>
    <w:r w:rsidRPr="006B5BB0">
      <w:fldChar w:fldCharType="end"/>
    </w:r>
    <w:r w:rsidRPr="006B5BB0">
      <w:instrText xml:space="preserve"> = 0 "</w:instrText>
    </w: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Pr="006B5BB0">
      <w:instrText>2</w:instrText>
    </w:r>
    <w:r w:rsidRPr="006B5BB0">
      <w:fldChar w:fldCharType="end"/>
    </w:r>
  </w:p>
  <w:p w:rsidR="00B40EF7" w:rsidRPr="006B5BB0" w:rsidRDefault="00B40EF7">
    <w:pPr>
      <w:pStyle w:val="SidfotH"/>
      <w:framePr w:w="8732" w:h="284" w:hRule="exact" w:hSpace="0" w:vSpace="0" w:wrap="around" w:xAlign="inside" w:y="13042" w:anchorLock="0"/>
    </w:pPr>
    <w:r w:rsidRPr="006B5BB0">
      <w:instrText>""</w:instrText>
    </w:r>
    <w:r w:rsidRPr="006B5BB0">
      <w:fldChar w:fldCharType="begin" w:fldLock="1"/>
    </w:r>
    <w:r w:rsidRPr="006B5BB0">
      <w:instrText xml:space="preserve"> P</w:instrText>
    </w:r>
    <w:r w:rsidRPr="006B5BB0">
      <w:instrText>A</w:instrText>
    </w:r>
    <w:r w:rsidRPr="006B5BB0">
      <w:instrText xml:space="preserve">GE </w:instrText>
    </w:r>
    <w:r w:rsidRPr="006B5BB0">
      <w:fldChar w:fldCharType="separate"/>
    </w:r>
    <w:r w:rsidR="00F033DB" w:rsidRPr="006B5BB0">
      <w:instrText>3</w:instrText>
    </w:r>
    <w:r w:rsidRPr="006B5BB0">
      <w:fldChar w:fldCharType="end"/>
    </w:r>
    <w:r w:rsidRPr="006B5BB0">
      <w:instrText>"</w:instrText>
    </w:r>
    <w:r w:rsidR="00F033DB" w:rsidRPr="006B5BB0">
      <w:fldChar w:fldCharType="separate"/>
    </w:r>
    <w:r w:rsidR="00F033DB" w:rsidRPr="006B5BB0">
      <w:t>3</w:t>
    </w:r>
    <w:r w:rsidRPr="006B5BB0">
      <w:fldChar w:fldCharType="end"/>
    </w:r>
  </w:p>
  <w:p w:rsidR="00B40EF7" w:rsidRPr="006B5BB0" w:rsidRDefault="00B40E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56D" w:rsidRPr="006B5BB0" w:rsidRDefault="0046556D">
      <w:pPr>
        <w:pStyle w:val="Sidfot"/>
      </w:pPr>
    </w:p>
  </w:footnote>
  <w:footnote w:type="continuationSeparator" w:id="0">
    <w:p w:rsidR="0046556D" w:rsidRPr="006B5BB0" w:rsidRDefault="0046556D">
      <w:r w:rsidRPr="006B5B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huvudKantJmn"/>
      <w:framePr w:w="8732" w:h="567" w:hRule="exact" w:vSpace="0" w:wrap="around" w:vAnchor="page" w:y="341" w:anchorLock="0"/>
    </w:pPr>
    <w:r w:rsidRPr="006B5BB0">
      <w:rPr>
        <w:rStyle w:val="SidhuvudUtskott"/>
      </w:rPr>
      <w:fldChar w:fldCharType="begin" w:fldLock="1"/>
    </w:r>
    <w:r w:rsidRPr="006B5BB0">
      <w:rPr>
        <w:rStyle w:val="SidhuvudUtskott"/>
      </w:rPr>
      <w:instrText xml:space="preserve"> DOCPROPERTY BetänkandeÅr</w:instrText>
    </w:r>
    <w:r w:rsidRPr="006B5BB0">
      <w:rPr>
        <w:rStyle w:val="SidhuvudUtskott"/>
      </w:rPr>
      <w:fldChar w:fldCharType="separate"/>
    </w:r>
    <w:r w:rsidRPr="006B5BB0">
      <w:rPr>
        <w:rStyle w:val="SidhuvudUtskott"/>
      </w:rPr>
      <w:t>2004/05</w:t>
    </w:r>
    <w:r w:rsidRPr="006B5BB0">
      <w:rPr>
        <w:rStyle w:val="SidhuvudUtskott"/>
      </w:rPr>
      <w:fldChar w:fldCharType="end"/>
    </w:r>
    <w:r w:rsidRPr="006B5BB0">
      <w:rPr>
        <w:rStyle w:val="SidhuvudUtskott"/>
      </w:rPr>
      <w:t>:</w:t>
    </w:r>
    <w:r w:rsidRPr="006B5BB0">
      <w:rPr>
        <w:rStyle w:val="SidhuvudUtskott"/>
      </w:rPr>
      <w:fldChar w:fldCharType="begin" w:fldLock="1"/>
    </w:r>
    <w:r w:rsidRPr="006B5BB0">
      <w:rPr>
        <w:rStyle w:val="SidhuvudUtskott"/>
      </w:rPr>
      <w:instrText xml:space="preserve"> DOCPROPERTY Utskott</w:instrText>
    </w:r>
    <w:r w:rsidRPr="006B5BB0">
      <w:rPr>
        <w:rStyle w:val="SidhuvudUtskott"/>
      </w:rPr>
      <w:fldChar w:fldCharType="separate"/>
    </w:r>
    <w:r w:rsidRPr="006B5BB0">
      <w:rPr>
        <w:rStyle w:val="SidhuvudUtskott"/>
      </w:rPr>
      <w:t>RRS</w:t>
    </w:r>
    <w:r w:rsidRPr="006B5BB0">
      <w:rPr>
        <w:rStyle w:val="SidhuvudUtskott"/>
      </w:rPr>
      <w:fldChar w:fldCharType="end"/>
    </w:r>
    <w:r w:rsidRPr="006B5BB0">
      <w:rPr>
        <w:rStyle w:val="SidhuvudUtskott"/>
      </w:rPr>
      <w:fldChar w:fldCharType="begin" w:fldLock="1"/>
    </w:r>
    <w:r w:rsidRPr="006B5BB0">
      <w:rPr>
        <w:rStyle w:val="SidhuvudUtskott"/>
      </w:rPr>
      <w:instrText xml:space="preserve"> DOCPROPERTY BetänkandeNr</w:instrText>
    </w:r>
    <w:r w:rsidRPr="006B5BB0">
      <w:rPr>
        <w:rStyle w:val="SidhuvudUtskott"/>
      </w:rPr>
      <w:fldChar w:fldCharType="separate"/>
    </w:r>
    <w:r w:rsidRPr="006B5BB0">
      <w:rPr>
        <w:rStyle w:val="SidhuvudUtskott"/>
      </w:rPr>
      <w:t>24</w:t>
    </w:r>
    <w:r w:rsidRPr="006B5BB0">
      <w:rPr>
        <w:rStyle w:val="SidhuvudUtskott"/>
      </w:rPr>
      <w:fldChar w:fldCharType="end"/>
    </w:r>
    <w:r w:rsidRPr="006B5BB0">
      <w:t xml:space="preserve">     </w:t>
    </w:r>
    <w:r w:rsidRPr="006B5BB0">
      <w:rPr>
        <w:rStyle w:val="SidhuvudBilaga"/>
      </w:rPr>
      <w:t xml:space="preserve"> </w:t>
    </w:r>
    <w:r w:rsidRPr="006B5BB0">
      <w:rPr>
        <w:rStyle w:val="SidhuvudRubrikReferens"/>
      </w:rPr>
      <w:fldChar w:fldCharType="begin" w:fldLock="1"/>
    </w:r>
    <w:r w:rsidRPr="006B5BB0">
      <w:rPr>
        <w:rStyle w:val="SidhuvudRubrikReferens"/>
      </w:rPr>
      <w:instrText xml:space="preserve"> StyleREF "Rubrik 1" </w:instrText>
    </w:r>
    <w:r w:rsidRPr="006B5BB0">
      <w:rPr>
        <w:rStyle w:val="SidhuvudRubrikReferens"/>
      </w:rPr>
      <w:fldChar w:fldCharType="separate"/>
    </w:r>
    <w:r w:rsidRPr="006B5BB0">
      <w:rPr>
        <w:rStyle w:val="SidhuvudRubrikReferens"/>
      </w:rPr>
      <w:t>Sammanfattning</w:t>
    </w:r>
    <w:r w:rsidRPr="006B5BB0">
      <w:rPr>
        <w:rStyle w:val="SidhuvudRubrikReferens"/>
      </w:rPr>
      <w:fldChar w:fldCharType="end"/>
    </w:r>
  </w:p>
  <w:p w:rsidR="00B40EF7" w:rsidRPr="006B5BB0" w:rsidRDefault="00B40EF7">
    <w:pPr>
      <w:pStyle w:val="SidhuvudKantJmn"/>
      <w:framePr w:w="8732" w:h="567" w:hRule="exact" w:vSpace="0" w:wrap="around" w:vAnchor="page" w:y="341" w:anchorLock="0"/>
    </w:pPr>
    <w:r w:rsidRPr="006B5BB0">
      <w:rPr>
        <w:rStyle w:val="SidhuvudUtskott"/>
      </w:rPr>
      <w:fldChar w:fldCharType="begin" w:fldLock="1"/>
    </w:r>
    <w:r w:rsidRPr="006B5BB0">
      <w:rPr>
        <w:rStyle w:val="SidhuvudUtskott"/>
      </w:rPr>
      <w:instrText xml:space="preserve"> DOCPROPERTY Status</w:instrText>
    </w:r>
    <w:r w:rsidRPr="006B5BB0">
      <w:rPr>
        <w:rStyle w:val="SidhuvudUtskott"/>
      </w:rPr>
      <w:fldChar w:fldCharType="end"/>
    </w:r>
    <w:r w:rsidRPr="006B5BB0">
      <w:rPr>
        <w:rStyle w:val="SidhuvudUtskott"/>
      </w:rPr>
      <w:fldChar w:fldCharType="begin" w:fldLock="1"/>
    </w:r>
    <w:r w:rsidRPr="006B5BB0">
      <w:rPr>
        <w:rStyle w:val="SidhuvudUtskott"/>
      </w:rPr>
      <w:instrText xml:space="preserve"> if </w:instrText>
    </w:r>
    <w:r w:rsidRPr="006B5BB0">
      <w:rPr>
        <w:rStyle w:val="SidhuvudUtskott"/>
      </w:rPr>
      <w:fldChar w:fldCharType="begin" w:fldLock="1"/>
    </w:r>
    <w:r w:rsidRPr="006B5BB0">
      <w:rPr>
        <w:rStyle w:val="SidhuvudUtskott"/>
      </w:rPr>
      <w:instrText xml:space="preserve"> DOCPROPERTY "UtkastDatum"</w:instrText>
    </w:r>
    <w:r w:rsidRPr="006B5BB0">
      <w:rPr>
        <w:rStyle w:val="SidhuvudUtskott"/>
      </w:rPr>
      <w:fldChar w:fldCharType="separate"/>
    </w:r>
    <w:r w:rsidRPr="006B5BB0">
      <w:rPr>
        <w:rStyle w:val="SidhuvudUtskott"/>
      </w:rPr>
      <w:instrText>Nej</w:instrText>
    </w:r>
    <w:r w:rsidRPr="006B5BB0">
      <w:rPr>
        <w:rStyle w:val="SidhuvudUtskott"/>
      </w:rPr>
      <w:fldChar w:fldCharType="end"/>
    </w:r>
    <w:r w:rsidRPr="006B5BB0">
      <w:rPr>
        <w:rStyle w:val="SidhuvudUtskott"/>
      </w:rPr>
      <w:instrText xml:space="preserve"> = "Ja" "    </w:instrText>
    </w:r>
    <w:r w:rsidRPr="006B5BB0">
      <w:rPr>
        <w:rStyle w:val="SidhuvudUtskott"/>
      </w:rPr>
      <w:fldChar w:fldCharType="begin" w:fldLock="1"/>
    </w:r>
    <w:r w:rsidRPr="006B5BB0">
      <w:rPr>
        <w:rStyle w:val="SidhuvudUtskott"/>
      </w:rPr>
      <w:instrText xml:space="preserve"> PRINTDATE \@ "yyyy-MM-dd HH.mm" </w:instrText>
    </w:r>
    <w:r w:rsidRPr="006B5BB0">
      <w:rPr>
        <w:rStyle w:val="SidhuvudUtskott"/>
      </w:rPr>
      <w:fldChar w:fldCharType="separate"/>
    </w:r>
    <w:r w:rsidRPr="006B5BB0">
      <w:rPr>
        <w:rStyle w:val="SidhuvudUtskott"/>
      </w:rPr>
      <w:instrText>2000-08-11 16.42</w:instrText>
    </w:r>
    <w:r w:rsidRPr="006B5BB0">
      <w:rPr>
        <w:rStyle w:val="SidhuvudUtskott"/>
      </w:rPr>
      <w:fldChar w:fldCharType="end"/>
    </w:r>
    <w:r w:rsidRPr="006B5BB0">
      <w:rPr>
        <w:rStyle w:val="SidhuvudUtskott"/>
      </w:rPr>
      <w:instrText xml:space="preserve">" </w:instrText>
    </w:r>
    <w:r w:rsidRPr="006B5BB0">
      <w:rPr>
        <w:rStyle w:val="SidhuvudUtskott"/>
      </w:rPr>
      <w:fldChar w:fldCharType="end"/>
    </w:r>
  </w:p>
  <w:p w:rsidR="00B40EF7" w:rsidRPr="006B5BB0" w:rsidRDefault="00B40EF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huvudKantJmn"/>
      <w:framePr w:w="8732" w:h="567" w:hRule="exact" w:vSpace="0" w:wrap="around" w:vAnchor="page" w:y="341" w:anchorLock="0"/>
    </w:pPr>
    <w:r w:rsidRPr="006B5BB0">
      <w:rPr>
        <w:rStyle w:val="SidhuvudUtskott"/>
      </w:rPr>
      <w:t>2004/05:RRS24</w:t>
    </w:r>
    <w:r w:rsidRPr="006B5BB0">
      <w:t xml:space="preserve">     </w:t>
    </w:r>
    <w:r w:rsidRPr="006B5BB0">
      <w:rPr>
        <w:rStyle w:val="SidhuvudBilaga"/>
      </w:rPr>
      <w:t xml:space="preserve"> </w:t>
    </w:r>
    <w:r w:rsidR="00F033DB" w:rsidRPr="006B5BB0">
      <w:rPr>
        <w:rStyle w:val="SidhuvudRubrikReferens"/>
      </w:rPr>
      <w:t>Riksrevisionens granskning</w:t>
    </w:r>
  </w:p>
  <w:p w:rsidR="00B40EF7" w:rsidRPr="006B5BB0" w:rsidRDefault="00B40EF7">
    <w:pPr>
      <w:pStyle w:val="SidhuvudKantJmn"/>
      <w:framePr w:w="8732" w:h="567" w:hRule="exact" w:vSpace="0" w:wrap="around" w:vAnchor="page" w:y="341" w:anchorLock="0"/>
    </w:pPr>
  </w:p>
  <w:p w:rsidR="00B40EF7" w:rsidRPr="006B5BB0" w:rsidRDefault="00B40EF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F033DB">
    <w:pPr>
      <w:pStyle w:val="SidhuvudKantUdda"/>
      <w:framePr w:w="8732" w:h="567" w:hRule="exact" w:vSpace="0" w:wrap="around" w:vAnchor="page" w:y="341" w:anchorLock="0"/>
    </w:pPr>
    <w:r w:rsidRPr="006B5BB0">
      <w:rPr>
        <w:rStyle w:val="SidhuvudRubrikReferens"/>
      </w:rPr>
      <w:t>Riksrevisionens granskning</w:t>
    </w:r>
    <w:r w:rsidR="00B40EF7" w:rsidRPr="006B5BB0">
      <w:rPr>
        <w:rStyle w:val="SidhuvudBilaga"/>
      </w:rPr>
      <w:t xml:space="preserve"> </w:t>
    </w:r>
    <w:r w:rsidR="00B40EF7" w:rsidRPr="006B5BB0">
      <w:t xml:space="preserve">     </w:t>
    </w:r>
    <w:r w:rsidR="00B40EF7" w:rsidRPr="006B5BB0">
      <w:rPr>
        <w:rStyle w:val="SidhuvudUtskott"/>
      </w:rPr>
      <w:t>2004/05:RRS24</w:t>
    </w:r>
  </w:p>
  <w:p w:rsidR="00B40EF7" w:rsidRPr="006B5BB0" w:rsidRDefault="00B40EF7">
    <w:pPr>
      <w:pStyle w:val="SidhuvudKantUdda"/>
      <w:framePr w:w="8732" w:h="567" w:hRule="exact" w:vSpace="0" w:wrap="around" w:vAnchor="page" w:y="341" w:anchorLock="0"/>
    </w:pPr>
  </w:p>
  <w:p w:rsidR="00B40EF7" w:rsidRPr="006B5BB0" w:rsidRDefault="00B40EF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3DB" w:rsidRPr="006B5BB0" w:rsidRDefault="00F033DB">
    <w:pPr>
      <w:pStyle w:val="SidhuvudKantJmn"/>
      <w:framePr w:w="8732" w:h="567" w:hRule="exact" w:vSpace="0" w:wrap="around" w:vAnchor="page" w:y="341" w:anchorLock="0"/>
    </w:pPr>
    <w:r w:rsidRPr="006B5BB0">
      <w:rPr>
        <w:rStyle w:val="SidhuvudUtskott"/>
      </w:rPr>
      <w:t>2004/05:RRS24</w:t>
    </w:r>
    <w:r w:rsidRPr="006B5BB0">
      <w:t xml:space="preserve">    </w:t>
    </w:r>
  </w:p>
  <w:p w:rsidR="00F033DB" w:rsidRPr="006B5BB0" w:rsidRDefault="00F033DB">
    <w:pPr>
      <w:pStyle w:val="SidhuvudKantJmn"/>
      <w:framePr w:w="8732" w:h="567" w:hRule="exact" w:vSpace="0" w:wrap="around" w:vAnchor="page" w:y="341" w:anchorLock="0"/>
    </w:pPr>
  </w:p>
  <w:p w:rsidR="00B40EF7" w:rsidRPr="006B5BB0" w:rsidRDefault="00F033DB">
    <w:pPr>
      <w:pStyle w:val="SidhuvudKantUdda"/>
      <w:framePr w:w="8732" w:h="567" w:hRule="exact" w:vSpace="0" w:wrap="around" w:vAnchor="page" w:y="341" w:anchorLock="0"/>
    </w:pPr>
    <w:r w:rsidRPr="006B5BB0">
      <w:rPr>
        <w:rStyle w:val="SidhuvudRubrikReferens"/>
        <w:smallCaps w:val="0"/>
        <w:spacing w:val="0"/>
        <w:sz w:val="19"/>
      </w:rPr>
      <w:t xml:space="preserve"> </w:t>
    </w:r>
  </w:p>
  <w:p w:rsidR="00B40EF7" w:rsidRPr="006B5BB0" w:rsidRDefault="00B40EF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huvudKantJmn"/>
      <w:framePr w:w="8732" w:h="567" w:hRule="exact" w:vSpace="0" w:wrap="around" w:vAnchor="page" w:y="341" w:anchorLock="0"/>
    </w:pPr>
    <w:r w:rsidRPr="006B5BB0">
      <w:rPr>
        <w:rStyle w:val="SidhuvudUtskott"/>
      </w:rPr>
      <w:fldChar w:fldCharType="begin" w:fldLock="1"/>
    </w:r>
    <w:r w:rsidRPr="006B5BB0">
      <w:rPr>
        <w:rStyle w:val="SidhuvudUtskott"/>
      </w:rPr>
      <w:instrText xml:space="preserve"> DOCPROPERTY BetänkandeÅr</w:instrText>
    </w:r>
    <w:r w:rsidRPr="006B5BB0">
      <w:rPr>
        <w:rStyle w:val="SidhuvudUtskott"/>
      </w:rPr>
      <w:fldChar w:fldCharType="separate"/>
    </w:r>
    <w:r w:rsidRPr="006B5BB0">
      <w:rPr>
        <w:rStyle w:val="SidhuvudUtskott"/>
      </w:rPr>
      <w:t>2004/05</w:t>
    </w:r>
    <w:r w:rsidRPr="006B5BB0">
      <w:rPr>
        <w:rStyle w:val="SidhuvudUtskott"/>
      </w:rPr>
      <w:fldChar w:fldCharType="end"/>
    </w:r>
    <w:r w:rsidRPr="006B5BB0">
      <w:rPr>
        <w:rStyle w:val="SidhuvudUtskott"/>
      </w:rPr>
      <w:t>:</w:t>
    </w:r>
    <w:r w:rsidRPr="006B5BB0">
      <w:rPr>
        <w:rStyle w:val="SidhuvudUtskott"/>
      </w:rPr>
      <w:fldChar w:fldCharType="begin" w:fldLock="1"/>
    </w:r>
    <w:r w:rsidRPr="006B5BB0">
      <w:rPr>
        <w:rStyle w:val="SidhuvudUtskott"/>
      </w:rPr>
      <w:instrText xml:space="preserve"> DOCPROPERTY Utskott</w:instrText>
    </w:r>
    <w:r w:rsidRPr="006B5BB0">
      <w:rPr>
        <w:rStyle w:val="SidhuvudUtskott"/>
      </w:rPr>
      <w:fldChar w:fldCharType="separate"/>
    </w:r>
    <w:r w:rsidRPr="006B5BB0">
      <w:rPr>
        <w:rStyle w:val="SidhuvudUtskott"/>
      </w:rPr>
      <w:t>RRS</w:t>
    </w:r>
    <w:r w:rsidRPr="006B5BB0">
      <w:rPr>
        <w:rStyle w:val="SidhuvudUtskott"/>
      </w:rPr>
      <w:fldChar w:fldCharType="end"/>
    </w:r>
    <w:r w:rsidRPr="006B5BB0">
      <w:rPr>
        <w:rStyle w:val="SidhuvudUtskott"/>
      </w:rPr>
      <w:fldChar w:fldCharType="begin" w:fldLock="1"/>
    </w:r>
    <w:r w:rsidRPr="006B5BB0">
      <w:rPr>
        <w:rStyle w:val="SidhuvudUtskott"/>
      </w:rPr>
      <w:instrText xml:space="preserve"> DOCPROPERTY BetänkandeNr</w:instrText>
    </w:r>
    <w:r w:rsidRPr="006B5BB0">
      <w:rPr>
        <w:rStyle w:val="SidhuvudUtskott"/>
      </w:rPr>
      <w:fldChar w:fldCharType="separate"/>
    </w:r>
    <w:r w:rsidRPr="006B5BB0">
      <w:rPr>
        <w:rStyle w:val="SidhuvudUtskott"/>
      </w:rPr>
      <w:t>24</w:t>
    </w:r>
    <w:r w:rsidRPr="006B5BB0">
      <w:rPr>
        <w:rStyle w:val="SidhuvudUtskott"/>
      </w:rPr>
      <w:fldChar w:fldCharType="end"/>
    </w:r>
    <w:r w:rsidRPr="006B5BB0">
      <w:t xml:space="preserve">     </w:t>
    </w:r>
    <w:r w:rsidRPr="006B5BB0">
      <w:rPr>
        <w:rStyle w:val="SidhuvudBilaga"/>
      </w:rPr>
      <w:t xml:space="preserve"> </w:t>
    </w:r>
    <w:r w:rsidRPr="006B5BB0">
      <w:rPr>
        <w:rStyle w:val="SidhuvudRubrikReferens"/>
      </w:rPr>
      <w:fldChar w:fldCharType="begin" w:fldLock="1"/>
    </w:r>
    <w:r w:rsidRPr="006B5BB0">
      <w:rPr>
        <w:rStyle w:val="SidhuvudRubrikReferens"/>
      </w:rPr>
      <w:instrText xml:space="preserve"> StyleREF "Rubrik 1" </w:instrText>
    </w:r>
    <w:r w:rsidRPr="006B5BB0">
      <w:rPr>
        <w:rStyle w:val="SidhuvudRubrikReferens"/>
      </w:rPr>
      <w:fldChar w:fldCharType="separate"/>
    </w:r>
    <w:r w:rsidRPr="006B5BB0">
      <w:rPr>
        <w:rStyle w:val="SidhuvudRubrikReferens"/>
      </w:rPr>
      <w:t>Riksrevisionens granskning</w:t>
    </w:r>
    <w:r w:rsidRPr="006B5BB0">
      <w:rPr>
        <w:rStyle w:val="SidhuvudRubrikReferens"/>
      </w:rPr>
      <w:fldChar w:fldCharType="end"/>
    </w:r>
  </w:p>
  <w:p w:rsidR="00B40EF7" w:rsidRPr="006B5BB0" w:rsidRDefault="00B40EF7">
    <w:pPr>
      <w:pStyle w:val="SidhuvudKantJmn"/>
      <w:framePr w:w="8732" w:h="567" w:hRule="exact" w:vSpace="0" w:wrap="around" w:vAnchor="page" w:y="341" w:anchorLock="0"/>
    </w:pPr>
    <w:r w:rsidRPr="006B5BB0">
      <w:rPr>
        <w:rStyle w:val="SidhuvudUtskott"/>
      </w:rPr>
      <w:fldChar w:fldCharType="begin" w:fldLock="1"/>
    </w:r>
    <w:r w:rsidRPr="006B5BB0">
      <w:rPr>
        <w:rStyle w:val="SidhuvudUtskott"/>
      </w:rPr>
      <w:instrText xml:space="preserve"> DOCPROPERTY Status</w:instrText>
    </w:r>
    <w:r w:rsidRPr="006B5BB0">
      <w:rPr>
        <w:rStyle w:val="SidhuvudUtskott"/>
      </w:rPr>
      <w:fldChar w:fldCharType="end"/>
    </w:r>
    <w:r w:rsidRPr="006B5BB0">
      <w:rPr>
        <w:rStyle w:val="SidhuvudUtskott"/>
      </w:rPr>
      <w:fldChar w:fldCharType="begin" w:fldLock="1"/>
    </w:r>
    <w:r w:rsidRPr="006B5BB0">
      <w:rPr>
        <w:rStyle w:val="SidhuvudUtskott"/>
      </w:rPr>
      <w:instrText xml:space="preserve"> if </w:instrText>
    </w:r>
    <w:r w:rsidRPr="006B5BB0">
      <w:rPr>
        <w:rStyle w:val="SidhuvudUtskott"/>
      </w:rPr>
      <w:fldChar w:fldCharType="begin" w:fldLock="1"/>
    </w:r>
    <w:r w:rsidRPr="006B5BB0">
      <w:rPr>
        <w:rStyle w:val="SidhuvudUtskott"/>
      </w:rPr>
      <w:instrText xml:space="preserve"> DOCPROPERTY "UtkastDatum"</w:instrText>
    </w:r>
    <w:r w:rsidRPr="006B5BB0">
      <w:rPr>
        <w:rStyle w:val="SidhuvudUtskott"/>
      </w:rPr>
      <w:fldChar w:fldCharType="separate"/>
    </w:r>
    <w:r w:rsidRPr="006B5BB0">
      <w:rPr>
        <w:rStyle w:val="SidhuvudUtskott"/>
      </w:rPr>
      <w:instrText>Nej</w:instrText>
    </w:r>
    <w:r w:rsidRPr="006B5BB0">
      <w:rPr>
        <w:rStyle w:val="SidhuvudUtskott"/>
      </w:rPr>
      <w:fldChar w:fldCharType="end"/>
    </w:r>
    <w:r w:rsidRPr="006B5BB0">
      <w:rPr>
        <w:rStyle w:val="SidhuvudUtskott"/>
      </w:rPr>
      <w:instrText xml:space="preserve"> = "Ja" "    </w:instrText>
    </w:r>
    <w:r w:rsidRPr="006B5BB0">
      <w:rPr>
        <w:rStyle w:val="SidhuvudUtskott"/>
      </w:rPr>
      <w:fldChar w:fldCharType="begin" w:fldLock="1"/>
    </w:r>
    <w:r w:rsidRPr="006B5BB0">
      <w:rPr>
        <w:rStyle w:val="SidhuvudUtskott"/>
      </w:rPr>
      <w:instrText xml:space="preserve"> PRINTDATE \@ "yyyy-MM-dd HH.mm" </w:instrText>
    </w:r>
    <w:r w:rsidRPr="006B5BB0">
      <w:rPr>
        <w:rStyle w:val="SidhuvudUtskott"/>
      </w:rPr>
      <w:fldChar w:fldCharType="separate"/>
    </w:r>
    <w:r w:rsidRPr="006B5BB0">
      <w:rPr>
        <w:rStyle w:val="SidhuvudUtskott"/>
      </w:rPr>
      <w:instrText>2000-08-11 16.42</w:instrText>
    </w:r>
    <w:r w:rsidRPr="006B5BB0">
      <w:rPr>
        <w:rStyle w:val="SidhuvudUtskott"/>
      </w:rPr>
      <w:fldChar w:fldCharType="end"/>
    </w:r>
    <w:r w:rsidRPr="006B5BB0">
      <w:rPr>
        <w:rStyle w:val="SidhuvudUtskott"/>
      </w:rPr>
      <w:instrText xml:space="preserve">" </w:instrText>
    </w:r>
    <w:r w:rsidRPr="006B5BB0">
      <w:rPr>
        <w:rStyle w:val="SidhuvudUtskott"/>
      </w:rPr>
      <w:fldChar w:fldCharType="end"/>
    </w:r>
  </w:p>
  <w:p w:rsidR="00B40EF7" w:rsidRPr="006B5BB0" w:rsidRDefault="00B40EF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huvudKantUdda"/>
      <w:framePr w:w="8732" w:h="567" w:hRule="exact" w:vSpace="0" w:wrap="around" w:vAnchor="page" w:y="341" w:anchorLock="0"/>
    </w:pPr>
    <w:r w:rsidRPr="006B5BB0">
      <w:rPr>
        <w:rStyle w:val="SidhuvudRubrikReferens"/>
      </w:rPr>
      <w:fldChar w:fldCharType="begin" w:fldLock="1"/>
    </w:r>
    <w:r w:rsidRPr="006B5BB0">
      <w:rPr>
        <w:rStyle w:val="SidhuvudRubrikReferens"/>
      </w:rPr>
      <w:instrText xml:space="preserve"> StyleREF "Rubrik 1" </w:instrText>
    </w:r>
    <w:r w:rsidRPr="006B5BB0">
      <w:rPr>
        <w:rStyle w:val="SidhuvudRubrikReferens"/>
      </w:rPr>
      <w:fldChar w:fldCharType="separate"/>
    </w:r>
    <w:r w:rsidRPr="006B5BB0">
      <w:rPr>
        <w:rStyle w:val="SidhuvudRubrikReferens"/>
      </w:rPr>
      <w:t>Riksrevisionens granskning</w:t>
    </w:r>
    <w:r w:rsidRPr="006B5BB0">
      <w:rPr>
        <w:rStyle w:val="SidhuvudRubrikReferens"/>
      </w:rPr>
      <w:fldChar w:fldCharType="end"/>
    </w:r>
    <w:r w:rsidRPr="006B5BB0">
      <w:rPr>
        <w:rStyle w:val="SidhuvudBilaga"/>
      </w:rPr>
      <w:t xml:space="preserve"> </w:t>
    </w:r>
    <w:r w:rsidRPr="006B5BB0">
      <w:t xml:space="preserve">     </w:t>
    </w:r>
    <w:r w:rsidRPr="006B5BB0">
      <w:rPr>
        <w:rStyle w:val="SidhuvudUtskott"/>
      </w:rPr>
      <w:fldChar w:fldCharType="begin" w:fldLock="1"/>
    </w:r>
    <w:r w:rsidRPr="006B5BB0">
      <w:rPr>
        <w:rStyle w:val="SidhuvudUtskott"/>
      </w:rPr>
      <w:instrText xml:space="preserve"> DOCPROPERTY BetänkandeÅr</w:instrText>
    </w:r>
    <w:r w:rsidRPr="006B5BB0">
      <w:rPr>
        <w:rStyle w:val="SidhuvudUtskott"/>
      </w:rPr>
      <w:fldChar w:fldCharType="separate"/>
    </w:r>
    <w:r w:rsidRPr="006B5BB0">
      <w:rPr>
        <w:rStyle w:val="SidhuvudUtskott"/>
      </w:rPr>
      <w:t>2004/05</w:t>
    </w:r>
    <w:r w:rsidRPr="006B5BB0">
      <w:rPr>
        <w:rStyle w:val="SidhuvudUtskott"/>
      </w:rPr>
      <w:fldChar w:fldCharType="end"/>
    </w:r>
    <w:r w:rsidRPr="006B5BB0">
      <w:rPr>
        <w:rStyle w:val="SidhuvudUtskott"/>
      </w:rPr>
      <w:t>:</w:t>
    </w:r>
    <w:r w:rsidRPr="006B5BB0">
      <w:rPr>
        <w:rStyle w:val="SidhuvudUtskott"/>
      </w:rPr>
      <w:fldChar w:fldCharType="begin" w:fldLock="1"/>
    </w:r>
    <w:r w:rsidRPr="006B5BB0">
      <w:rPr>
        <w:rStyle w:val="SidhuvudUtskott"/>
      </w:rPr>
      <w:instrText xml:space="preserve"> DOCPROPERTY</w:instrText>
    </w:r>
    <w:r w:rsidRPr="006B5BB0">
      <w:instrText xml:space="preserve"> </w:instrText>
    </w:r>
    <w:r w:rsidRPr="006B5BB0">
      <w:rPr>
        <w:rStyle w:val="SidhuvudUtskott"/>
      </w:rPr>
      <w:instrText>Utskott</w:instrText>
    </w:r>
    <w:r w:rsidRPr="006B5BB0">
      <w:rPr>
        <w:rStyle w:val="SidhuvudUtskott"/>
      </w:rPr>
      <w:fldChar w:fldCharType="separate"/>
    </w:r>
    <w:r w:rsidRPr="006B5BB0">
      <w:rPr>
        <w:rStyle w:val="SidhuvudUtskott"/>
      </w:rPr>
      <w:t>RRS</w:t>
    </w:r>
    <w:r w:rsidRPr="006B5BB0">
      <w:rPr>
        <w:rStyle w:val="SidhuvudUtskott"/>
      </w:rPr>
      <w:fldChar w:fldCharType="end"/>
    </w:r>
    <w:r w:rsidRPr="006B5BB0">
      <w:rPr>
        <w:rStyle w:val="SidhuvudUtskott"/>
      </w:rPr>
      <w:fldChar w:fldCharType="begin" w:fldLock="1"/>
    </w:r>
    <w:r w:rsidRPr="006B5BB0">
      <w:rPr>
        <w:rStyle w:val="SidhuvudUtskott"/>
      </w:rPr>
      <w:instrText xml:space="preserve"> DOCPROPERTY Betä</w:instrText>
    </w:r>
    <w:r w:rsidRPr="006B5BB0">
      <w:rPr>
        <w:rStyle w:val="SidhuvudUtskott"/>
      </w:rPr>
      <w:instrText>n</w:instrText>
    </w:r>
    <w:r w:rsidRPr="006B5BB0">
      <w:rPr>
        <w:rStyle w:val="SidhuvudUtskott"/>
      </w:rPr>
      <w:instrText>kandeNr</w:instrText>
    </w:r>
    <w:r w:rsidRPr="006B5BB0">
      <w:rPr>
        <w:rStyle w:val="SidhuvudUtskott"/>
      </w:rPr>
      <w:fldChar w:fldCharType="separate"/>
    </w:r>
    <w:r w:rsidRPr="006B5BB0">
      <w:rPr>
        <w:rStyle w:val="SidhuvudUtskott"/>
      </w:rPr>
      <w:t>24</w:t>
    </w:r>
    <w:r w:rsidRPr="006B5BB0">
      <w:rPr>
        <w:rStyle w:val="SidhuvudUtskott"/>
      </w:rPr>
      <w:fldChar w:fldCharType="end"/>
    </w:r>
  </w:p>
  <w:p w:rsidR="00B40EF7" w:rsidRPr="006B5BB0" w:rsidRDefault="00B40EF7">
    <w:pPr>
      <w:pStyle w:val="SidhuvudKantUdda"/>
      <w:framePr w:w="8732" w:h="567" w:hRule="exact" w:vSpace="0" w:wrap="around" w:vAnchor="page" w:y="341" w:anchorLock="0"/>
    </w:pPr>
    <w:r w:rsidRPr="006B5BB0">
      <w:rPr>
        <w:rStyle w:val="SidhuvudUtskott"/>
      </w:rPr>
      <w:fldChar w:fldCharType="begin" w:fldLock="1"/>
    </w:r>
    <w:r w:rsidRPr="006B5BB0">
      <w:rPr>
        <w:rStyle w:val="SidhuvudUtskott"/>
      </w:rPr>
      <w:instrText xml:space="preserve"> if </w:instrText>
    </w:r>
    <w:r w:rsidRPr="006B5BB0">
      <w:rPr>
        <w:rStyle w:val="SidhuvudUtskott"/>
      </w:rPr>
      <w:fldChar w:fldCharType="begin" w:fldLock="1"/>
    </w:r>
    <w:r w:rsidRPr="006B5BB0">
      <w:rPr>
        <w:rStyle w:val="SidhuvudUtskott"/>
      </w:rPr>
      <w:instrText xml:space="preserve"> DOCPROPERTY "UtkastDatum"</w:instrText>
    </w:r>
    <w:r w:rsidRPr="006B5BB0">
      <w:rPr>
        <w:rStyle w:val="SidhuvudUtskott"/>
      </w:rPr>
      <w:fldChar w:fldCharType="separate"/>
    </w:r>
    <w:r w:rsidRPr="006B5BB0">
      <w:rPr>
        <w:rStyle w:val="SidhuvudUtskott"/>
      </w:rPr>
      <w:instrText>Nej</w:instrText>
    </w:r>
    <w:r w:rsidRPr="006B5BB0">
      <w:rPr>
        <w:rStyle w:val="SidhuvudUtskott"/>
      </w:rPr>
      <w:fldChar w:fldCharType="end"/>
    </w:r>
    <w:r w:rsidRPr="006B5BB0">
      <w:rPr>
        <w:rStyle w:val="SidhuvudUtskott"/>
      </w:rPr>
      <w:instrText xml:space="preserve"> = "Ja" "</w:instrText>
    </w:r>
    <w:r w:rsidRPr="006B5BB0">
      <w:rPr>
        <w:rStyle w:val="SidhuvudUtskott"/>
      </w:rPr>
      <w:fldChar w:fldCharType="begin" w:fldLock="1"/>
    </w:r>
    <w:r w:rsidRPr="006B5BB0">
      <w:rPr>
        <w:rStyle w:val="SidhuvudUtskott"/>
      </w:rPr>
      <w:instrText xml:space="preserve"> PRINTDATE \@ "yyyy-MM-dd HH.mm    " </w:instrText>
    </w:r>
    <w:r w:rsidRPr="006B5BB0">
      <w:rPr>
        <w:rStyle w:val="SidhuvudUtskott"/>
      </w:rPr>
      <w:fldChar w:fldCharType="separate"/>
    </w:r>
    <w:r w:rsidRPr="006B5BB0">
      <w:rPr>
        <w:rStyle w:val="SidhuvudUtskott"/>
      </w:rPr>
      <w:instrText>2000-08-11 16.42</w:instrText>
    </w:r>
    <w:r w:rsidRPr="006B5BB0">
      <w:rPr>
        <w:rStyle w:val="SidhuvudUtskott"/>
      </w:rPr>
      <w:fldChar w:fldCharType="end"/>
    </w:r>
    <w:r w:rsidRPr="006B5BB0">
      <w:rPr>
        <w:rStyle w:val="SidhuvudUtskott"/>
      </w:rPr>
      <w:instrText xml:space="preserve">" </w:instrText>
    </w:r>
    <w:r w:rsidRPr="006B5BB0">
      <w:rPr>
        <w:rStyle w:val="SidhuvudUtskott"/>
      </w:rPr>
      <w:fldChar w:fldCharType="end"/>
    </w:r>
    <w:r w:rsidRPr="006B5BB0">
      <w:rPr>
        <w:rStyle w:val="SidhuvudUtskott"/>
      </w:rPr>
      <w:fldChar w:fldCharType="begin" w:fldLock="1"/>
    </w:r>
    <w:r w:rsidRPr="006B5BB0">
      <w:rPr>
        <w:rStyle w:val="SidhuvudUtskott"/>
      </w:rPr>
      <w:instrText xml:space="preserve"> DOCPR</w:instrText>
    </w:r>
    <w:r w:rsidRPr="006B5BB0">
      <w:rPr>
        <w:rStyle w:val="SidhuvudUtskott"/>
      </w:rPr>
      <w:instrText>O</w:instrText>
    </w:r>
    <w:r w:rsidRPr="006B5BB0">
      <w:rPr>
        <w:rStyle w:val="SidhuvudUtskott"/>
      </w:rPr>
      <w:instrText>PERTY Status</w:instrText>
    </w:r>
    <w:r w:rsidRPr="006B5BB0">
      <w:rPr>
        <w:rStyle w:val="SidhuvudUtskott"/>
      </w:rPr>
      <w:fldChar w:fldCharType="end"/>
    </w:r>
  </w:p>
  <w:p w:rsidR="00B40EF7" w:rsidRPr="006B5BB0" w:rsidRDefault="00B40EF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3DB" w:rsidRPr="006B5BB0" w:rsidRDefault="00F033DB">
    <w:pPr>
      <w:pStyle w:val="SidhuvudKantUdda"/>
      <w:framePr w:w="8732" w:h="567" w:hRule="exact" w:vSpace="0" w:wrap="around" w:vAnchor="page" w:y="341" w:anchorLock="0"/>
    </w:pPr>
    <w:r w:rsidRPr="006B5BB0">
      <w:t xml:space="preserve">  </w:t>
    </w:r>
    <w:r w:rsidRPr="006B5BB0">
      <w:rPr>
        <w:rStyle w:val="SidhuvudUtskott"/>
      </w:rPr>
      <w:t>2004/05:RRS24</w:t>
    </w:r>
  </w:p>
  <w:p w:rsidR="00B40EF7" w:rsidRPr="006B5BB0" w:rsidRDefault="00B40EF7">
    <w:pPr>
      <w:pStyle w:val="SidhuvudKantUdda"/>
      <w:framePr w:w="8732" w:h="567" w:hRule="exact" w:vSpace="0" w:wrap="around" w:vAnchor="page" w:y="341" w:anchorLock="0"/>
    </w:pPr>
  </w:p>
  <w:p w:rsidR="00B40EF7" w:rsidRPr="006B5BB0" w:rsidRDefault="00B40EF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huvudKantUdda"/>
      <w:framePr w:w="8732" w:h="567" w:hRule="exact" w:vSpace="0" w:wrap="around" w:vAnchor="page" w:y="341" w:anchorLock="0"/>
    </w:pPr>
    <w:r w:rsidRPr="006B5BB0">
      <w:rPr>
        <w:rStyle w:val="SidhuvudRubrikReferens"/>
      </w:rPr>
      <w:fldChar w:fldCharType="begin" w:fldLock="1"/>
    </w:r>
    <w:r w:rsidRPr="006B5BB0">
      <w:rPr>
        <w:rStyle w:val="SidhuvudRubrikReferens"/>
      </w:rPr>
      <w:instrText xml:space="preserve"> StyleREF "Rubrik 1" </w:instrText>
    </w:r>
    <w:r w:rsidRPr="006B5BB0">
      <w:rPr>
        <w:rStyle w:val="SidhuvudRubrikReferens"/>
      </w:rPr>
      <w:fldChar w:fldCharType="separate"/>
    </w:r>
    <w:r w:rsidRPr="006B5BB0">
      <w:rPr>
        <w:rStyle w:val="SidhuvudRubrikReferens"/>
      </w:rPr>
      <w:t>Sammanfattning</w:t>
    </w:r>
    <w:r w:rsidRPr="006B5BB0">
      <w:rPr>
        <w:rStyle w:val="SidhuvudRubrikReferens"/>
      </w:rPr>
      <w:fldChar w:fldCharType="end"/>
    </w:r>
    <w:r w:rsidRPr="006B5BB0">
      <w:rPr>
        <w:rStyle w:val="SidhuvudBilaga"/>
      </w:rPr>
      <w:t xml:space="preserve"> </w:t>
    </w:r>
    <w:r w:rsidRPr="006B5BB0">
      <w:t xml:space="preserve">     </w:t>
    </w:r>
    <w:r w:rsidRPr="006B5BB0">
      <w:rPr>
        <w:rStyle w:val="SidhuvudUtskott"/>
      </w:rPr>
      <w:fldChar w:fldCharType="begin" w:fldLock="1"/>
    </w:r>
    <w:r w:rsidRPr="006B5BB0">
      <w:rPr>
        <w:rStyle w:val="SidhuvudUtskott"/>
      </w:rPr>
      <w:instrText xml:space="preserve"> DOCPROPERTY BetänkandeÅr</w:instrText>
    </w:r>
    <w:r w:rsidRPr="006B5BB0">
      <w:rPr>
        <w:rStyle w:val="SidhuvudUtskott"/>
      </w:rPr>
      <w:fldChar w:fldCharType="separate"/>
    </w:r>
    <w:r w:rsidRPr="006B5BB0">
      <w:rPr>
        <w:rStyle w:val="SidhuvudUtskott"/>
      </w:rPr>
      <w:t>2004/05</w:t>
    </w:r>
    <w:r w:rsidRPr="006B5BB0">
      <w:rPr>
        <w:rStyle w:val="SidhuvudUtskott"/>
      </w:rPr>
      <w:fldChar w:fldCharType="end"/>
    </w:r>
    <w:r w:rsidRPr="006B5BB0">
      <w:rPr>
        <w:rStyle w:val="SidhuvudUtskott"/>
      </w:rPr>
      <w:t>:</w:t>
    </w:r>
    <w:r w:rsidRPr="006B5BB0">
      <w:rPr>
        <w:rStyle w:val="SidhuvudUtskott"/>
      </w:rPr>
      <w:fldChar w:fldCharType="begin" w:fldLock="1"/>
    </w:r>
    <w:r w:rsidRPr="006B5BB0">
      <w:rPr>
        <w:rStyle w:val="SidhuvudUtskott"/>
      </w:rPr>
      <w:instrText xml:space="preserve"> DOCPROPERTY</w:instrText>
    </w:r>
    <w:r w:rsidRPr="006B5BB0">
      <w:instrText xml:space="preserve"> </w:instrText>
    </w:r>
    <w:r w:rsidRPr="006B5BB0">
      <w:rPr>
        <w:rStyle w:val="SidhuvudUtskott"/>
      </w:rPr>
      <w:instrText>Utskott</w:instrText>
    </w:r>
    <w:r w:rsidRPr="006B5BB0">
      <w:rPr>
        <w:rStyle w:val="SidhuvudUtskott"/>
      </w:rPr>
      <w:fldChar w:fldCharType="separate"/>
    </w:r>
    <w:r w:rsidRPr="006B5BB0">
      <w:rPr>
        <w:rStyle w:val="SidhuvudUtskott"/>
      </w:rPr>
      <w:t>RRS</w:t>
    </w:r>
    <w:r w:rsidRPr="006B5BB0">
      <w:rPr>
        <w:rStyle w:val="SidhuvudUtskott"/>
      </w:rPr>
      <w:fldChar w:fldCharType="end"/>
    </w:r>
    <w:r w:rsidRPr="006B5BB0">
      <w:rPr>
        <w:rStyle w:val="SidhuvudUtskott"/>
      </w:rPr>
      <w:fldChar w:fldCharType="begin" w:fldLock="1"/>
    </w:r>
    <w:r w:rsidRPr="006B5BB0">
      <w:rPr>
        <w:rStyle w:val="SidhuvudUtskott"/>
      </w:rPr>
      <w:instrText xml:space="preserve"> DOCPROPERTY Betä</w:instrText>
    </w:r>
    <w:r w:rsidRPr="006B5BB0">
      <w:rPr>
        <w:rStyle w:val="SidhuvudUtskott"/>
      </w:rPr>
      <w:instrText>n</w:instrText>
    </w:r>
    <w:r w:rsidRPr="006B5BB0">
      <w:rPr>
        <w:rStyle w:val="SidhuvudUtskott"/>
      </w:rPr>
      <w:instrText>kandeNr</w:instrText>
    </w:r>
    <w:r w:rsidRPr="006B5BB0">
      <w:rPr>
        <w:rStyle w:val="SidhuvudUtskott"/>
      </w:rPr>
      <w:fldChar w:fldCharType="separate"/>
    </w:r>
    <w:r w:rsidRPr="006B5BB0">
      <w:rPr>
        <w:rStyle w:val="SidhuvudUtskott"/>
      </w:rPr>
      <w:t>24</w:t>
    </w:r>
    <w:r w:rsidRPr="006B5BB0">
      <w:rPr>
        <w:rStyle w:val="SidhuvudUtskott"/>
      </w:rPr>
      <w:fldChar w:fldCharType="end"/>
    </w:r>
  </w:p>
  <w:p w:rsidR="00B40EF7" w:rsidRPr="006B5BB0" w:rsidRDefault="00B40EF7">
    <w:pPr>
      <w:pStyle w:val="SidhuvudKantUdda"/>
      <w:framePr w:w="8732" w:h="567" w:hRule="exact" w:vSpace="0" w:wrap="around" w:vAnchor="page" w:y="341" w:anchorLock="0"/>
    </w:pPr>
    <w:r w:rsidRPr="006B5BB0">
      <w:rPr>
        <w:rStyle w:val="SidhuvudUtskott"/>
      </w:rPr>
      <w:fldChar w:fldCharType="begin" w:fldLock="1"/>
    </w:r>
    <w:r w:rsidRPr="006B5BB0">
      <w:rPr>
        <w:rStyle w:val="SidhuvudUtskott"/>
      </w:rPr>
      <w:instrText xml:space="preserve"> if </w:instrText>
    </w:r>
    <w:r w:rsidRPr="006B5BB0">
      <w:rPr>
        <w:rStyle w:val="SidhuvudUtskott"/>
      </w:rPr>
      <w:fldChar w:fldCharType="begin" w:fldLock="1"/>
    </w:r>
    <w:r w:rsidRPr="006B5BB0">
      <w:rPr>
        <w:rStyle w:val="SidhuvudUtskott"/>
      </w:rPr>
      <w:instrText xml:space="preserve"> DOCPROPERTY "UtkastDatum"</w:instrText>
    </w:r>
    <w:r w:rsidRPr="006B5BB0">
      <w:rPr>
        <w:rStyle w:val="SidhuvudUtskott"/>
      </w:rPr>
      <w:fldChar w:fldCharType="separate"/>
    </w:r>
    <w:r w:rsidRPr="006B5BB0">
      <w:rPr>
        <w:rStyle w:val="SidhuvudUtskott"/>
      </w:rPr>
      <w:instrText>Nej</w:instrText>
    </w:r>
    <w:r w:rsidRPr="006B5BB0">
      <w:rPr>
        <w:rStyle w:val="SidhuvudUtskott"/>
      </w:rPr>
      <w:fldChar w:fldCharType="end"/>
    </w:r>
    <w:r w:rsidRPr="006B5BB0">
      <w:rPr>
        <w:rStyle w:val="SidhuvudUtskott"/>
      </w:rPr>
      <w:instrText xml:space="preserve"> = "Ja" "</w:instrText>
    </w:r>
    <w:r w:rsidRPr="006B5BB0">
      <w:rPr>
        <w:rStyle w:val="SidhuvudUtskott"/>
      </w:rPr>
      <w:fldChar w:fldCharType="begin" w:fldLock="1"/>
    </w:r>
    <w:r w:rsidRPr="006B5BB0">
      <w:rPr>
        <w:rStyle w:val="SidhuvudUtskott"/>
      </w:rPr>
      <w:instrText xml:space="preserve"> PRINTDATE \@ "yyyy-MM-dd HH.mm    " </w:instrText>
    </w:r>
    <w:r w:rsidRPr="006B5BB0">
      <w:rPr>
        <w:rStyle w:val="SidhuvudUtskott"/>
      </w:rPr>
      <w:fldChar w:fldCharType="separate"/>
    </w:r>
    <w:r w:rsidRPr="006B5BB0">
      <w:rPr>
        <w:rStyle w:val="SidhuvudUtskott"/>
      </w:rPr>
      <w:instrText>2000-08-11 16.42</w:instrText>
    </w:r>
    <w:r w:rsidRPr="006B5BB0">
      <w:rPr>
        <w:rStyle w:val="SidhuvudUtskott"/>
      </w:rPr>
      <w:fldChar w:fldCharType="end"/>
    </w:r>
    <w:r w:rsidRPr="006B5BB0">
      <w:rPr>
        <w:rStyle w:val="SidhuvudUtskott"/>
      </w:rPr>
      <w:instrText xml:space="preserve">" </w:instrText>
    </w:r>
    <w:r w:rsidRPr="006B5BB0">
      <w:rPr>
        <w:rStyle w:val="SidhuvudUtskott"/>
      </w:rPr>
      <w:fldChar w:fldCharType="end"/>
    </w:r>
    <w:r w:rsidRPr="006B5BB0">
      <w:rPr>
        <w:rStyle w:val="SidhuvudUtskott"/>
      </w:rPr>
      <w:fldChar w:fldCharType="begin" w:fldLock="1"/>
    </w:r>
    <w:r w:rsidRPr="006B5BB0">
      <w:rPr>
        <w:rStyle w:val="SidhuvudUtskott"/>
      </w:rPr>
      <w:instrText xml:space="preserve"> DOCPR</w:instrText>
    </w:r>
    <w:r w:rsidRPr="006B5BB0">
      <w:rPr>
        <w:rStyle w:val="SidhuvudUtskott"/>
      </w:rPr>
      <w:instrText>O</w:instrText>
    </w:r>
    <w:r w:rsidRPr="006B5BB0">
      <w:rPr>
        <w:rStyle w:val="SidhuvudUtskott"/>
      </w:rPr>
      <w:instrText>PERTY Status</w:instrText>
    </w:r>
    <w:r w:rsidRPr="006B5BB0">
      <w:rPr>
        <w:rStyle w:val="SidhuvudUtskott"/>
      </w:rPr>
      <w:fldChar w:fldCharType="end"/>
    </w:r>
  </w:p>
  <w:p w:rsidR="00B40EF7" w:rsidRPr="006B5BB0" w:rsidRDefault="00B40EF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F033DB">
    <w:pPr>
      <w:pStyle w:val="SidhuvudKantUdda"/>
      <w:framePr w:w="8732" w:h="567" w:hRule="exact" w:vSpace="0" w:wrap="around" w:vAnchor="page" w:y="341" w:anchorLock="0"/>
    </w:pPr>
    <w:r w:rsidRPr="006B5BB0">
      <w:t xml:space="preserve"> </w:t>
    </w:r>
  </w:p>
  <w:p w:rsidR="00B40EF7" w:rsidRPr="006B5BB0" w:rsidRDefault="00B40EF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huvudKantJmn"/>
      <w:framePr w:w="8732" w:h="567" w:hRule="exact" w:vSpace="0" w:wrap="around" w:vAnchor="page" w:y="341" w:anchorLock="0"/>
    </w:pPr>
    <w:r w:rsidRPr="006B5BB0">
      <w:rPr>
        <w:rStyle w:val="SidhuvudUtskott"/>
      </w:rPr>
      <w:fldChar w:fldCharType="begin" w:fldLock="1"/>
    </w:r>
    <w:r w:rsidRPr="006B5BB0">
      <w:rPr>
        <w:rStyle w:val="SidhuvudUtskott"/>
      </w:rPr>
      <w:instrText xml:space="preserve"> DOCPROPERTY BetänkandeÅr</w:instrText>
    </w:r>
    <w:r w:rsidRPr="006B5BB0">
      <w:rPr>
        <w:rStyle w:val="SidhuvudUtskott"/>
      </w:rPr>
      <w:fldChar w:fldCharType="separate"/>
    </w:r>
    <w:r w:rsidRPr="006B5BB0">
      <w:rPr>
        <w:rStyle w:val="SidhuvudUtskott"/>
      </w:rPr>
      <w:t>2004/05</w:t>
    </w:r>
    <w:r w:rsidRPr="006B5BB0">
      <w:rPr>
        <w:rStyle w:val="SidhuvudUtskott"/>
      </w:rPr>
      <w:fldChar w:fldCharType="end"/>
    </w:r>
    <w:r w:rsidRPr="006B5BB0">
      <w:rPr>
        <w:rStyle w:val="SidhuvudUtskott"/>
      </w:rPr>
      <w:t>:</w:t>
    </w:r>
    <w:r w:rsidRPr="006B5BB0">
      <w:rPr>
        <w:rStyle w:val="SidhuvudUtskott"/>
      </w:rPr>
      <w:fldChar w:fldCharType="begin" w:fldLock="1"/>
    </w:r>
    <w:r w:rsidRPr="006B5BB0">
      <w:rPr>
        <w:rStyle w:val="SidhuvudUtskott"/>
      </w:rPr>
      <w:instrText xml:space="preserve"> DOCPROPERTY Utskott</w:instrText>
    </w:r>
    <w:r w:rsidRPr="006B5BB0">
      <w:rPr>
        <w:rStyle w:val="SidhuvudUtskott"/>
      </w:rPr>
      <w:fldChar w:fldCharType="separate"/>
    </w:r>
    <w:r w:rsidRPr="006B5BB0">
      <w:rPr>
        <w:rStyle w:val="SidhuvudUtskott"/>
      </w:rPr>
      <w:t>RRS</w:t>
    </w:r>
    <w:r w:rsidRPr="006B5BB0">
      <w:rPr>
        <w:rStyle w:val="SidhuvudUtskott"/>
      </w:rPr>
      <w:fldChar w:fldCharType="end"/>
    </w:r>
    <w:r w:rsidRPr="006B5BB0">
      <w:rPr>
        <w:rStyle w:val="SidhuvudUtskott"/>
      </w:rPr>
      <w:fldChar w:fldCharType="begin" w:fldLock="1"/>
    </w:r>
    <w:r w:rsidRPr="006B5BB0">
      <w:rPr>
        <w:rStyle w:val="SidhuvudUtskott"/>
      </w:rPr>
      <w:instrText xml:space="preserve"> DOCPROPERTY BetänkandeNr</w:instrText>
    </w:r>
    <w:r w:rsidRPr="006B5BB0">
      <w:rPr>
        <w:rStyle w:val="SidhuvudUtskott"/>
      </w:rPr>
      <w:fldChar w:fldCharType="separate"/>
    </w:r>
    <w:r w:rsidRPr="006B5BB0">
      <w:rPr>
        <w:rStyle w:val="SidhuvudUtskott"/>
      </w:rPr>
      <w:t>24</w:t>
    </w:r>
    <w:r w:rsidRPr="006B5BB0">
      <w:rPr>
        <w:rStyle w:val="SidhuvudUtskott"/>
      </w:rPr>
      <w:fldChar w:fldCharType="end"/>
    </w:r>
    <w:r w:rsidRPr="006B5BB0">
      <w:t xml:space="preserve">     </w:t>
    </w:r>
    <w:r w:rsidRPr="006B5BB0">
      <w:rPr>
        <w:rStyle w:val="SidhuvudBilaga"/>
      </w:rPr>
      <w:t xml:space="preserve"> </w:t>
    </w:r>
    <w:r w:rsidRPr="006B5BB0">
      <w:rPr>
        <w:rStyle w:val="SidhuvudRubrikReferens"/>
      </w:rPr>
      <w:fldChar w:fldCharType="begin" w:fldLock="1"/>
    </w:r>
    <w:r w:rsidRPr="006B5BB0">
      <w:rPr>
        <w:rStyle w:val="SidhuvudRubrikReferens"/>
      </w:rPr>
      <w:instrText xml:space="preserve"> StyleREF "Rubrik 1" </w:instrText>
    </w:r>
    <w:r w:rsidRPr="006B5BB0">
      <w:rPr>
        <w:rStyle w:val="SidhuvudRubrikReferens"/>
      </w:rPr>
      <w:fldChar w:fldCharType="separate"/>
    </w:r>
    <w:r w:rsidRPr="006B5BB0">
      <w:rPr>
        <w:rStyle w:val="SidhuvudRubrikReferens"/>
      </w:rPr>
      <w:t>Sammanfattning</w:t>
    </w:r>
    <w:r w:rsidRPr="006B5BB0">
      <w:rPr>
        <w:rStyle w:val="SidhuvudRubrikReferens"/>
      </w:rPr>
      <w:fldChar w:fldCharType="end"/>
    </w:r>
  </w:p>
  <w:p w:rsidR="00B40EF7" w:rsidRPr="006B5BB0" w:rsidRDefault="00B40EF7">
    <w:pPr>
      <w:pStyle w:val="SidhuvudKantJmn"/>
      <w:framePr w:w="8732" w:h="567" w:hRule="exact" w:vSpace="0" w:wrap="around" w:vAnchor="page" w:y="341" w:anchorLock="0"/>
    </w:pPr>
    <w:r w:rsidRPr="006B5BB0">
      <w:rPr>
        <w:rStyle w:val="SidhuvudUtskott"/>
      </w:rPr>
      <w:fldChar w:fldCharType="begin" w:fldLock="1"/>
    </w:r>
    <w:r w:rsidRPr="006B5BB0">
      <w:rPr>
        <w:rStyle w:val="SidhuvudUtskott"/>
      </w:rPr>
      <w:instrText xml:space="preserve"> DOCPROPERTY Status</w:instrText>
    </w:r>
    <w:r w:rsidRPr="006B5BB0">
      <w:rPr>
        <w:rStyle w:val="SidhuvudUtskott"/>
      </w:rPr>
      <w:fldChar w:fldCharType="end"/>
    </w:r>
    <w:r w:rsidRPr="006B5BB0">
      <w:rPr>
        <w:rStyle w:val="SidhuvudUtskott"/>
      </w:rPr>
      <w:fldChar w:fldCharType="begin" w:fldLock="1"/>
    </w:r>
    <w:r w:rsidRPr="006B5BB0">
      <w:rPr>
        <w:rStyle w:val="SidhuvudUtskott"/>
      </w:rPr>
      <w:instrText xml:space="preserve"> if </w:instrText>
    </w:r>
    <w:r w:rsidRPr="006B5BB0">
      <w:rPr>
        <w:rStyle w:val="SidhuvudUtskott"/>
      </w:rPr>
      <w:fldChar w:fldCharType="begin" w:fldLock="1"/>
    </w:r>
    <w:r w:rsidRPr="006B5BB0">
      <w:rPr>
        <w:rStyle w:val="SidhuvudUtskott"/>
      </w:rPr>
      <w:instrText xml:space="preserve"> DOCPROPERTY "UtkastDatum"</w:instrText>
    </w:r>
    <w:r w:rsidRPr="006B5BB0">
      <w:rPr>
        <w:rStyle w:val="SidhuvudUtskott"/>
      </w:rPr>
      <w:fldChar w:fldCharType="separate"/>
    </w:r>
    <w:r w:rsidRPr="006B5BB0">
      <w:rPr>
        <w:rStyle w:val="SidhuvudUtskott"/>
      </w:rPr>
      <w:instrText>Nej</w:instrText>
    </w:r>
    <w:r w:rsidRPr="006B5BB0">
      <w:rPr>
        <w:rStyle w:val="SidhuvudUtskott"/>
      </w:rPr>
      <w:fldChar w:fldCharType="end"/>
    </w:r>
    <w:r w:rsidRPr="006B5BB0">
      <w:rPr>
        <w:rStyle w:val="SidhuvudUtskott"/>
      </w:rPr>
      <w:instrText xml:space="preserve"> = "Ja" "    </w:instrText>
    </w:r>
    <w:r w:rsidRPr="006B5BB0">
      <w:rPr>
        <w:rStyle w:val="SidhuvudUtskott"/>
      </w:rPr>
      <w:fldChar w:fldCharType="begin" w:fldLock="1"/>
    </w:r>
    <w:r w:rsidRPr="006B5BB0">
      <w:rPr>
        <w:rStyle w:val="SidhuvudUtskott"/>
      </w:rPr>
      <w:instrText xml:space="preserve"> PRINTDATE \@ "yyyy-MM-dd HH.mm" </w:instrText>
    </w:r>
    <w:r w:rsidRPr="006B5BB0">
      <w:rPr>
        <w:rStyle w:val="SidhuvudUtskott"/>
      </w:rPr>
      <w:fldChar w:fldCharType="separate"/>
    </w:r>
    <w:r w:rsidRPr="006B5BB0">
      <w:rPr>
        <w:rStyle w:val="SidhuvudUtskott"/>
      </w:rPr>
      <w:instrText>2000-08-11 16.42</w:instrText>
    </w:r>
    <w:r w:rsidRPr="006B5BB0">
      <w:rPr>
        <w:rStyle w:val="SidhuvudUtskott"/>
      </w:rPr>
      <w:fldChar w:fldCharType="end"/>
    </w:r>
    <w:r w:rsidRPr="006B5BB0">
      <w:rPr>
        <w:rStyle w:val="SidhuvudUtskott"/>
      </w:rPr>
      <w:instrText xml:space="preserve">" </w:instrText>
    </w:r>
    <w:r w:rsidRPr="006B5BB0">
      <w:rPr>
        <w:rStyle w:val="SidhuvudUtskott"/>
      </w:rPr>
      <w:fldChar w:fldCharType="end"/>
    </w:r>
  </w:p>
  <w:p w:rsidR="00B40EF7" w:rsidRPr="006B5BB0" w:rsidRDefault="00B40EF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huvudKantUdda"/>
      <w:framePr w:w="8732" w:h="567" w:hRule="exact" w:vSpace="0" w:wrap="around" w:vAnchor="page" w:y="341" w:anchorLock="0"/>
    </w:pPr>
    <w:r w:rsidRPr="006B5BB0">
      <w:rPr>
        <w:rStyle w:val="SidhuvudRubrikReferens"/>
      </w:rPr>
      <w:fldChar w:fldCharType="begin" w:fldLock="1"/>
    </w:r>
    <w:r w:rsidRPr="006B5BB0">
      <w:rPr>
        <w:rStyle w:val="SidhuvudRubrikReferens"/>
      </w:rPr>
      <w:instrText xml:space="preserve"> StyleREF "Rubrik 1" </w:instrText>
    </w:r>
    <w:r w:rsidRPr="006B5BB0">
      <w:rPr>
        <w:rStyle w:val="SidhuvudRubrikReferens"/>
      </w:rPr>
      <w:fldChar w:fldCharType="separate"/>
    </w:r>
    <w:r w:rsidRPr="006B5BB0">
      <w:rPr>
        <w:rStyle w:val="SidhuvudRubrikReferens"/>
      </w:rPr>
      <w:t>Sammanfattning</w:t>
    </w:r>
    <w:r w:rsidRPr="006B5BB0">
      <w:rPr>
        <w:rStyle w:val="SidhuvudRubrikReferens"/>
      </w:rPr>
      <w:fldChar w:fldCharType="end"/>
    </w:r>
    <w:r w:rsidRPr="006B5BB0">
      <w:rPr>
        <w:rStyle w:val="SidhuvudBilaga"/>
      </w:rPr>
      <w:t xml:space="preserve"> </w:t>
    </w:r>
    <w:r w:rsidRPr="006B5BB0">
      <w:t xml:space="preserve">     </w:t>
    </w:r>
    <w:r w:rsidRPr="006B5BB0">
      <w:rPr>
        <w:rStyle w:val="SidhuvudUtskott"/>
      </w:rPr>
      <w:fldChar w:fldCharType="begin" w:fldLock="1"/>
    </w:r>
    <w:r w:rsidRPr="006B5BB0">
      <w:rPr>
        <w:rStyle w:val="SidhuvudUtskott"/>
      </w:rPr>
      <w:instrText xml:space="preserve"> DOCPROPERTY BetänkandeÅr</w:instrText>
    </w:r>
    <w:r w:rsidRPr="006B5BB0">
      <w:rPr>
        <w:rStyle w:val="SidhuvudUtskott"/>
      </w:rPr>
      <w:fldChar w:fldCharType="separate"/>
    </w:r>
    <w:r w:rsidRPr="006B5BB0">
      <w:rPr>
        <w:rStyle w:val="SidhuvudUtskott"/>
      </w:rPr>
      <w:t>2004/05</w:t>
    </w:r>
    <w:r w:rsidRPr="006B5BB0">
      <w:rPr>
        <w:rStyle w:val="SidhuvudUtskott"/>
      </w:rPr>
      <w:fldChar w:fldCharType="end"/>
    </w:r>
    <w:r w:rsidRPr="006B5BB0">
      <w:rPr>
        <w:rStyle w:val="SidhuvudUtskott"/>
      </w:rPr>
      <w:t>:</w:t>
    </w:r>
    <w:r w:rsidRPr="006B5BB0">
      <w:rPr>
        <w:rStyle w:val="SidhuvudUtskott"/>
      </w:rPr>
      <w:fldChar w:fldCharType="begin" w:fldLock="1"/>
    </w:r>
    <w:r w:rsidRPr="006B5BB0">
      <w:rPr>
        <w:rStyle w:val="SidhuvudUtskott"/>
      </w:rPr>
      <w:instrText xml:space="preserve"> DOCPROPERTY</w:instrText>
    </w:r>
    <w:r w:rsidRPr="006B5BB0">
      <w:instrText xml:space="preserve"> </w:instrText>
    </w:r>
    <w:r w:rsidRPr="006B5BB0">
      <w:rPr>
        <w:rStyle w:val="SidhuvudUtskott"/>
      </w:rPr>
      <w:instrText>Utskott</w:instrText>
    </w:r>
    <w:r w:rsidRPr="006B5BB0">
      <w:rPr>
        <w:rStyle w:val="SidhuvudUtskott"/>
      </w:rPr>
      <w:fldChar w:fldCharType="separate"/>
    </w:r>
    <w:r w:rsidRPr="006B5BB0">
      <w:rPr>
        <w:rStyle w:val="SidhuvudUtskott"/>
      </w:rPr>
      <w:t>RRS</w:t>
    </w:r>
    <w:r w:rsidRPr="006B5BB0">
      <w:rPr>
        <w:rStyle w:val="SidhuvudUtskott"/>
      </w:rPr>
      <w:fldChar w:fldCharType="end"/>
    </w:r>
    <w:r w:rsidRPr="006B5BB0">
      <w:rPr>
        <w:rStyle w:val="SidhuvudUtskott"/>
      </w:rPr>
      <w:fldChar w:fldCharType="begin" w:fldLock="1"/>
    </w:r>
    <w:r w:rsidRPr="006B5BB0">
      <w:rPr>
        <w:rStyle w:val="SidhuvudUtskott"/>
      </w:rPr>
      <w:instrText xml:space="preserve"> DOCPROPERTY Betä</w:instrText>
    </w:r>
    <w:r w:rsidRPr="006B5BB0">
      <w:rPr>
        <w:rStyle w:val="SidhuvudUtskott"/>
      </w:rPr>
      <w:instrText>n</w:instrText>
    </w:r>
    <w:r w:rsidRPr="006B5BB0">
      <w:rPr>
        <w:rStyle w:val="SidhuvudUtskott"/>
      </w:rPr>
      <w:instrText>kandeNr</w:instrText>
    </w:r>
    <w:r w:rsidRPr="006B5BB0">
      <w:rPr>
        <w:rStyle w:val="SidhuvudUtskott"/>
      </w:rPr>
      <w:fldChar w:fldCharType="separate"/>
    </w:r>
    <w:r w:rsidRPr="006B5BB0">
      <w:rPr>
        <w:rStyle w:val="SidhuvudUtskott"/>
      </w:rPr>
      <w:t>24</w:t>
    </w:r>
    <w:r w:rsidRPr="006B5BB0">
      <w:rPr>
        <w:rStyle w:val="SidhuvudUtskott"/>
      </w:rPr>
      <w:fldChar w:fldCharType="end"/>
    </w:r>
  </w:p>
  <w:p w:rsidR="00B40EF7" w:rsidRPr="006B5BB0" w:rsidRDefault="00B40EF7">
    <w:pPr>
      <w:pStyle w:val="SidhuvudKantUdda"/>
      <w:framePr w:w="8732" w:h="567" w:hRule="exact" w:vSpace="0" w:wrap="around" w:vAnchor="page" w:y="341" w:anchorLock="0"/>
    </w:pPr>
    <w:r w:rsidRPr="006B5BB0">
      <w:rPr>
        <w:rStyle w:val="SidhuvudUtskott"/>
      </w:rPr>
      <w:fldChar w:fldCharType="begin" w:fldLock="1"/>
    </w:r>
    <w:r w:rsidRPr="006B5BB0">
      <w:rPr>
        <w:rStyle w:val="SidhuvudUtskott"/>
      </w:rPr>
      <w:instrText xml:space="preserve"> if </w:instrText>
    </w:r>
    <w:r w:rsidRPr="006B5BB0">
      <w:rPr>
        <w:rStyle w:val="SidhuvudUtskott"/>
      </w:rPr>
      <w:fldChar w:fldCharType="begin" w:fldLock="1"/>
    </w:r>
    <w:r w:rsidRPr="006B5BB0">
      <w:rPr>
        <w:rStyle w:val="SidhuvudUtskott"/>
      </w:rPr>
      <w:instrText xml:space="preserve"> DOCPROPERTY "UtkastDatum"</w:instrText>
    </w:r>
    <w:r w:rsidRPr="006B5BB0">
      <w:rPr>
        <w:rStyle w:val="SidhuvudUtskott"/>
      </w:rPr>
      <w:fldChar w:fldCharType="separate"/>
    </w:r>
    <w:r w:rsidRPr="006B5BB0">
      <w:rPr>
        <w:rStyle w:val="SidhuvudUtskott"/>
      </w:rPr>
      <w:instrText>Nej</w:instrText>
    </w:r>
    <w:r w:rsidRPr="006B5BB0">
      <w:rPr>
        <w:rStyle w:val="SidhuvudUtskott"/>
      </w:rPr>
      <w:fldChar w:fldCharType="end"/>
    </w:r>
    <w:r w:rsidRPr="006B5BB0">
      <w:rPr>
        <w:rStyle w:val="SidhuvudUtskott"/>
      </w:rPr>
      <w:instrText xml:space="preserve"> = "Ja" "</w:instrText>
    </w:r>
    <w:r w:rsidRPr="006B5BB0">
      <w:rPr>
        <w:rStyle w:val="SidhuvudUtskott"/>
      </w:rPr>
      <w:fldChar w:fldCharType="begin" w:fldLock="1"/>
    </w:r>
    <w:r w:rsidRPr="006B5BB0">
      <w:rPr>
        <w:rStyle w:val="SidhuvudUtskott"/>
      </w:rPr>
      <w:instrText xml:space="preserve"> PRINTDATE \@ "yyyy-MM-dd HH.mm    " </w:instrText>
    </w:r>
    <w:r w:rsidRPr="006B5BB0">
      <w:rPr>
        <w:rStyle w:val="SidhuvudUtskott"/>
      </w:rPr>
      <w:fldChar w:fldCharType="separate"/>
    </w:r>
    <w:r w:rsidRPr="006B5BB0">
      <w:rPr>
        <w:rStyle w:val="SidhuvudUtskott"/>
      </w:rPr>
      <w:instrText>2000-08-11 16.42</w:instrText>
    </w:r>
    <w:r w:rsidRPr="006B5BB0">
      <w:rPr>
        <w:rStyle w:val="SidhuvudUtskott"/>
      </w:rPr>
      <w:fldChar w:fldCharType="end"/>
    </w:r>
    <w:r w:rsidRPr="006B5BB0">
      <w:rPr>
        <w:rStyle w:val="SidhuvudUtskott"/>
      </w:rPr>
      <w:instrText xml:space="preserve">" </w:instrText>
    </w:r>
    <w:r w:rsidRPr="006B5BB0">
      <w:rPr>
        <w:rStyle w:val="SidhuvudUtskott"/>
      </w:rPr>
      <w:fldChar w:fldCharType="end"/>
    </w:r>
    <w:r w:rsidRPr="006B5BB0">
      <w:rPr>
        <w:rStyle w:val="SidhuvudUtskott"/>
      </w:rPr>
      <w:fldChar w:fldCharType="begin" w:fldLock="1"/>
    </w:r>
    <w:r w:rsidRPr="006B5BB0">
      <w:rPr>
        <w:rStyle w:val="SidhuvudUtskott"/>
      </w:rPr>
      <w:instrText xml:space="preserve"> DOCPR</w:instrText>
    </w:r>
    <w:r w:rsidRPr="006B5BB0">
      <w:rPr>
        <w:rStyle w:val="SidhuvudUtskott"/>
      </w:rPr>
      <w:instrText>O</w:instrText>
    </w:r>
    <w:r w:rsidRPr="006B5BB0">
      <w:rPr>
        <w:rStyle w:val="SidhuvudUtskott"/>
      </w:rPr>
      <w:instrText>PERTY Status</w:instrText>
    </w:r>
    <w:r w:rsidRPr="006B5BB0">
      <w:rPr>
        <w:rStyle w:val="SidhuvudUtskott"/>
      </w:rPr>
      <w:fldChar w:fldCharType="end"/>
    </w:r>
  </w:p>
  <w:p w:rsidR="00B40EF7" w:rsidRPr="006B5BB0" w:rsidRDefault="00B40EF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3DB" w:rsidRPr="006B5BB0" w:rsidRDefault="00F033DB">
    <w:pPr>
      <w:pStyle w:val="SidhuvudKantJmn"/>
      <w:framePr w:w="8732" w:h="567" w:hRule="exact" w:vSpace="0" w:wrap="around" w:vAnchor="page" w:y="341" w:anchorLock="0"/>
    </w:pPr>
    <w:r w:rsidRPr="006B5BB0">
      <w:rPr>
        <w:rStyle w:val="SidhuvudUtskott"/>
      </w:rPr>
      <w:t>2004/05:RRS24</w:t>
    </w:r>
    <w:r w:rsidRPr="006B5BB0">
      <w:t xml:space="preserve">    </w:t>
    </w:r>
  </w:p>
  <w:p w:rsidR="00F033DB" w:rsidRPr="006B5BB0" w:rsidRDefault="00F033DB">
    <w:pPr>
      <w:pStyle w:val="SidhuvudKantJmn"/>
      <w:framePr w:w="8732" w:h="567" w:hRule="exact" w:vSpace="0" w:wrap="around" w:vAnchor="page" w:y="341" w:anchorLock="0"/>
    </w:pPr>
  </w:p>
  <w:p w:rsidR="00B40EF7" w:rsidRPr="006B5BB0" w:rsidRDefault="00F033DB">
    <w:pPr>
      <w:pStyle w:val="SidhuvudKantUdda"/>
      <w:framePr w:w="8732" w:h="567" w:hRule="exact" w:vSpace="0" w:wrap="around" w:vAnchor="page" w:y="341" w:anchorLock="0"/>
    </w:pPr>
    <w:r w:rsidRPr="006B5BB0">
      <w:rPr>
        <w:rStyle w:val="SidhuvudRubrikReferens"/>
        <w:smallCaps w:val="0"/>
        <w:spacing w:val="0"/>
        <w:sz w:val="19"/>
      </w:rPr>
      <w:t xml:space="preserve"> </w:t>
    </w:r>
  </w:p>
  <w:p w:rsidR="00B40EF7" w:rsidRPr="006B5BB0" w:rsidRDefault="00B40EF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huvudKantJmn"/>
      <w:framePr w:w="8732" w:h="567" w:hRule="exact" w:vSpace="0" w:wrap="around" w:vAnchor="page" w:y="341" w:anchorLock="0"/>
    </w:pPr>
    <w:r w:rsidRPr="006B5BB0">
      <w:rPr>
        <w:rStyle w:val="SidhuvudUtskott"/>
      </w:rPr>
      <w:fldChar w:fldCharType="begin" w:fldLock="1"/>
    </w:r>
    <w:r w:rsidRPr="006B5BB0">
      <w:rPr>
        <w:rStyle w:val="SidhuvudUtskott"/>
      </w:rPr>
      <w:instrText xml:space="preserve"> DOCPROPERTY BetänkandeÅr</w:instrText>
    </w:r>
    <w:r w:rsidRPr="006B5BB0">
      <w:rPr>
        <w:rStyle w:val="SidhuvudUtskott"/>
      </w:rPr>
      <w:fldChar w:fldCharType="separate"/>
    </w:r>
    <w:r w:rsidRPr="006B5BB0">
      <w:rPr>
        <w:rStyle w:val="SidhuvudUtskott"/>
      </w:rPr>
      <w:t>2004/05</w:t>
    </w:r>
    <w:r w:rsidRPr="006B5BB0">
      <w:rPr>
        <w:rStyle w:val="SidhuvudUtskott"/>
      </w:rPr>
      <w:fldChar w:fldCharType="end"/>
    </w:r>
    <w:r w:rsidRPr="006B5BB0">
      <w:rPr>
        <w:rStyle w:val="SidhuvudUtskott"/>
      </w:rPr>
      <w:t>:</w:t>
    </w:r>
    <w:r w:rsidRPr="006B5BB0">
      <w:rPr>
        <w:rStyle w:val="SidhuvudUtskott"/>
      </w:rPr>
      <w:fldChar w:fldCharType="begin" w:fldLock="1"/>
    </w:r>
    <w:r w:rsidRPr="006B5BB0">
      <w:rPr>
        <w:rStyle w:val="SidhuvudUtskott"/>
      </w:rPr>
      <w:instrText xml:space="preserve"> DOCPROPERTY Utskott</w:instrText>
    </w:r>
    <w:r w:rsidRPr="006B5BB0">
      <w:rPr>
        <w:rStyle w:val="SidhuvudUtskott"/>
      </w:rPr>
      <w:fldChar w:fldCharType="separate"/>
    </w:r>
    <w:r w:rsidRPr="006B5BB0">
      <w:rPr>
        <w:rStyle w:val="SidhuvudUtskott"/>
      </w:rPr>
      <w:t>RRS</w:t>
    </w:r>
    <w:r w:rsidRPr="006B5BB0">
      <w:rPr>
        <w:rStyle w:val="SidhuvudUtskott"/>
      </w:rPr>
      <w:fldChar w:fldCharType="end"/>
    </w:r>
    <w:r w:rsidRPr="006B5BB0">
      <w:rPr>
        <w:rStyle w:val="SidhuvudUtskott"/>
      </w:rPr>
      <w:fldChar w:fldCharType="begin" w:fldLock="1"/>
    </w:r>
    <w:r w:rsidRPr="006B5BB0">
      <w:rPr>
        <w:rStyle w:val="SidhuvudUtskott"/>
      </w:rPr>
      <w:instrText xml:space="preserve"> DOCPROPERTY BetänkandeNr</w:instrText>
    </w:r>
    <w:r w:rsidRPr="006B5BB0">
      <w:rPr>
        <w:rStyle w:val="SidhuvudUtskott"/>
      </w:rPr>
      <w:fldChar w:fldCharType="separate"/>
    </w:r>
    <w:r w:rsidRPr="006B5BB0">
      <w:rPr>
        <w:rStyle w:val="SidhuvudUtskott"/>
      </w:rPr>
      <w:t>24</w:t>
    </w:r>
    <w:r w:rsidRPr="006B5BB0">
      <w:rPr>
        <w:rStyle w:val="SidhuvudUtskott"/>
      </w:rPr>
      <w:fldChar w:fldCharType="end"/>
    </w:r>
    <w:r w:rsidRPr="006B5BB0">
      <w:t xml:space="preserve">     </w:t>
    </w:r>
    <w:r w:rsidRPr="006B5BB0">
      <w:rPr>
        <w:rStyle w:val="SidhuvudBilaga"/>
      </w:rPr>
      <w:t xml:space="preserve"> </w:t>
    </w:r>
    <w:r w:rsidRPr="006B5BB0">
      <w:rPr>
        <w:rStyle w:val="SidhuvudRubrikReferens"/>
      </w:rPr>
      <w:fldChar w:fldCharType="begin" w:fldLock="1"/>
    </w:r>
    <w:r w:rsidRPr="006B5BB0">
      <w:rPr>
        <w:rStyle w:val="SidhuvudRubrikReferens"/>
      </w:rPr>
      <w:instrText xml:space="preserve"> StyleREF "Rubrik 1" </w:instrText>
    </w:r>
    <w:r w:rsidRPr="006B5BB0">
      <w:rPr>
        <w:rStyle w:val="SidhuvudRubrikReferens"/>
      </w:rPr>
      <w:fldChar w:fldCharType="separate"/>
    </w:r>
    <w:r w:rsidRPr="006B5BB0">
      <w:rPr>
        <w:rStyle w:val="SidhuvudRubrikReferens"/>
      </w:rPr>
      <w:t>Innehållsförteckning</w:t>
    </w:r>
    <w:r w:rsidRPr="006B5BB0">
      <w:rPr>
        <w:rStyle w:val="SidhuvudRubrikReferens"/>
      </w:rPr>
      <w:fldChar w:fldCharType="end"/>
    </w:r>
  </w:p>
  <w:p w:rsidR="00B40EF7" w:rsidRPr="006B5BB0" w:rsidRDefault="00B40EF7">
    <w:pPr>
      <w:pStyle w:val="SidhuvudKantJmn"/>
      <w:framePr w:w="8732" w:h="567" w:hRule="exact" w:vSpace="0" w:wrap="around" w:vAnchor="page" w:y="341" w:anchorLock="0"/>
    </w:pPr>
    <w:r w:rsidRPr="006B5BB0">
      <w:rPr>
        <w:rStyle w:val="SidhuvudUtskott"/>
      </w:rPr>
      <w:fldChar w:fldCharType="begin" w:fldLock="1"/>
    </w:r>
    <w:r w:rsidRPr="006B5BB0">
      <w:rPr>
        <w:rStyle w:val="SidhuvudUtskott"/>
      </w:rPr>
      <w:instrText xml:space="preserve"> DOCPROPERTY Status</w:instrText>
    </w:r>
    <w:r w:rsidRPr="006B5BB0">
      <w:rPr>
        <w:rStyle w:val="SidhuvudUtskott"/>
      </w:rPr>
      <w:fldChar w:fldCharType="end"/>
    </w:r>
    <w:r w:rsidRPr="006B5BB0">
      <w:rPr>
        <w:rStyle w:val="SidhuvudUtskott"/>
      </w:rPr>
      <w:fldChar w:fldCharType="begin" w:fldLock="1"/>
    </w:r>
    <w:r w:rsidRPr="006B5BB0">
      <w:rPr>
        <w:rStyle w:val="SidhuvudUtskott"/>
      </w:rPr>
      <w:instrText xml:space="preserve"> if </w:instrText>
    </w:r>
    <w:r w:rsidRPr="006B5BB0">
      <w:rPr>
        <w:rStyle w:val="SidhuvudUtskott"/>
      </w:rPr>
      <w:fldChar w:fldCharType="begin" w:fldLock="1"/>
    </w:r>
    <w:r w:rsidRPr="006B5BB0">
      <w:rPr>
        <w:rStyle w:val="SidhuvudUtskott"/>
      </w:rPr>
      <w:instrText xml:space="preserve"> DOCPROPERTY "UtkastDatum"</w:instrText>
    </w:r>
    <w:r w:rsidRPr="006B5BB0">
      <w:rPr>
        <w:rStyle w:val="SidhuvudUtskott"/>
      </w:rPr>
      <w:fldChar w:fldCharType="separate"/>
    </w:r>
    <w:r w:rsidRPr="006B5BB0">
      <w:rPr>
        <w:rStyle w:val="SidhuvudUtskott"/>
      </w:rPr>
      <w:instrText>Nej</w:instrText>
    </w:r>
    <w:r w:rsidRPr="006B5BB0">
      <w:rPr>
        <w:rStyle w:val="SidhuvudUtskott"/>
      </w:rPr>
      <w:fldChar w:fldCharType="end"/>
    </w:r>
    <w:r w:rsidRPr="006B5BB0">
      <w:rPr>
        <w:rStyle w:val="SidhuvudUtskott"/>
      </w:rPr>
      <w:instrText xml:space="preserve"> = "Ja" "    </w:instrText>
    </w:r>
    <w:r w:rsidRPr="006B5BB0">
      <w:rPr>
        <w:rStyle w:val="SidhuvudUtskott"/>
      </w:rPr>
      <w:fldChar w:fldCharType="begin" w:fldLock="1"/>
    </w:r>
    <w:r w:rsidRPr="006B5BB0">
      <w:rPr>
        <w:rStyle w:val="SidhuvudUtskott"/>
      </w:rPr>
      <w:instrText xml:space="preserve"> PRINTDATE \@ "yyyy-MM-dd HH.mm" </w:instrText>
    </w:r>
    <w:r w:rsidRPr="006B5BB0">
      <w:rPr>
        <w:rStyle w:val="SidhuvudUtskott"/>
      </w:rPr>
      <w:fldChar w:fldCharType="separate"/>
    </w:r>
    <w:r w:rsidRPr="006B5BB0">
      <w:rPr>
        <w:rStyle w:val="SidhuvudUtskott"/>
      </w:rPr>
      <w:instrText>2000-08-11 16.42</w:instrText>
    </w:r>
    <w:r w:rsidRPr="006B5BB0">
      <w:rPr>
        <w:rStyle w:val="SidhuvudUtskott"/>
      </w:rPr>
      <w:fldChar w:fldCharType="end"/>
    </w:r>
    <w:r w:rsidRPr="006B5BB0">
      <w:rPr>
        <w:rStyle w:val="SidhuvudUtskott"/>
      </w:rPr>
      <w:instrText xml:space="preserve">" </w:instrText>
    </w:r>
    <w:r w:rsidRPr="006B5BB0">
      <w:rPr>
        <w:rStyle w:val="SidhuvudUtskott"/>
      </w:rPr>
      <w:fldChar w:fldCharType="end"/>
    </w:r>
  </w:p>
  <w:p w:rsidR="00B40EF7" w:rsidRPr="006B5BB0" w:rsidRDefault="00B40EF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F7" w:rsidRPr="006B5BB0" w:rsidRDefault="00B40EF7">
    <w:pPr>
      <w:pStyle w:val="SidhuvudKantUdda"/>
      <w:framePr w:w="8732" w:h="567" w:hRule="exact" w:vSpace="0" w:wrap="around" w:vAnchor="page" w:y="341" w:anchorLock="0"/>
    </w:pPr>
    <w:r w:rsidRPr="006B5BB0">
      <w:rPr>
        <w:rStyle w:val="SidhuvudRubrikReferens"/>
      </w:rPr>
      <w:fldChar w:fldCharType="begin" w:fldLock="1"/>
    </w:r>
    <w:r w:rsidRPr="006B5BB0">
      <w:rPr>
        <w:rStyle w:val="SidhuvudRubrikReferens"/>
      </w:rPr>
      <w:instrText xml:space="preserve"> StyleREF "Rubrik 1" </w:instrText>
    </w:r>
    <w:r w:rsidRPr="006B5BB0">
      <w:rPr>
        <w:rStyle w:val="SidhuvudRubrikReferens"/>
      </w:rPr>
      <w:fldChar w:fldCharType="separate"/>
    </w:r>
    <w:r w:rsidRPr="006B5BB0">
      <w:rPr>
        <w:rStyle w:val="SidhuvudRubrikReferens"/>
      </w:rPr>
      <w:t>Innehållsförteckning</w:t>
    </w:r>
    <w:r w:rsidRPr="006B5BB0">
      <w:rPr>
        <w:rStyle w:val="SidhuvudRubrikReferens"/>
      </w:rPr>
      <w:fldChar w:fldCharType="end"/>
    </w:r>
    <w:r w:rsidRPr="006B5BB0">
      <w:rPr>
        <w:rStyle w:val="SidhuvudBilaga"/>
      </w:rPr>
      <w:t xml:space="preserve"> </w:t>
    </w:r>
    <w:r w:rsidRPr="006B5BB0">
      <w:t xml:space="preserve">     </w:t>
    </w:r>
    <w:r w:rsidRPr="006B5BB0">
      <w:rPr>
        <w:rStyle w:val="SidhuvudUtskott"/>
      </w:rPr>
      <w:fldChar w:fldCharType="begin" w:fldLock="1"/>
    </w:r>
    <w:r w:rsidRPr="006B5BB0">
      <w:rPr>
        <w:rStyle w:val="SidhuvudUtskott"/>
      </w:rPr>
      <w:instrText xml:space="preserve"> DOCPROPERTY BetänkandeÅr</w:instrText>
    </w:r>
    <w:r w:rsidRPr="006B5BB0">
      <w:rPr>
        <w:rStyle w:val="SidhuvudUtskott"/>
      </w:rPr>
      <w:fldChar w:fldCharType="separate"/>
    </w:r>
    <w:r w:rsidRPr="006B5BB0">
      <w:rPr>
        <w:rStyle w:val="SidhuvudUtskott"/>
      </w:rPr>
      <w:t>2004/05</w:t>
    </w:r>
    <w:r w:rsidRPr="006B5BB0">
      <w:rPr>
        <w:rStyle w:val="SidhuvudUtskott"/>
      </w:rPr>
      <w:fldChar w:fldCharType="end"/>
    </w:r>
    <w:r w:rsidRPr="006B5BB0">
      <w:rPr>
        <w:rStyle w:val="SidhuvudUtskott"/>
      </w:rPr>
      <w:t>:</w:t>
    </w:r>
    <w:r w:rsidRPr="006B5BB0">
      <w:rPr>
        <w:rStyle w:val="SidhuvudUtskott"/>
      </w:rPr>
      <w:fldChar w:fldCharType="begin" w:fldLock="1"/>
    </w:r>
    <w:r w:rsidRPr="006B5BB0">
      <w:rPr>
        <w:rStyle w:val="SidhuvudUtskott"/>
      </w:rPr>
      <w:instrText xml:space="preserve"> DOCPROPERTY</w:instrText>
    </w:r>
    <w:r w:rsidRPr="006B5BB0">
      <w:instrText xml:space="preserve"> </w:instrText>
    </w:r>
    <w:r w:rsidRPr="006B5BB0">
      <w:rPr>
        <w:rStyle w:val="SidhuvudUtskott"/>
      </w:rPr>
      <w:instrText>Utskott</w:instrText>
    </w:r>
    <w:r w:rsidRPr="006B5BB0">
      <w:rPr>
        <w:rStyle w:val="SidhuvudUtskott"/>
      </w:rPr>
      <w:fldChar w:fldCharType="separate"/>
    </w:r>
    <w:r w:rsidRPr="006B5BB0">
      <w:rPr>
        <w:rStyle w:val="SidhuvudUtskott"/>
      </w:rPr>
      <w:t>RRS</w:t>
    </w:r>
    <w:r w:rsidRPr="006B5BB0">
      <w:rPr>
        <w:rStyle w:val="SidhuvudUtskott"/>
      </w:rPr>
      <w:fldChar w:fldCharType="end"/>
    </w:r>
    <w:r w:rsidRPr="006B5BB0">
      <w:rPr>
        <w:rStyle w:val="SidhuvudUtskott"/>
      </w:rPr>
      <w:fldChar w:fldCharType="begin" w:fldLock="1"/>
    </w:r>
    <w:r w:rsidRPr="006B5BB0">
      <w:rPr>
        <w:rStyle w:val="SidhuvudUtskott"/>
      </w:rPr>
      <w:instrText xml:space="preserve"> DOCPROPERTY Betä</w:instrText>
    </w:r>
    <w:r w:rsidRPr="006B5BB0">
      <w:rPr>
        <w:rStyle w:val="SidhuvudUtskott"/>
      </w:rPr>
      <w:instrText>n</w:instrText>
    </w:r>
    <w:r w:rsidRPr="006B5BB0">
      <w:rPr>
        <w:rStyle w:val="SidhuvudUtskott"/>
      </w:rPr>
      <w:instrText>kandeNr</w:instrText>
    </w:r>
    <w:r w:rsidRPr="006B5BB0">
      <w:rPr>
        <w:rStyle w:val="SidhuvudUtskott"/>
      </w:rPr>
      <w:fldChar w:fldCharType="separate"/>
    </w:r>
    <w:r w:rsidRPr="006B5BB0">
      <w:rPr>
        <w:rStyle w:val="SidhuvudUtskott"/>
      </w:rPr>
      <w:t>24</w:t>
    </w:r>
    <w:r w:rsidRPr="006B5BB0">
      <w:rPr>
        <w:rStyle w:val="SidhuvudUtskott"/>
      </w:rPr>
      <w:fldChar w:fldCharType="end"/>
    </w:r>
  </w:p>
  <w:p w:rsidR="00B40EF7" w:rsidRPr="006B5BB0" w:rsidRDefault="00B40EF7">
    <w:pPr>
      <w:pStyle w:val="SidhuvudKantUdda"/>
      <w:framePr w:w="8732" w:h="567" w:hRule="exact" w:vSpace="0" w:wrap="around" w:vAnchor="page" w:y="341" w:anchorLock="0"/>
    </w:pPr>
    <w:r w:rsidRPr="006B5BB0">
      <w:rPr>
        <w:rStyle w:val="SidhuvudUtskott"/>
      </w:rPr>
      <w:fldChar w:fldCharType="begin" w:fldLock="1"/>
    </w:r>
    <w:r w:rsidRPr="006B5BB0">
      <w:rPr>
        <w:rStyle w:val="SidhuvudUtskott"/>
      </w:rPr>
      <w:instrText xml:space="preserve"> if </w:instrText>
    </w:r>
    <w:r w:rsidRPr="006B5BB0">
      <w:rPr>
        <w:rStyle w:val="SidhuvudUtskott"/>
      </w:rPr>
      <w:fldChar w:fldCharType="begin" w:fldLock="1"/>
    </w:r>
    <w:r w:rsidRPr="006B5BB0">
      <w:rPr>
        <w:rStyle w:val="SidhuvudUtskott"/>
      </w:rPr>
      <w:instrText xml:space="preserve"> DOCPROPERTY "UtkastDatum"</w:instrText>
    </w:r>
    <w:r w:rsidRPr="006B5BB0">
      <w:rPr>
        <w:rStyle w:val="SidhuvudUtskott"/>
      </w:rPr>
      <w:fldChar w:fldCharType="separate"/>
    </w:r>
    <w:r w:rsidRPr="006B5BB0">
      <w:rPr>
        <w:rStyle w:val="SidhuvudUtskott"/>
      </w:rPr>
      <w:instrText>Nej</w:instrText>
    </w:r>
    <w:r w:rsidRPr="006B5BB0">
      <w:rPr>
        <w:rStyle w:val="SidhuvudUtskott"/>
      </w:rPr>
      <w:fldChar w:fldCharType="end"/>
    </w:r>
    <w:r w:rsidRPr="006B5BB0">
      <w:rPr>
        <w:rStyle w:val="SidhuvudUtskott"/>
      </w:rPr>
      <w:instrText xml:space="preserve"> = "Ja" "</w:instrText>
    </w:r>
    <w:r w:rsidRPr="006B5BB0">
      <w:rPr>
        <w:rStyle w:val="SidhuvudUtskott"/>
      </w:rPr>
      <w:fldChar w:fldCharType="begin" w:fldLock="1"/>
    </w:r>
    <w:r w:rsidRPr="006B5BB0">
      <w:rPr>
        <w:rStyle w:val="SidhuvudUtskott"/>
      </w:rPr>
      <w:instrText xml:space="preserve"> PRINTDATE \@ "yyyy-MM-dd HH.mm    " </w:instrText>
    </w:r>
    <w:r w:rsidRPr="006B5BB0">
      <w:rPr>
        <w:rStyle w:val="SidhuvudUtskott"/>
      </w:rPr>
      <w:fldChar w:fldCharType="separate"/>
    </w:r>
    <w:r w:rsidRPr="006B5BB0">
      <w:rPr>
        <w:rStyle w:val="SidhuvudUtskott"/>
      </w:rPr>
      <w:instrText>2000-08-11 16.42</w:instrText>
    </w:r>
    <w:r w:rsidRPr="006B5BB0">
      <w:rPr>
        <w:rStyle w:val="SidhuvudUtskott"/>
      </w:rPr>
      <w:fldChar w:fldCharType="end"/>
    </w:r>
    <w:r w:rsidRPr="006B5BB0">
      <w:rPr>
        <w:rStyle w:val="SidhuvudUtskott"/>
      </w:rPr>
      <w:instrText xml:space="preserve">" </w:instrText>
    </w:r>
    <w:r w:rsidRPr="006B5BB0">
      <w:rPr>
        <w:rStyle w:val="SidhuvudUtskott"/>
      </w:rPr>
      <w:fldChar w:fldCharType="end"/>
    </w:r>
    <w:r w:rsidRPr="006B5BB0">
      <w:rPr>
        <w:rStyle w:val="SidhuvudUtskott"/>
      </w:rPr>
      <w:fldChar w:fldCharType="begin" w:fldLock="1"/>
    </w:r>
    <w:r w:rsidRPr="006B5BB0">
      <w:rPr>
        <w:rStyle w:val="SidhuvudUtskott"/>
      </w:rPr>
      <w:instrText xml:space="preserve"> DOCPR</w:instrText>
    </w:r>
    <w:r w:rsidRPr="006B5BB0">
      <w:rPr>
        <w:rStyle w:val="SidhuvudUtskott"/>
      </w:rPr>
      <w:instrText>O</w:instrText>
    </w:r>
    <w:r w:rsidRPr="006B5BB0">
      <w:rPr>
        <w:rStyle w:val="SidhuvudUtskott"/>
      </w:rPr>
      <w:instrText>PERTY Status</w:instrText>
    </w:r>
    <w:r w:rsidRPr="006B5BB0">
      <w:rPr>
        <w:rStyle w:val="SidhuvudUtskott"/>
      </w:rPr>
      <w:fldChar w:fldCharType="end"/>
    </w:r>
  </w:p>
  <w:p w:rsidR="00B40EF7" w:rsidRPr="006B5BB0" w:rsidRDefault="00B40EF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3DB" w:rsidRPr="006B5BB0" w:rsidRDefault="00F033DB">
    <w:pPr>
      <w:pStyle w:val="SidhuvudKantUdda"/>
      <w:framePr w:w="8732" w:h="567" w:hRule="exact" w:vSpace="0" w:wrap="around" w:vAnchor="page" w:y="341" w:anchorLock="0"/>
    </w:pPr>
    <w:r w:rsidRPr="006B5BB0">
      <w:t xml:space="preserve">  </w:t>
    </w:r>
    <w:r w:rsidRPr="006B5BB0">
      <w:rPr>
        <w:rStyle w:val="SidhuvudUtskott"/>
      </w:rPr>
      <w:t>2004/05:RRS24</w:t>
    </w:r>
  </w:p>
  <w:p w:rsidR="00B40EF7" w:rsidRPr="006B5BB0" w:rsidRDefault="00B40EF7">
    <w:pPr>
      <w:pStyle w:val="SidhuvudKantUdda"/>
      <w:framePr w:w="8732" w:h="567" w:hRule="exact" w:vSpace="0" w:wrap="around" w:vAnchor="page" w:y="341" w:anchorLock="0"/>
    </w:pPr>
  </w:p>
  <w:p w:rsidR="00B40EF7" w:rsidRPr="006B5BB0" w:rsidRDefault="00B40EF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9B54CD6"/>
    <w:multiLevelType w:val="hybridMultilevel"/>
    <w:tmpl w:val="F0E28CB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9F24B0"/>
    <w:multiLevelType w:val="hybridMultilevel"/>
    <w:tmpl w:val="7FD6BF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075185"/>
    <w:multiLevelType w:val="hybridMultilevel"/>
    <w:tmpl w:val="54BE7E6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7C5C24B6"/>
    <w:multiLevelType w:val="hybridMultilevel"/>
    <w:tmpl w:val="028627F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700353108">
    <w:abstractNumId w:val="1"/>
  </w:num>
  <w:num w:numId="2" w16cid:durableId="1650207346">
    <w:abstractNumId w:val="5"/>
  </w:num>
  <w:num w:numId="3" w16cid:durableId="349644533">
    <w:abstractNumId w:val="0"/>
  </w:num>
  <w:num w:numId="4" w16cid:durableId="1273433989">
    <w:abstractNumId w:val="7"/>
  </w:num>
  <w:num w:numId="5" w16cid:durableId="586311681">
    <w:abstractNumId w:val="3"/>
  </w:num>
  <w:num w:numId="6" w16cid:durableId="844436384">
    <w:abstractNumId w:val="2"/>
  </w:num>
  <w:num w:numId="7" w16cid:durableId="106893295">
    <w:abstractNumId w:val="6"/>
  </w:num>
  <w:num w:numId="8" w16cid:durableId="1783764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EF0DC4"/>
    <w:rsid w:val="0000600B"/>
    <w:rsid w:val="00007428"/>
    <w:rsid w:val="00037057"/>
    <w:rsid w:val="00052250"/>
    <w:rsid w:val="00064B25"/>
    <w:rsid w:val="00074909"/>
    <w:rsid w:val="000827F1"/>
    <w:rsid w:val="000957ED"/>
    <w:rsid w:val="000C6E9C"/>
    <w:rsid w:val="000D0676"/>
    <w:rsid w:val="00131655"/>
    <w:rsid w:val="001348B2"/>
    <w:rsid w:val="00196637"/>
    <w:rsid w:val="001E264E"/>
    <w:rsid w:val="00203F44"/>
    <w:rsid w:val="0020634B"/>
    <w:rsid w:val="00250D7B"/>
    <w:rsid w:val="002A1381"/>
    <w:rsid w:val="002F0A87"/>
    <w:rsid w:val="002F4D5B"/>
    <w:rsid w:val="003278A8"/>
    <w:rsid w:val="003A5C6B"/>
    <w:rsid w:val="003A799F"/>
    <w:rsid w:val="003B0416"/>
    <w:rsid w:val="003B4CCD"/>
    <w:rsid w:val="003D79D8"/>
    <w:rsid w:val="004276FE"/>
    <w:rsid w:val="0043617E"/>
    <w:rsid w:val="0043658A"/>
    <w:rsid w:val="0046556D"/>
    <w:rsid w:val="00471647"/>
    <w:rsid w:val="004B09C6"/>
    <w:rsid w:val="004B3E18"/>
    <w:rsid w:val="004C2DEC"/>
    <w:rsid w:val="00501D60"/>
    <w:rsid w:val="00502961"/>
    <w:rsid w:val="005153CA"/>
    <w:rsid w:val="005713CE"/>
    <w:rsid w:val="005A2C00"/>
    <w:rsid w:val="005C1100"/>
    <w:rsid w:val="005E2860"/>
    <w:rsid w:val="005F4160"/>
    <w:rsid w:val="005F4B96"/>
    <w:rsid w:val="00606830"/>
    <w:rsid w:val="00607C54"/>
    <w:rsid w:val="006168CD"/>
    <w:rsid w:val="00640FD6"/>
    <w:rsid w:val="00647003"/>
    <w:rsid w:val="006826BB"/>
    <w:rsid w:val="006B5BB0"/>
    <w:rsid w:val="006D0187"/>
    <w:rsid w:val="006D32C4"/>
    <w:rsid w:val="006E693C"/>
    <w:rsid w:val="007A624F"/>
    <w:rsid w:val="007F1AAF"/>
    <w:rsid w:val="00826B13"/>
    <w:rsid w:val="0083721E"/>
    <w:rsid w:val="00853C16"/>
    <w:rsid w:val="008603A2"/>
    <w:rsid w:val="0087428A"/>
    <w:rsid w:val="008D40D1"/>
    <w:rsid w:val="009020EC"/>
    <w:rsid w:val="00913FE7"/>
    <w:rsid w:val="00931551"/>
    <w:rsid w:val="00985CC9"/>
    <w:rsid w:val="00A062F9"/>
    <w:rsid w:val="00A11A2D"/>
    <w:rsid w:val="00A44154"/>
    <w:rsid w:val="00A44926"/>
    <w:rsid w:val="00A478F8"/>
    <w:rsid w:val="00A660C7"/>
    <w:rsid w:val="00B11FC6"/>
    <w:rsid w:val="00B40EF7"/>
    <w:rsid w:val="00B421DE"/>
    <w:rsid w:val="00B55C9F"/>
    <w:rsid w:val="00B709AB"/>
    <w:rsid w:val="00BE4B5C"/>
    <w:rsid w:val="00BF26A9"/>
    <w:rsid w:val="00BF4551"/>
    <w:rsid w:val="00C1366D"/>
    <w:rsid w:val="00C359AA"/>
    <w:rsid w:val="00C5179C"/>
    <w:rsid w:val="00C61DED"/>
    <w:rsid w:val="00C6357C"/>
    <w:rsid w:val="00C659B0"/>
    <w:rsid w:val="00CD347C"/>
    <w:rsid w:val="00DB20B0"/>
    <w:rsid w:val="00DC7B60"/>
    <w:rsid w:val="00DD2FCA"/>
    <w:rsid w:val="00DE4913"/>
    <w:rsid w:val="00E320BE"/>
    <w:rsid w:val="00E442E6"/>
    <w:rsid w:val="00E46740"/>
    <w:rsid w:val="00E47DCA"/>
    <w:rsid w:val="00E64CB9"/>
    <w:rsid w:val="00EE7CA1"/>
    <w:rsid w:val="00EF0DC4"/>
    <w:rsid w:val="00EF7A04"/>
    <w:rsid w:val="00F033DB"/>
    <w:rsid w:val="00F159E5"/>
    <w:rsid w:val="00F44958"/>
    <w:rsid w:val="00F76A81"/>
    <w:rsid w:val="00F849C8"/>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EAD1D0-5CDE-44A5-876A-DCE87984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2807</Words>
  <Characters>19341</Characters>
  <Application>Microsoft Office Word</Application>
  <DocSecurity>4</DocSecurity>
  <Lines>386</Lines>
  <Paragraphs>120</Paragraphs>
  <ScaleCrop>false</ScaleCrop>
  <HeadingPairs>
    <vt:vector size="4" baseType="variant">
      <vt:variant>
        <vt:lpstr>Rubrik</vt:lpstr>
      </vt:variant>
      <vt:variant>
        <vt:i4>1</vt:i4>
      </vt:variant>
      <vt:variant>
        <vt:lpstr>Rubriker</vt:lpstr>
      </vt:variant>
      <vt:variant>
        <vt:i4>20</vt:i4>
      </vt:variant>
    </vt:vector>
  </HeadingPairs>
  <TitlesOfParts>
    <vt:vector size="21" baseType="lpstr">
      <vt:lpstr>1999/2000:T1</vt:lpstr>
      <vt:lpstr>Sammanfattning</vt:lpstr>
      <vt:lpstr>Innehållsförteckning</vt:lpstr>
      <vt:lpstr>Styrelsens redogörelse</vt:lpstr>
      <vt:lpstr>Riksrevisionens granskning</vt:lpstr>
      <vt:lpstr>    Granskningens bakgrund och inriktning</vt:lpstr>
      <vt:lpstr>        Underlaget för granskningen</vt:lpstr>
      <vt:lpstr>    Om avfallsförbränning, miljökrav och tillsyn</vt:lpstr>
      <vt:lpstr>        Mängden förbränningsrester ökar </vt:lpstr>
      <vt:lpstr>        Nya EG-regler och internationella konventioner</vt:lpstr>
      <vt:lpstr>        Målet Giftfri miljö ska uppnås inom en generation  </vt:lpstr>
      <vt:lpstr>        Avfallshanteringen viktig för att nå miljömålen</vt:lpstr>
      <vt:lpstr>        Tillsynens roll och sammanhang</vt:lpstr>
      <vt:lpstr>    Riksrevisionens slutsatser</vt:lpstr>
      <vt:lpstr>        Brister i den operativa tillsynen</vt:lpstr>
      <vt:lpstr>        Inga utvärderingar och otillräcklig kunskapsuppbyggnad</vt:lpstr>
      <vt:lpstr>        Avsaknaden av preciseringar i regelverket försvårar tillsynen</vt:lpstr>
      <vt:lpstr>    Riksrevisionens rekommendationer</vt:lpstr>
      <vt:lpstr>        Rekommendationer till regeringen</vt:lpstr>
      <vt:lpstr>        Rekommendationer till Naturvårdsverket</vt:lpstr>
      <vt:lpstr>Styrelsens överväganden</vt:lpstr>
    </vt:vector>
  </TitlesOfParts>
  <Company>Riksdagen</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2005-05-12T09:23:00Z</cp:lastPrinted>
  <dcterms:created xsi:type="dcterms:W3CDTF">2025-12-16T18:38:00Z</dcterms:created>
  <dcterms:modified xsi:type="dcterms:W3CDTF">2025-12-16T18:38:00Z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