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DC0114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8D4EF4" w:rsidRPr="00DC0114" w:rsidRDefault="008D4EF4">
            <w:pPr>
              <w:pStyle w:val="HuvudRubrik"/>
            </w:pPr>
            <w:r w:rsidRPr="00DC0114">
              <w:t>Utrikesutskottets betänkande</w:t>
            </w:r>
          </w:p>
          <w:p w:rsidR="008D4EF4" w:rsidRPr="00DC0114" w:rsidRDefault="008D4EF4">
            <w:pPr>
              <w:pStyle w:val="HuvudRubrikRad2"/>
            </w:pPr>
            <w:bookmarkStart w:id="0" w:name="BetänkandeNr"/>
            <w:bookmarkEnd w:id="0"/>
            <w:r w:rsidRPr="00DC0114">
              <w:t>2003/04:UU14</w:t>
            </w:r>
          </w:p>
        </w:tc>
        <w:tc>
          <w:tcPr>
            <w:tcW w:w="1418" w:type="dxa"/>
            <w:tcBorders>
              <w:bottom w:val="nil"/>
            </w:tcBorders>
          </w:tcPr>
          <w:p w:rsidR="008D4EF4" w:rsidRPr="00DC0114" w:rsidRDefault="00DC0114">
            <w:pPr>
              <w:spacing w:line="230" w:lineRule="auto"/>
              <w:jc w:val="center"/>
            </w:pPr>
            <w:r w:rsidRPr="00DC0114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EF4" w:rsidRPr="00DC0114" w:rsidRDefault="008D4EF4">
            <w:pPr>
              <w:pStyle w:val="Normaltindrag"/>
              <w:jc w:val="center"/>
            </w:pPr>
          </w:p>
          <w:p w:rsidR="008D4EF4" w:rsidRPr="00DC0114" w:rsidRDefault="008D4EF4">
            <w:pPr>
              <w:pStyle w:val="StatusSida1"/>
            </w:pPr>
          </w:p>
          <w:p w:rsidR="008D4EF4" w:rsidRPr="00DC0114" w:rsidRDefault="008D4EF4">
            <w:pPr>
              <w:pStyle w:val="UtskriftsdatumSida1"/>
              <w:framePr w:wrap="around"/>
            </w:pPr>
          </w:p>
        </w:tc>
      </w:tr>
      <w:tr w:rsidR="00000000" w:rsidRPr="00DC01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8D4EF4" w:rsidRPr="00DC0114" w:rsidRDefault="008D4EF4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DC0114">
              <w:rPr>
                <w:noProof w:val="0"/>
              </w:rPr>
              <w:t>Redogörelse för verksamheten inom Organisationen för säkerhet och samarbete i Europa under år 2003</w:t>
            </w:r>
          </w:p>
        </w:tc>
        <w:tc>
          <w:tcPr>
            <w:tcW w:w="1418" w:type="dxa"/>
            <w:tcBorders>
              <w:bottom w:val="nil"/>
            </w:tcBorders>
          </w:tcPr>
          <w:p w:rsidR="008D4EF4" w:rsidRPr="00DC0114" w:rsidRDefault="008D4EF4"/>
        </w:tc>
      </w:tr>
      <w:tr w:rsidR="00000000" w:rsidRPr="00DC011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8D4EF4" w:rsidRPr="00DC0114" w:rsidRDefault="008D4EF4"/>
        </w:tc>
        <w:tc>
          <w:tcPr>
            <w:tcW w:w="3012" w:type="dxa"/>
          </w:tcPr>
          <w:p w:rsidR="008D4EF4" w:rsidRPr="00DC0114" w:rsidRDefault="008D4EF4"/>
        </w:tc>
        <w:tc>
          <w:tcPr>
            <w:tcW w:w="1418" w:type="dxa"/>
          </w:tcPr>
          <w:p w:rsidR="008D4EF4" w:rsidRPr="00DC0114" w:rsidRDefault="008D4EF4"/>
        </w:tc>
      </w:tr>
    </w:tbl>
    <w:p w:rsidR="008D4EF4" w:rsidRPr="00DC0114" w:rsidRDefault="008D4EF4">
      <w:pPr>
        <w:pStyle w:val="Normaltindrag"/>
      </w:pPr>
    </w:p>
    <w:p w:rsidR="008D4EF4" w:rsidRPr="00DC0114" w:rsidRDefault="008D4EF4">
      <w:pPr>
        <w:pStyle w:val="Rubrik1"/>
        <w:spacing w:after="180"/>
        <w:rPr>
          <w:noProof w:val="0"/>
        </w:rPr>
      </w:pPr>
      <w:bookmarkStart w:id="2" w:name="_Toc68589892"/>
      <w:r w:rsidRPr="00DC0114">
        <w:rPr>
          <w:noProof w:val="0"/>
        </w:rPr>
        <w:t>Sammanfattning</w:t>
      </w:r>
      <w:bookmarkEnd w:id="2"/>
    </w:p>
    <w:p w:rsidR="008D4EF4" w:rsidRPr="00DC0114" w:rsidRDefault="008D4EF4">
      <w:bookmarkStart w:id="3" w:name="TextStart"/>
      <w:bookmarkEnd w:id="3"/>
      <w:r w:rsidRPr="00DC0114">
        <w:t>Utskottet föreslår att regeringens skrivelse 2003/04:82 Redogörelse för ver</w:t>
      </w:r>
      <w:r w:rsidRPr="00DC0114">
        <w:t>k</w:t>
      </w:r>
      <w:r w:rsidRPr="00DC0114">
        <w:t>samheten inom Organisationen för säkerhet och samarbete i Europa (OSSE) under år 2003 läggs till handlingarna.</w:t>
      </w:r>
    </w:p>
    <w:p w:rsidR="008D4EF4" w:rsidRPr="00DC0114" w:rsidRDefault="008D4EF4">
      <w:pPr>
        <w:pStyle w:val="Normaltindrag"/>
      </w:pPr>
    </w:p>
    <w:p w:rsidR="008D4EF4" w:rsidRPr="00DC0114" w:rsidRDefault="008D4EF4">
      <w:pPr>
        <w:pStyle w:val="Normaltindrag"/>
        <w:sectPr w:rsidR="00000000" w:rsidRPr="00DC01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D4EF4" w:rsidRPr="00DC0114" w:rsidRDefault="008D4EF4">
      <w:pPr>
        <w:pStyle w:val="Rubrik1"/>
        <w:rPr>
          <w:noProof w:val="0"/>
        </w:rPr>
      </w:pPr>
      <w:bookmarkStart w:id="4" w:name="_Toc68589893"/>
      <w:r w:rsidRPr="00DC0114">
        <w:rPr>
          <w:noProof w:val="0"/>
        </w:rPr>
        <w:lastRenderedPageBreak/>
        <w:t>Innehållsförteckning</w:t>
      </w:r>
      <w:bookmarkEnd w:id="4"/>
    </w:p>
    <w:p w:rsidR="008D4EF4" w:rsidRPr="00DC0114" w:rsidRDefault="008D4EF4">
      <w:pPr>
        <w:pStyle w:val="Innehll1"/>
      </w:pPr>
      <w:r w:rsidRPr="00DC0114">
        <w:t>Sammanfattning</w:t>
      </w:r>
      <w:r w:rsidRPr="00DC0114">
        <w:tab/>
        <w:t>1</w:t>
      </w:r>
    </w:p>
    <w:p w:rsidR="008D4EF4" w:rsidRPr="00DC0114" w:rsidRDefault="008D4EF4">
      <w:pPr>
        <w:pStyle w:val="Innehll1"/>
      </w:pPr>
      <w:r w:rsidRPr="00DC0114">
        <w:t>Innehållsförteckning</w:t>
      </w:r>
      <w:r w:rsidRPr="00DC0114">
        <w:tab/>
        <w:t>2</w:t>
      </w:r>
    </w:p>
    <w:p w:rsidR="008D4EF4" w:rsidRPr="00DC0114" w:rsidRDefault="008D4EF4">
      <w:pPr>
        <w:pStyle w:val="Innehll1"/>
      </w:pPr>
      <w:r w:rsidRPr="00DC0114">
        <w:t>Utskottets förslag till riksdagsbeslut</w:t>
      </w:r>
      <w:r w:rsidRPr="00DC0114">
        <w:tab/>
        <w:t>3</w:t>
      </w:r>
    </w:p>
    <w:p w:rsidR="008D4EF4" w:rsidRPr="00DC0114" w:rsidRDefault="008D4EF4">
      <w:pPr>
        <w:pStyle w:val="Innehll1"/>
      </w:pPr>
      <w:r w:rsidRPr="00DC0114">
        <w:t>Redogörelse för ärendet</w:t>
      </w:r>
      <w:r w:rsidRPr="00DC0114">
        <w:tab/>
        <w:t>4</w:t>
      </w:r>
    </w:p>
    <w:p w:rsidR="008D4EF4" w:rsidRPr="00DC0114" w:rsidRDefault="008D4EF4">
      <w:pPr>
        <w:pStyle w:val="Innehll2"/>
      </w:pPr>
      <w:r w:rsidRPr="00DC0114">
        <w:t>Skrivelsens huvudsakliga innehåll</w:t>
      </w:r>
      <w:r w:rsidRPr="00DC0114">
        <w:tab/>
        <w:t>4</w:t>
      </w:r>
    </w:p>
    <w:p w:rsidR="008D4EF4" w:rsidRPr="00DC0114" w:rsidRDefault="008D4EF4">
      <w:pPr>
        <w:pStyle w:val="Innehll1"/>
      </w:pPr>
      <w:r w:rsidRPr="00DC0114">
        <w:t>Utskottets överväganden</w:t>
      </w:r>
      <w:r w:rsidRPr="00DC0114">
        <w:tab/>
        <w:t>5</w:t>
      </w:r>
    </w:p>
    <w:p w:rsidR="008D4EF4" w:rsidRPr="00DC0114" w:rsidRDefault="008D4EF4">
      <w:pPr>
        <w:pStyle w:val="Innehll1"/>
      </w:pPr>
      <w:r w:rsidRPr="00DC0114">
        <w:t>Bilaga</w:t>
      </w:r>
    </w:p>
    <w:p w:rsidR="008D4EF4" w:rsidRPr="00DC0114" w:rsidRDefault="008D4EF4">
      <w:pPr>
        <w:pStyle w:val="Innehll1"/>
      </w:pPr>
      <w:r w:rsidRPr="00DC0114">
        <w:t>Förteckning över behandlade förslag</w:t>
      </w:r>
      <w:r w:rsidRPr="00DC0114">
        <w:tab/>
        <w:t>6</w:t>
      </w:r>
    </w:p>
    <w:p w:rsidR="008D4EF4" w:rsidRPr="00DC0114" w:rsidRDefault="008D4EF4">
      <w:pPr>
        <w:pStyle w:val="Innehll2"/>
      </w:pPr>
      <w:r w:rsidRPr="00DC0114">
        <w:t>Skrivelsen</w:t>
      </w:r>
      <w:r w:rsidRPr="00DC0114">
        <w:tab/>
        <w:t>6</w:t>
      </w:r>
    </w:p>
    <w:p w:rsidR="008D4EF4" w:rsidRPr="00DC0114" w:rsidRDefault="008D4EF4"/>
    <w:p w:rsidR="008D4EF4" w:rsidRPr="00DC0114" w:rsidRDefault="008D4EF4">
      <w:pPr>
        <w:pStyle w:val="Normaltindrag"/>
        <w:sectPr w:rsidR="00000000" w:rsidRPr="00DC011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D4EF4" w:rsidRPr="00DC0114" w:rsidRDefault="008D4EF4">
      <w:pPr>
        <w:pStyle w:val="Rubrik1"/>
        <w:rPr>
          <w:noProof w:val="0"/>
        </w:rPr>
      </w:pPr>
      <w:bookmarkStart w:id="5" w:name="_Toc68589894"/>
      <w:r w:rsidRPr="00DC0114">
        <w:rPr>
          <w:noProof w:val="0"/>
        </w:rPr>
        <w:t>Utskottets förslag till riksdagsbeslut</w:t>
      </w:r>
      <w:bookmarkEnd w:id="5"/>
    </w:p>
    <w:p w:rsidR="008D4EF4" w:rsidRPr="00DC0114" w:rsidRDefault="008D4EF4">
      <w:pPr>
        <w:spacing w:before="0"/>
        <w:rPr>
          <w:b/>
        </w:rPr>
      </w:pPr>
      <w:r w:rsidRPr="00DC0114">
        <w:rPr>
          <w:b/>
        </w:rPr>
        <w:t>Regeringens skrivelse 2003/04:82 Redogörelse för verksamheten inom Organisationen för säkerhet och samarbete i Europa (OSSE) under år 2003</w:t>
      </w:r>
    </w:p>
    <w:p w:rsidR="008D4EF4" w:rsidRPr="00DC0114" w:rsidRDefault="008D4EF4">
      <w:pPr>
        <w:pStyle w:val="Normaltindrag"/>
      </w:pPr>
    </w:p>
    <w:p w:rsidR="008D4EF4" w:rsidRPr="00DC0114" w:rsidRDefault="008D4EF4">
      <w:r w:rsidRPr="00DC0114">
        <w:t>Riksdagen lägger regeringens skrivelse 2003/04:82 till handlingarna.</w:t>
      </w:r>
    </w:p>
    <w:p w:rsidR="008D4EF4" w:rsidRPr="00DC0114" w:rsidRDefault="008D4EF4">
      <w:pPr>
        <w:pStyle w:val="Normaltindrag"/>
      </w:pPr>
    </w:p>
    <w:p w:rsidR="008D4EF4" w:rsidRPr="00DC0114" w:rsidRDefault="008D4EF4">
      <w:pPr>
        <w:pStyle w:val="Normaltindrag"/>
      </w:pPr>
      <w:bookmarkStart w:id="6" w:name="Nästa_Hpunkt"/>
      <w:bookmarkEnd w:id="6"/>
    </w:p>
    <w:p w:rsidR="008D4EF4" w:rsidRPr="00DC0114" w:rsidRDefault="008D4EF4">
      <w:pPr>
        <w:pStyle w:val="Utskriftsdatum"/>
      </w:pPr>
      <w:r w:rsidRPr="00DC0114">
        <w:t xml:space="preserve">Stockholm den 30 mars 2004 </w:t>
      </w:r>
    </w:p>
    <w:p w:rsidR="008D4EF4" w:rsidRPr="00DC0114" w:rsidRDefault="008D4EF4">
      <w:r w:rsidRPr="00DC0114">
        <w:t>På utrikesutskottets vägnar</w:t>
      </w:r>
    </w:p>
    <w:p w:rsidR="008D4EF4" w:rsidRPr="00DC0114" w:rsidRDefault="008D4EF4">
      <w:pPr>
        <w:pStyle w:val="Normaltindrag"/>
      </w:pPr>
    </w:p>
    <w:p w:rsidR="008D4EF4" w:rsidRPr="00DC0114" w:rsidRDefault="008D4EF4">
      <w:pPr>
        <w:rPr>
          <w:i/>
        </w:rPr>
      </w:pPr>
    </w:p>
    <w:p w:rsidR="008D4EF4" w:rsidRPr="00DC0114" w:rsidRDefault="008D4EF4">
      <w:pPr>
        <w:pStyle w:val="Ordfranden"/>
        <w:rPr>
          <w:noProof w:val="0"/>
        </w:rPr>
      </w:pPr>
      <w:bookmarkStart w:id="7" w:name="Ordförande"/>
      <w:bookmarkEnd w:id="7"/>
      <w:r w:rsidRPr="00DC0114">
        <w:rPr>
          <w:noProof w:val="0"/>
        </w:rPr>
        <w:t xml:space="preserve">Agne Hansson </w:t>
      </w:r>
    </w:p>
    <w:p w:rsidR="008D4EF4" w:rsidRPr="00DC0114" w:rsidRDefault="008D4EF4">
      <w:pPr>
        <w:pStyle w:val="Deltagare"/>
        <w:rPr>
          <w:noProof w:val="0"/>
        </w:rPr>
      </w:pPr>
      <w:bookmarkStart w:id="8" w:name="Deltagare"/>
      <w:bookmarkEnd w:id="8"/>
      <w:r w:rsidRPr="00DC0114">
        <w:rPr>
          <w:noProof w:val="0"/>
        </w:rPr>
        <w:t>Följande ledamöter har deltagit i beslutet: Agne Hansson (c), Berndt Ekholm (s), Carl B Hamilton (fp), Carina Hägg (s), Birgitta Ahlqvist (s), Holger Gustafsson (kd), Göran Lindblad (m), Anders Sundström (s), Cecilia Wigström (fp), Kenneth G Forslund (s), Ewa Björling (m), Veronica Palm (s), Lotta N Hedström (mp), Björn Hamilton (m) och Sermin Özürküt (v).</w:t>
      </w:r>
    </w:p>
    <w:p w:rsidR="008D4EF4" w:rsidRPr="00DC0114" w:rsidRDefault="008D4EF4">
      <w:pPr>
        <w:pStyle w:val="Normaltindrag"/>
      </w:pPr>
    </w:p>
    <w:p w:rsidR="008D4EF4" w:rsidRPr="00DC0114" w:rsidRDefault="008D4EF4">
      <w:pPr>
        <w:pStyle w:val="Normaltindrag"/>
        <w:sectPr w:rsidR="00000000" w:rsidRPr="00DC011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D4EF4" w:rsidRPr="00DC0114" w:rsidRDefault="008D4EF4">
      <w:pPr>
        <w:pStyle w:val="Rubrik1"/>
        <w:rPr>
          <w:noProof w:val="0"/>
        </w:rPr>
      </w:pPr>
      <w:bookmarkStart w:id="9" w:name="_Toc68589895"/>
      <w:r w:rsidRPr="00DC0114">
        <w:rPr>
          <w:noProof w:val="0"/>
        </w:rPr>
        <w:t>Redogörelse för ärendet</w:t>
      </w:r>
      <w:bookmarkEnd w:id="9"/>
    </w:p>
    <w:p w:rsidR="008D4EF4" w:rsidRPr="00DC0114" w:rsidRDefault="008D4EF4">
      <w:pPr>
        <w:spacing w:before="0"/>
      </w:pPr>
      <w:r w:rsidRPr="00DC0114">
        <w:t>I skrivelsen lämnar regeringen en redogörelse för verksamheten inom Organ</w:t>
      </w:r>
      <w:r w:rsidRPr="00DC0114">
        <w:t>i</w:t>
      </w:r>
      <w:r w:rsidRPr="00DC0114">
        <w:t>sationen för säkerhet och samarbete i Europa (OSSE) under år 2003.</w:t>
      </w:r>
    </w:p>
    <w:p w:rsidR="008D4EF4" w:rsidRPr="00DC0114" w:rsidRDefault="008D4EF4">
      <w:pPr>
        <w:pStyle w:val="Normaltindrag"/>
      </w:pPr>
      <w:r w:rsidRPr="00DC0114">
        <w:t>Inga motioner har väckts med anledning av skrivelsen.</w:t>
      </w:r>
    </w:p>
    <w:p w:rsidR="008D4EF4" w:rsidRPr="00DC0114" w:rsidRDefault="008D4EF4">
      <w:pPr>
        <w:pStyle w:val="Rubrik2"/>
      </w:pPr>
      <w:bookmarkStart w:id="10" w:name="_Toc68589896"/>
      <w:r w:rsidRPr="00DC0114">
        <w:t>Skrivelsens huvudsakliga innehåll</w:t>
      </w:r>
      <w:bookmarkEnd w:id="10"/>
    </w:p>
    <w:p w:rsidR="008D4EF4" w:rsidRPr="00DC0114" w:rsidRDefault="008D4EF4">
      <w:r w:rsidRPr="00DC0114">
        <w:t>I skrivelsen lämnar regeringen en redogörelse för verksamheten i Organis</w:t>
      </w:r>
      <w:r w:rsidRPr="00DC0114">
        <w:t>a</w:t>
      </w:r>
      <w:r w:rsidRPr="00DC0114">
        <w:t xml:space="preserve">tionen för säkerhet och samarbete i Europa (OSSE) under år 2003. </w:t>
      </w:r>
    </w:p>
    <w:p w:rsidR="008D4EF4" w:rsidRPr="00DC0114" w:rsidRDefault="008D4EF4">
      <w:r w:rsidRPr="00DC0114">
        <w:t>När OSSE:s utrikesministrar samlades i Maastricht den 1–2 december 2003 lyckades man inte enas om någon gemensam slutkommuniké. Ett antal vikt</w:t>
      </w:r>
      <w:r w:rsidRPr="00DC0114">
        <w:t>i</w:t>
      </w:r>
      <w:r w:rsidRPr="00DC0114">
        <w:t>ga policydokument antogs dock, däribland en strategi för att bemöta hot mot säkerhet och stabilitet i det 21:a århundradet, en handlingsplan mot männ</w:t>
      </w:r>
      <w:r w:rsidRPr="00DC0114">
        <w:t>i</w:t>
      </w:r>
      <w:r w:rsidRPr="00DC0114">
        <w:t>skohandel samt en handlingsplan för att förbättra situationen för romer och sinti. Därtill fattades beslut om upprättandet av ett nätverk mot terrorism.</w:t>
      </w:r>
    </w:p>
    <w:p w:rsidR="008D4EF4" w:rsidRPr="00DC0114" w:rsidRDefault="008D4EF4">
      <w:r w:rsidRPr="00DC0114">
        <w:t>Sveriges OSSE-ambassadör utsågs i januari 2004 att leda OSSE:s arbetsgrupp om antiterrorism.</w:t>
      </w:r>
    </w:p>
    <w:p w:rsidR="008D4EF4" w:rsidRPr="00DC0114" w:rsidRDefault="008D4EF4">
      <w:r w:rsidRPr="00DC0114">
        <w:t>OSSE:s säkerhetsforum (FSC), Högkommissarien för frågor om nationella minoriteter (HCNM) samt Kontoret för demokratiska institutioner och mänskliga rättigheter (ODIHR) har under året bl.a. varit sysselsatta med utarbetandet av OSSE:s hotstrategi, naturalisering av det stora antalet icke-medborgare i Estland och Lettland samt valövervakning i bl.a. Albanien, Georgien och Ryssland. Vidare har OSSE:s medierepresentant (RFoM) up</w:t>
      </w:r>
      <w:r w:rsidRPr="00DC0114">
        <w:t>p</w:t>
      </w:r>
      <w:r w:rsidRPr="00DC0114">
        <w:t>märksammat och kritiserat inskränkningar i mediernas frihet i bl.a. Centra</w:t>
      </w:r>
      <w:r w:rsidRPr="00DC0114">
        <w:t>l</w:t>
      </w:r>
      <w:r w:rsidRPr="00DC0114">
        <w:t>asien, Azerbajdzjan, Vitryssland och Italien. OSSE:s polisverksamhet har utvecklats under 2003 och projekt har inletts i Centralasien och södra Kauk</w:t>
      </w:r>
      <w:r w:rsidRPr="00DC0114">
        <w:t>a</w:t>
      </w:r>
      <w:r w:rsidRPr="00DC0114">
        <w:t>sien.</w:t>
      </w:r>
    </w:p>
    <w:p w:rsidR="008D4EF4" w:rsidRPr="00DC0114" w:rsidRDefault="008D4EF4">
      <w:r w:rsidRPr="00DC0114">
        <w:t>Regeringen redovisar den fältverksamhet som OSSE har bedrivit under 2003 i Baltikum, på Balkan och i en rad stater som framsprungit ur det tidigare So</w:t>
      </w:r>
      <w:r w:rsidRPr="00DC0114">
        <w:t>v</w:t>
      </w:r>
      <w:r w:rsidRPr="00DC0114">
        <w:t>jetunionen. Avslutningsvis rapporteras det om arbetet i OSSE:s parlament</w:t>
      </w:r>
      <w:r w:rsidRPr="00DC0114">
        <w:t>a</w:t>
      </w:r>
      <w:r w:rsidRPr="00DC0114">
        <w:t>riska försa</w:t>
      </w:r>
      <w:r w:rsidRPr="00DC0114">
        <w:t>m</w:t>
      </w:r>
      <w:r w:rsidRPr="00DC0114">
        <w:t>ling samt om organisationens budget för år 2003.</w:t>
      </w:r>
    </w:p>
    <w:p w:rsidR="008D4EF4" w:rsidRPr="00DC0114" w:rsidRDefault="008D4EF4">
      <w:pPr>
        <w:pStyle w:val="Normaltindrag"/>
        <w:sectPr w:rsidR="00000000" w:rsidRPr="00DC011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D4EF4" w:rsidRPr="00DC0114" w:rsidRDefault="008D4EF4">
      <w:pPr>
        <w:pStyle w:val="Rubrik1"/>
        <w:rPr>
          <w:noProof w:val="0"/>
        </w:rPr>
      </w:pPr>
      <w:bookmarkStart w:id="11" w:name="_Toc68589897"/>
      <w:r w:rsidRPr="00DC0114">
        <w:rPr>
          <w:noProof w:val="0"/>
        </w:rPr>
        <w:t>Utskottets överväganden</w:t>
      </w:r>
      <w:bookmarkEnd w:id="11"/>
    </w:p>
    <w:p w:rsidR="008D4EF4" w:rsidRPr="00DC0114" w:rsidRDefault="008D4EF4">
      <w:pPr>
        <w:spacing w:before="0"/>
      </w:pPr>
      <w:r w:rsidRPr="00DC0114">
        <w:t>Utskottet konstaterar att Organisationen för säkerhet och samarbete i Europa (OSSE) genom sin vida medlemskrets och sin flexibla struktur är en effektiv organisation i det internationella säkerhetssamarbetet. OSSE:s omfattande och mångsidiga fältverksamhet i staterna i Östeuropa och Centralasien speglar organisationens brett definierade syn på säkerhet. Således arbetar OSSE med förebyggande av människohandel i t.ex. Moldavien och Ukraina, bekämpande av terrorism, narkotika- och vapenhandel i de centralasia</w:t>
      </w:r>
      <w:r w:rsidRPr="00DC0114">
        <w:t>tiska staterna, projekt avsedda att främja en demokratisk utveckling i Vitryssland, valövervakning på flera håll (bl.a. planeras närvaro vid presidentvalen i Ukraina i oktober 2004), stöd till domstolar och mediers oberoende i Azerbajdzjan, gränsöve</w:t>
      </w:r>
      <w:r w:rsidRPr="00DC0114">
        <w:t>r</w:t>
      </w:r>
      <w:r w:rsidRPr="00DC0114">
        <w:t>vakning vid gränsen mellan Georgien och Tjetjenien, jämställdhetsarbete i Uzbekistan, multietnisk inte</w:t>
      </w:r>
      <w:r w:rsidRPr="00DC0114">
        <w:t>g</w:t>
      </w:r>
      <w:r w:rsidRPr="00DC0114">
        <w:t xml:space="preserve">ration i Kirgizistan m.m. </w:t>
      </w:r>
    </w:p>
    <w:p w:rsidR="008D4EF4" w:rsidRPr="00DC0114" w:rsidRDefault="008D4EF4">
      <w:r w:rsidRPr="00DC0114">
        <w:t>Utskottet noterar dock att OSSE:s möjligheter att agera i varierande utsträc</w:t>
      </w:r>
      <w:r w:rsidRPr="00DC0114">
        <w:t>k</w:t>
      </w:r>
      <w:r w:rsidRPr="00DC0114">
        <w:t>ning är kringskurna i de stater där dess närvaro och engagemang kanske är som mest angelägen. Detta gäller t.ex. i Tjetjenien där mandatet för OSSE:s närvaro i republiken inte kunde förlängas efter den 1 januari 2003 på grund av ryskt motstånd bl.a. mot organisationens övervakning av de mänskliga rätti</w:t>
      </w:r>
      <w:r w:rsidRPr="00DC0114">
        <w:t>g</w:t>
      </w:r>
      <w:r w:rsidRPr="00DC0114">
        <w:t>heterna, Vitryssland där regeringens obenägenhet att förlänga den tidigare OSSE-delegationens mandat (som löpte ut den 31 december 2002) tvingade organisationen att ge upp arbetet med stöd till bl.a. oberoen</w:t>
      </w:r>
      <w:r w:rsidRPr="00DC0114">
        <w:t>de enskilda org</w:t>
      </w:r>
      <w:r w:rsidRPr="00DC0114">
        <w:t>a</w:t>
      </w:r>
      <w:r w:rsidRPr="00DC0114">
        <w:t>nisationer, samt Turkmenistan där den repressiva regimen under president Saparmurat Nijazov avsevärt har försvårat OSSE:s möjligheter att över huvud taget verka.</w:t>
      </w:r>
    </w:p>
    <w:p w:rsidR="008D4EF4" w:rsidRPr="00DC0114" w:rsidRDefault="008D4EF4">
      <w:r w:rsidRPr="00DC0114">
        <w:t>Utskottet kan dock konstatera att OSSE, trots nämnda försök att begränsa dess handlingsmöjligheter, upprätthåller operativ närvaro i flertalet av Eur</w:t>
      </w:r>
      <w:r w:rsidRPr="00DC0114">
        <w:t>o</w:t>
      </w:r>
      <w:r w:rsidRPr="00DC0114">
        <w:t>pas och Centralasiens många oroshärdar. Organisationen åtnjuter stor legim</w:t>
      </w:r>
      <w:r w:rsidRPr="00DC0114">
        <w:t>i</w:t>
      </w:r>
      <w:r w:rsidRPr="00DC0114">
        <w:t>tet. Dess säkerhetsfrämjande verksamhet har på ett väsentligt sätt bidragit till dem</w:t>
      </w:r>
      <w:r w:rsidRPr="00DC0114">
        <w:t>o</w:t>
      </w:r>
      <w:r w:rsidRPr="00DC0114">
        <w:t>kratisering, säkerhet och stabilitet.</w:t>
      </w:r>
    </w:p>
    <w:p w:rsidR="008D4EF4" w:rsidRPr="00DC0114" w:rsidRDefault="008D4EF4"/>
    <w:p w:rsidR="008D4EF4" w:rsidRPr="00DC0114" w:rsidRDefault="008D4EF4">
      <w:pPr>
        <w:pStyle w:val="Normaltindrag"/>
      </w:pPr>
    </w:p>
    <w:p w:rsidR="008D4EF4" w:rsidRPr="00DC0114" w:rsidRDefault="008D4EF4">
      <w:pPr>
        <w:pStyle w:val="Normaltindrag"/>
        <w:sectPr w:rsidR="00000000" w:rsidRPr="00DC0114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D4EF4" w:rsidRPr="00DC0114" w:rsidRDefault="008D4EF4">
      <w:pPr>
        <w:pStyle w:val="Bilaga"/>
      </w:pPr>
      <w:bookmarkStart w:id="12" w:name="_Toc68589898"/>
      <w:r w:rsidRPr="00DC0114">
        <w:t>Bilaga</w:t>
      </w:r>
    </w:p>
    <w:p w:rsidR="008D4EF4" w:rsidRPr="00DC0114" w:rsidRDefault="008D4EF4">
      <w:pPr>
        <w:pStyle w:val="Rubrik1"/>
        <w:rPr>
          <w:noProof w:val="0"/>
        </w:rPr>
      </w:pPr>
      <w:r w:rsidRPr="00DC0114">
        <w:rPr>
          <w:noProof w:val="0"/>
        </w:rPr>
        <w:t>Förteckning över behandlade förslag</w:t>
      </w:r>
      <w:bookmarkEnd w:id="12"/>
    </w:p>
    <w:p w:rsidR="008D4EF4" w:rsidRPr="00DC0114" w:rsidRDefault="008D4EF4">
      <w:pPr>
        <w:pStyle w:val="Rubrik2"/>
        <w:spacing w:before="0"/>
      </w:pPr>
      <w:bookmarkStart w:id="13" w:name="_Toc68589899"/>
      <w:r w:rsidRPr="00DC0114">
        <w:t>Skrivelsen</w:t>
      </w:r>
      <w:bookmarkEnd w:id="13"/>
    </w:p>
    <w:p w:rsidR="008D4EF4" w:rsidRPr="00DC0114" w:rsidRDefault="008D4EF4">
      <w:r w:rsidRPr="00DC0114">
        <w:t>Regeringens skrivelse 2003/04:82 Redogörelse för verksamheten inom Org</w:t>
      </w:r>
      <w:r w:rsidRPr="00DC0114">
        <w:t>a</w:t>
      </w:r>
      <w:r w:rsidRPr="00DC0114">
        <w:t>nisationen för säkerhet och samarbete i Europa under år 2003 överlämnas till riksdagen.</w:t>
      </w:r>
    </w:p>
    <w:p w:rsidR="008D4EF4" w:rsidRPr="00DC0114" w:rsidRDefault="008D4EF4">
      <w:pPr>
        <w:pStyle w:val="Tryckort"/>
        <w:framePr w:wrap="around"/>
        <w:jc w:val="right"/>
      </w:pPr>
      <w:r w:rsidRPr="00DC0114">
        <w:t>Elanders Gotab, Stockholm  2004</w:t>
      </w:r>
    </w:p>
    <w:p w:rsidR="008D4EF4" w:rsidRPr="00DC0114" w:rsidRDefault="008D4EF4">
      <w:pPr>
        <w:pStyle w:val="Normaltindrag"/>
      </w:pPr>
    </w:p>
    <w:sectPr w:rsidR="008D4EF4" w:rsidRPr="00DC011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EF4" w:rsidRPr="00DC0114" w:rsidRDefault="008D4EF4">
      <w:pPr>
        <w:spacing w:before="0" w:line="240" w:lineRule="auto"/>
      </w:pPr>
      <w:r w:rsidRPr="00DC0114">
        <w:separator/>
      </w:r>
    </w:p>
  </w:endnote>
  <w:endnote w:type="continuationSeparator" w:id="0">
    <w:p w:rsidR="008D4EF4" w:rsidRPr="00DC0114" w:rsidRDefault="008D4EF4">
      <w:pPr>
        <w:spacing w:before="0" w:line="240" w:lineRule="auto"/>
      </w:pPr>
      <w:r w:rsidRPr="00DC01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2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2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5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if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4</w:instrText>
    </w:r>
    <w:r w:rsidRPr="00DC0114">
      <w:fldChar w:fldCharType="end"/>
    </w:r>
    <w:r w:rsidRPr="00DC0114">
      <w:instrText xml:space="preserve">/2 </w:instrText>
    </w:r>
    <w:r w:rsidRPr="00DC0114">
      <w:fldChar w:fldCharType="separate"/>
    </w:r>
    <w:r w:rsidRPr="00DC0114">
      <w:instrText>2</w:instrText>
    </w:r>
    <w:r w:rsidRPr="00DC0114">
      <w:fldChar w:fldCharType="end"/>
    </w:r>
    <w:r w:rsidRPr="00DC0114">
      <w:instrText xml:space="preserve"> - </w:instrText>
    </w:r>
    <w:r w:rsidRPr="00DC0114">
      <w:fldChar w:fldCharType="begin" w:fldLock="1"/>
    </w:r>
    <w:r w:rsidRPr="00DC0114">
      <w:instrText xml:space="preserve"> = int(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4</w:instrText>
    </w:r>
    <w:r w:rsidRPr="00DC0114">
      <w:fldChar w:fldCharType="end"/>
    </w:r>
    <w:r w:rsidRPr="00DC0114">
      <w:instrText xml:space="preserve">/2) </w:instrText>
    </w:r>
    <w:r w:rsidRPr="00DC0114">
      <w:fldChar w:fldCharType="separate"/>
    </w:r>
    <w:r w:rsidRPr="00DC0114">
      <w:instrText>2</w:instrText>
    </w:r>
    <w:r w:rsidRPr="00DC0114">
      <w:fldChar w:fldCharType="end"/>
    </w:r>
    <w:r w:rsidRPr="00DC0114">
      <w:fldChar w:fldCharType="separate"/>
    </w:r>
    <w:r w:rsidRPr="00DC0114">
      <w:instrText>0</w:instrText>
    </w:r>
    <w:r w:rsidRPr="00DC0114">
      <w:fldChar w:fldCharType="end"/>
    </w:r>
    <w:r w:rsidRPr="00DC0114">
      <w:instrText xml:space="preserve"> = 0 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4</w:instrText>
    </w:r>
    <w:r w:rsidRPr="00DC0114">
      <w:fldChar w:fldCharType="end"/>
    </w:r>
  </w:p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instrText>""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1</w:instrText>
    </w:r>
    <w:r w:rsidRPr="00DC0114">
      <w:fldChar w:fldCharType="end"/>
    </w:r>
    <w:r w:rsidRPr="00DC0114">
      <w:instrText>"</w:instrText>
    </w:r>
    <w:r w:rsidRPr="00DC0114">
      <w:fldChar w:fldCharType="separate"/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4</w:t>
    </w:r>
    <w:r w:rsidRPr="00DC0114">
      <w:fldChar w:fldCharType="end"/>
    </w:r>
  </w:p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end"/>
    </w:r>
  </w:p>
  <w:p w:rsidR="008D4EF4" w:rsidRPr="00DC0114" w:rsidRDefault="008D4EF4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6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7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if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5</w:instrText>
    </w:r>
    <w:r w:rsidRPr="00DC0114">
      <w:fldChar w:fldCharType="end"/>
    </w:r>
    <w:r w:rsidRPr="00DC0114">
      <w:instrText xml:space="preserve">/2 </w:instrText>
    </w:r>
    <w:r w:rsidRPr="00DC0114">
      <w:fldChar w:fldCharType="separate"/>
    </w:r>
    <w:r w:rsidRPr="00DC0114">
      <w:instrText>2,5</w:instrText>
    </w:r>
    <w:r w:rsidRPr="00DC0114">
      <w:fldChar w:fldCharType="end"/>
    </w:r>
    <w:r w:rsidRPr="00DC0114">
      <w:instrText xml:space="preserve"> - </w:instrText>
    </w:r>
    <w:r w:rsidRPr="00DC0114">
      <w:fldChar w:fldCharType="begin" w:fldLock="1"/>
    </w:r>
    <w:r w:rsidRPr="00DC0114">
      <w:instrText xml:space="preserve"> = int(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5</w:instrText>
    </w:r>
    <w:r w:rsidRPr="00DC0114">
      <w:fldChar w:fldCharType="end"/>
    </w:r>
    <w:r w:rsidRPr="00DC0114">
      <w:instrText xml:space="preserve">/2) </w:instrText>
    </w:r>
    <w:r w:rsidRPr="00DC0114">
      <w:fldChar w:fldCharType="separate"/>
    </w:r>
    <w:r w:rsidRPr="00DC0114">
      <w:instrText>2</w:instrText>
    </w:r>
    <w:r w:rsidRPr="00DC0114">
      <w:fldChar w:fldCharType="end"/>
    </w:r>
    <w:r w:rsidRPr="00DC0114">
      <w:fldChar w:fldCharType="separate"/>
    </w:r>
    <w:r w:rsidRPr="00DC0114">
      <w:instrText>0,5</w:instrText>
    </w:r>
    <w:r w:rsidRPr="00DC0114">
      <w:fldChar w:fldCharType="end"/>
    </w:r>
    <w:r w:rsidRPr="00DC0114">
      <w:instrText xml:space="preserve"> = 0 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6</w:instrText>
    </w:r>
    <w:r w:rsidRPr="00DC0114">
      <w:fldChar w:fldCharType="end"/>
    </w:r>
  </w:p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instrText>""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5</w:instrText>
    </w:r>
    <w:r w:rsidRPr="00DC0114">
      <w:fldChar w:fldCharType="end"/>
    </w:r>
    <w:r w:rsidRPr="00DC0114">
      <w:instrText>"</w:instrText>
    </w:r>
    <w:r w:rsidRPr="00DC0114">
      <w:fldChar w:fldCharType="separate"/>
    </w:r>
    <w:r w:rsidRPr="00DC0114">
      <w:t>5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8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7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if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6</w:instrText>
    </w:r>
    <w:r w:rsidRPr="00DC0114">
      <w:fldChar w:fldCharType="end"/>
    </w:r>
    <w:r w:rsidRPr="00DC0114">
      <w:instrText xml:space="preserve">/2 </w:instrText>
    </w:r>
    <w:r w:rsidRPr="00DC0114">
      <w:fldChar w:fldCharType="separate"/>
    </w:r>
    <w:r w:rsidRPr="00DC0114">
      <w:instrText>3</w:instrText>
    </w:r>
    <w:r w:rsidRPr="00DC0114">
      <w:fldChar w:fldCharType="end"/>
    </w:r>
    <w:r w:rsidRPr="00DC0114">
      <w:instrText xml:space="preserve"> - </w:instrText>
    </w:r>
    <w:r w:rsidRPr="00DC0114">
      <w:fldChar w:fldCharType="begin" w:fldLock="1"/>
    </w:r>
    <w:r w:rsidRPr="00DC0114">
      <w:instrText xml:space="preserve"> = int(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6</w:instrText>
    </w:r>
    <w:r w:rsidRPr="00DC0114">
      <w:fldChar w:fldCharType="end"/>
    </w:r>
    <w:r w:rsidRPr="00DC0114">
      <w:instrText xml:space="preserve">/2) </w:instrText>
    </w:r>
    <w:r w:rsidRPr="00DC0114">
      <w:fldChar w:fldCharType="separate"/>
    </w:r>
    <w:r w:rsidRPr="00DC0114">
      <w:instrText>3</w:instrText>
    </w:r>
    <w:r w:rsidRPr="00DC0114">
      <w:fldChar w:fldCharType="end"/>
    </w:r>
    <w:r w:rsidRPr="00DC0114">
      <w:fldChar w:fldCharType="separate"/>
    </w:r>
    <w:r w:rsidRPr="00DC0114">
      <w:instrText>0</w:instrText>
    </w:r>
    <w:r w:rsidRPr="00DC0114">
      <w:fldChar w:fldCharType="end"/>
    </w:r>
    <w:r w:rsidRPr="00DC0114">
      <w:instrText xml:space="preserve"> = 0 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6</w:instrText>
    </w:r>
    <w:r w:rsidRPr="00DC0114">
      <w:fldChar w:fldCharType="end"/>
    </w:r>
  </w:p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instrText>""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7</w:instrText>
    </w:r>
    <w:r w:rsidRPr="00DC0114">
      <w:fldChar w:fldCharType="end"/>
    </w:r>
    <w:r w:rsidRPr="00DC0114">
      <w:instrText>"</w:instrText>
    </w:r>
    <w:r w:rsidRPr="00DC0114">
      <w:fldChar w:fldCharType="separate"/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6</w:t>
    </w:r>
    <w:r w:rsidRPr="00DC0114">
      <w:fldChar w:fldCharType="end"/>
    </w:r>
  </w:p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end"/>
    </w:r>
  </w:p>
  <w:p w:rsidR="008D4EF4" w:rsidRPr="00DC0114" w:rsidRDefault="008D4E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3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if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="00DC0114">
      <w:rPr>
        <w:noProof/>
      </w:rPr>
      <w:instrText>1</w:instrText>
    </w:r>
    <w:r w:rsidRPr="00DC0114">
      <w:fldChar w:fldCharType="end"/>
    </w:r>
    <w:r w:rsidRPr="00DC0114">
      <w:instrText xml:space="preserve">/2 </w:instrText>
    </w:r>
    <w:r w:rsidRPr="00DC0114">
      <w:fldChar w:fldCharType="separate"/>
    </w:r>
    <w:r w:rsidR="00DC0114">
      <w:rPr>
        <w:noProof/>
      </w:rPr>
      <w:instrText>0,5</w:instrText>
    </w:r>
    <w:r w:rsidRPr="00DC0114">
      <w:fldChar w:fldCharType="end"/>
    </w:r>
    <w:r w:rsidRPr="00DC0114">
      <w:instrText xml:space="preserve"> - </w:instrText>
    </w:r>
    <w:r w:rsidRPr="00DC0114">
      <w:fldChar w:fldCharType="begin" w:fldLock="1"/>
    </w:r>
    <w:r w:rsidRPr="00DC0114">
      <w:instrText xml:space="preserve"> = int(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="00DC0114">
      <w:rPr>
        <w:noProof/>
      </w:rPr>
      <w:instrText>1</w:instrText>
    </w:r>
    <w:r w:rsidRPr="00DC0114">
      <w:fldChar w:fldCharType="end"/>
    </w:r>
    <w:r w:rsidRPr="00DC0114">
      <w:instrText xml:space="preserve">/2) </w:instrText>
    </w:r>
    <w:r w:rsidRPr="00DC0114">
      <w:fldChar w:fldCharType="separate"/>
    </w:r>
    <w:r w:rsidR="00DC0114">
      <w:rPr>
        <w:noProof/>
      </w:rPr>
      <w:instrText>0</w:instrText>
    </w:r>
    <w:r w:rsidRPr="00DC0114">
      <w:fldChar w:fldCharType="end"/>
    </w:r>
    <w:r w:rsidRPr="00DC0114">
      <w:fldChar w:fldCharType="separate"/>
    </w:r>
    <w:r w:rsidR="00DC0114">
      <w:rPr>
        <w:noProof/>
      </w:rPr>
      <w:instrText>0,5</w:instrText>
    </w:r>
    <w:r w:rsidRPr="00DC0114">
      <w:fldChar w:fldCharType="end"/>
    </w:r>
    <w:r w:rsidRPr="00DC0114">
      <w:instrText xml:space="preserve"> = 0 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14</w:instrText>
    </w:r>
    <w:r w:rsidRPr="00DC0114">
      <w:fldChar w:fldCharType="end"/>
    </w:r>
  </w:p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instrText>""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="00DC0114">
      <w:rPr>
        <w:noProof/>
      </w:rPr>
      <w:instrText>1</w:instrText>
    </w:r>
    <w:r w:rsidRPr="00DC0114">
      <w:fldChar w:fldCharType="end"/>
    </w:r>
    <w:r w:rsidRPr="00DC0114">
      <w:instrText>"</w:instrText>
    </w:r>
    <w:r w:rsidRPr="00DC0114">
      <w:fldChar w:fldCharType="separate"/>
    </w:r>
    <w:r w:rsidR="00DC0114">
      <w:rPr>
        <w:noProof/>
      </w:rPr>
      <w:t>1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2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3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if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2</w:instrText>
    </w:r>
    <w:r w:rsidRPr="00DC0114">
      <w:fldChar w:fldCharType="end"/>
    </w:r>
    <w:r w:rsidRPr="00DC0114">
      <w:instrText xml:space="preserve">/2 </w:instrText>
    </w:r>
    <w:r w:rsidRPr="00DC0114">
      <w:fldChar w:fldCharType="separate"/>
    </w:r>
    <w:r w:rsidRPr="00DC0114">
      <w:instrText>1</w:instrText>
    </w:r>
    <w:r w:rsidRPr="00DC0114">
      <w:fldChar w:fldCharType="end"/>
    </w:r>
    <w:r w:rsidRPr="00DC0114">
      <w:instrText xml:space="preserve"> - </w:instrText>
    </w:r>
    <w:r w:rsidRPr="00DC0114">
      <w:fldChar w:fldCharType="begin" w:fldLock="1"/>
    </w:r>
    <w:r w:rsidRPr="00DC0114">
      <w:instrText xml:space="preserve"> = int(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2</w:instrText>
    </w:r>
    <w:r w:rsidRPr="00DC0114">
      <w:fldChar w:fldCharType="end"/>
    </w:r>
    <w:r w:rsidRPr="00DC0114">
      <w:instrText xml:space="preserve">/2) </w:instrText>
    </w:r>
    <w:r w:rsidRPr="00DC0114">
      <w:fldChar w:fldCharType="separate"/>
    </w:r>
    <w:r w:rsidRPr="00DC0114">
      <w:instrText>1</w:instrText>
    </w:r>
    <w:r w:rsidRPr="00DC0114">
      <w:fldChar w:fldCharType="end"/>
    </w:r>
    <w:r w:rsidRPr="00DC0114">
      <w:fldChar w:fldCharType="separate"/>
    </w:r>
    <w:r w:rsidRPr="00DC0114">
      <w:instrText>0</w:instrText>
    </w:r>
    <w:r w:rsidRPr="00DC0114">
      <w:fldChar w:fldCharType="end"/>
    </w:r>
    <w:r w:rsidRPr="00DC0114">
      <w:instrText xml:space="preserve"> = 0 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2</w:instrText>
    </w:r>
    <w:r w:rsidRPr="00DC0114">
      <w:fldChar w:fldCharType="end"/>
    </w:r>
  </w:p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instrText>""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1</w:instrText>
    </w:r>
    <w:r w:rsidRPr="00DC0114">
      <w:fldChar w:fldCharType="end"/>
    </w:r>
    <w:r w:rsidRPr="00DC0114">
      <w:instrText>"</w:instrText>
    </w:r>
    <w:r w:rsidRPr="00DC0114">
      <w:fldChar w:fldCharType="separate"/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2</w:t>
    </w:r>
    <w:r w:rsidRPr="00DC0114">
      <w:fldChar w:fldCharType="end"/>
    </w:r>
  </w:p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end"/>
    </w:r>
  </w:p>
  <w:p w:rsidR="008D4EF4" w:rsidRPr="00DC0114" w:rsidRDefault="008D4EF4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2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t>3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fotV"/>
      <w:framePr w:w="8732" w:h="284" w:hRule="exact" w:hSpace="0" w:vSpace="0" w:wrap="around" w:xAlign="inside" w:y="13042" w:anchorLock="0"/>
    </w:pPr>
    <w:r w:rsidRPr="00DC0114">
      <w:fldChar w:fldCharType="begin" w:fldLock="1"/>
    </w:r>
    <w:r w:rsidRPr="00DC0114">
      <w:instrText xml:space="preserve"> if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= 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3</w:instrText>
    </w:r>
    <w:r w:rsidRPr="00DC0114">
      <w:fldChar w:fldCharType="end"/>
    </w:r>
    <w:r w:rsidRPr="00DC0114">
      <w:instrText xml:space="preserve">/2 </w:instrText>
    </w:r>
    <w:r w:rsidRPr="00DC0114">
      <w:fldChar w:fldCharType="separate"/>
    </w:r>
    <w:r w:rsidRPr="00DC0114">
      <w:instrText>1,5</w:instrText>
    </w:r>
    <w:r w:rsidRPr="00DC0114">
      <w:fldChar w:fldCharType="end"/>
    </w:r>
    <w:r w:rsidRPr="00DC0114">
      <w:instrText xml:space="preserve"> - </w:instrText>
    </w:r>
    <w:r w:rsidRPr="00DC0114">
      <w:fldChar w:fldCharType="begin" w:fldLock="1"/>
    </w:r>
    <w:r w:rsidRPr="00DC0114">
      <w:instrText xml:space="preserve"> = int(</w:instrText>
    </w:r>
    <w:r w:rsidRPr="00DC0114">
      <w:fldChar w:fldCharType="begin" w:fldLock="1"/>
    </w:r>
    <w:r w:rsidRPr="00DC0114">
      <w:instrText xml:space="preserve"> page</w:instrText>
    </w:r>
    <w:r w:rsidRPr="00DC0114">
      <w:fldChar w:fldCharType="separate"/>
    </w:r>
    <w:r w:rsidRPr="00DC0114">
      <w:instrText>3</w:instrText>
    </w:r>
    <w:r w:rsidRPr="00DC0114">
      <w:fldChar w:fldCharType="end"/>
    </w:r>
    <w:r w:rsidRPr="00DC0114">
      <w:instrText xml:space="preserve">/2) </w:instrText>
    </w:r>
    <w:r w:rsidRPr="00DC0114">
      <w:fldChar w:fldCharType="separate"/>
    </w:r>
    <w:r w:rsidRPr="00DC0114">
      <w:instrText>1</w:instrText>
    </w:r>
    <w:r w:rsidRPr="00DC0114">
      <w:fldChar w:fldCharType="end"/>
    </w:r>
    <w:r w:rsidRPr="00DC0114">
      <w:fldChar w:fldCharType="separate"/>
    </w:r>
    <w:r w:rsidRPr="00DC0114">
      <w:instrText>0,5</w:instrText>
    </w:r>
    <w:r w:rsidRPr="00DC0114">
      <w:fldChar w:fldCharType="end"/>
    </w:r>
    <w:r w:rsidRPr="00DC0114">
      <w:instrText xml:space="preserve"> = 0 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2</w:instrText>
    </w:r>
    <w:r w:rsidRPr="00DC0114">
      <w:fldChar w:fldCharType="end"/>
    </w:r>
  </w:p>
  <w:p w:rsidR="008D4EF4" w:rsidRPr="00DC0114" w:rsidRDefault="008D4EF4">
    <w:pPr>
      <w:pStyle w:val="SidfotH"/>
      <w:framePr w:w="8732" w:h="284" w:hRule="exact" w:hSpace="0" w:vSpace="0" w:wrap="around" w:xAlign="inside" w:y="13042" w:anchorLock="0"/>
    </w:pPr>
    <w:r w:rsidRPr="00DC0114">
      <w:instrText>""</w:instrText>
    </w:r>
    <w:r w:rsidRPr="00DC0114">
      <w:fldChar w:fldCharType="begin" w:fldLock="1"/>
    </w:r>
    <w:r w:rsidRPr="00DC0114">
      <w:instrText xml:space="preserve"> P</w:instrText>
    </w:r>
    <w:r w:rsidRPr="00DC0114">
      <w:instrText>A</w:instrText>
    </w:r>
    <w:r w:rsidRPr="00DC0114">
      <w:instrText xml:space="preserve">GE </w:instrText>
    </w:r>
    <w:r w:rsidRPr="00DC0114">
      <w:fldChar w:fldCharType="separate"/>
    </w:r>
    <w:r w:rsidRPr="00DC0114">
      <w:instrText>3</w:instrText>
    </w:r>
    <w:r w:rsidRPr="00DC0114">
      <w:fldChar w:fldCharType="end"/>
    </w:r>
    <w:r w:rsidRPr="00DC0114">
      <w:instrText>"</w:instrText>
    </w:r>
    <w:r w:rsidRPr="00DC0114">
      <w:fldChar w:fldCharType="separate"/>
    </w:r>
    <w:r w:rsidRPr="00DC0114">
      <w:t>3</w:t>
    </w:r>
    <w:r w:rsidRPr="00DC0114">
      <w:fldChar w:fldCharType="end"/>
    </w:r>
  </w:p>
  <w:p w:rsidR="008D4EF4" w:rsidRPr="00DC0114" w:rsidRDefault="008D4E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EF4" w:rsidRPr="00DC0114" w:rsidRDefault="008D4EF4">
      <w:pPr>
        <w:pStyle w:val="Sidfot"/>
      </w:pPr>
    </w:p>
  </w:footnote>
  <w:footnote w:type="continuationSeparator" w:id="0">
    <w:p w:rsidR="008D4EF4" w:rsidRPr="00DC0114" w:rsidRDefault="008D4EF4">
      <w:pPr>
        <w:spacing w:before="0" w:line="240" w:lineRule="auto"/>
      </w:pPr>
      <w:r w:rsidRPr="00DC01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  <w:r w:rsidRPr="00DC0114">
      <w:t xml:space="preserve">     </w:t>
    </w:r>
    <w:r w:rsidRPr="00DC0114">
      <w:rPr>
        <w:rStyle w:val="SidhuvudBilaga"/>
      </w:rPr>
      <w:t xml:space="preserve"> </w:t>
    </w: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Sammanfattning</w:t>
    </w:r>
    <w:r w:rsidRPr="00DC0114">
      <w:rPr>
        <w:rStyle w:val="SidhuvudRubrikReferens"/>
      </w:rPr>
      <w:fldChar w:fldCharType="end"/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Status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   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  <w:r w:rsidRPr="00DC0114">
      <w:t xml:space="preserve">     </w:t>
    </w:r>
    <w:r w:rsidRPr="00DC0114">
      <w:rPr>
        <w:rStyle w:val="SidhuvudBilaga"/>
      </w:rPr>
      <w:t xml:space="preserve"> </w:t>
    </w: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Utskottets förslag till riksdagsbeslut</w:t>
    </w:r>
    <w:r w:rsidRPr="00DC0114">
      <w:rPr>
        <w:rStyle w:val="SidhuvudRubrikReferens"/>
      </w:rPr>
      <w:fldChar w:fldCharType="end"/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Status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   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Utskottets förslag till riksdagsbeslut</w:t>
    </w:r>
    <w:r w:rsidRPr="00DC0114">
      <w:rPr>
        <w:rStyle w:val="SidhuvudRubrikReferens"/>
      </w:rPr>
      <w:fldChar w:fldCharType="end"/>
    </w:r>
    <w:r w:rsidRPr="00DC0114">
      <w:rPr>
        <w:rStyle w:val="SidhuvudBilaga"/>
      </w:rPr>
      <w:t xml:space="preserve"> </w:t>
    </w:r>
    <w:r w:rsidRPr="00DC0114">
      <w:t xml:space="preserve">     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</w:instrText>
    </w:r>
    <w:r w:rsidRPr="00DC0114">
      <w:instrText xml:space="preserve"> </w:instrText>
    </w:r>
    <w:r w:rsidRPr="00DC0114">
      <w:rPr>
        <w:rStyle w:val="SidhuvudUtskott"/>
      </w:rPr>
      <w:instrText>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</w:instrText>
    </w:r>
    <w:r w:rsidRPr="00DC0114">
      <w:rPr>
        <w:rStyle w:val="SidhuvudUtskott"/>
      </w:rPr>
      <w:instrText>n</w:instrText>
    </w:r>
    <w:r w:rsidRPr="00DC0114">
      <w:rPr>
        <w:rStyle w:val="SidhuvudUtskott"/>
      </w:rPr>
      <w:instrText>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    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</w:instrText>
    </w:r>
    <w:r w:rsidRPr="00DC0114">
      <w:rPr>
        <w:rStyle w:val="SidhuvudUtskott"/>
      </w:rPr>
      <w:instrText>O</w:instrText>
    </w:r>
    <w:r w:rsidRPr="00DC0114">
      <w:rPr>
        <w:rStyle w:val="SidhuvudUtskott"/>
      </w:rPr>
      <w:instrText>PERTY Status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t>2003/04:UU14</w:t>
    </w:r>
    <w:r w:rsidRPr="00DC0114">
      <w:t xml:space="preserve">    </w:t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  <w:smallCaps w:val="0"/>
        <w:spacing w:val="0"/>
        <w:sz w:val="19"/>
      </w:rPr>
      <w:t xml:space="preserve"> </w:t>
    </w:r>
  </w:p>
  <w:p w:rsidR="008D4EF4" w:rsidRPr="00DC0114" w:rsidRDefault="008D4EF4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  <w:r w:rsidRPr="00DC0114">
      <w:t xml:space="preserve">     </w:t>
    </w:r>
    <w:r w:rsidRPr="00DC0114">
      <w:rPr>
        <w:rStyle w:val="SidhuvudBilaga"/>
      </w:rPr>
      <w:t xml:space="preserve"> </w:t>
    </w: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Redogörelse för ärendet</w:t>
    </w:r>
    <w:r w:rsidRPr="00DC0114">
      <w:rPr>
        <w:rStyle w:val="SidhuvudRubrikReferens"/>
      </w:rPr>
      <w:fldChar w:fldCharType="end"/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Status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   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Redogörelse för ärendet</w:t>
    </w:r>
    <w:r w:rsidRPr="00DC0114">
      <w:rPr>
        <w:rStyle w:val="SidhuvudRubrikReferens"/>
      </w:rPr>
      <w:fldChar w:fldCharType="end"/>
    </w:r>
    <w:r w:rsidRPr="00DC0114">
      <w:rPr>
        <w:rStyle w:val="SidhuvudBilaga"/>
      </w:rPr>
      <w:t xml:space="preserve"> </w:t>
    </w:r>
    <w:r w:rsidRPr="00DC0114">
      <w:t xml:space="preserve">     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</w:instrText>
    </w:r>
    <w:r w:rsidRPr="00DC0114">
      <w:instrText xml:space="preserve"> </w:instrText>
    </w:r>
    <w:r w:rsidRPr="00DC0114">
      <w:rPr>
        <w:rStyle w:val="SidhuvudUtskott"/>
      </w:rPr>
      <w:instrText>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</w:instrText>
    </w:r>
    <w:r w:rsidRPr="00DC0114">
      <w:rPr>
        <w:rStyle w:val="SidhuvudUtskott"/>
      </w:rPr>
      <w:instrText>n</w:instrText>
    </w:r>
    <w:r w:rsidRPr="00DC0114">
      <w:rPr>
        <w:rStyle w:val="SidhuvudUtskott"/>
      </w:rPr>
      <w:instrText>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    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</w:instrText>
    </w:r>
    <w:r w:rsidRPr="00DC0114">
      <w:rPr>
        <w:rStyle w:val="SidhuvudUtskott"/>
      </w:rPr>
      <w:instrText>O</w:instrText>
    </w:r>
    <w:r w:rsidRPr="00DC0114">
      <w:rPr>
        <w:rStyle w:val="SidhuvudUtskott"/>
      </w:rPr>
      <w:instrText>PERTY Status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t xml:space="preserve">  </w:t>
    </w:r>
    <w:r w:rsidRPr="00DC0114">
      <w:rPr>
        <w:rStyle w:val="SidhuvudUtskott"/>
      </w:rPr>
      <w:t>2003/04:UU14</w:t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</w:p>
  <w:p w:rsidR="008D4EF4" w:rsidRPr="00DC0114" w:rsidRDefault="008D4EF4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  <w:r w:rsidRPr="00DC0114">
      <w:t xml:space="preserve">     </w:t>
    </w:r>
    <w:r w:rsidRPr="00DC0114">
      <w:rPr>
        <w:rStyle w:val="SidhuvudBilaga"/>
      </w:rPr>
      <w:t xml:space="preserve"> Bilaga   </w:t>
    </w: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Utskottets överväganden</w:t>
    </w:r>
    <w:r w:rsidRPr="00DC0114">
      <w:rPr>
        <w:rStyle w:val="SidhuvudRubrikReferens"/>
      </w:rPr>
      <w:fldChar w:fldCharType="end"/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Status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   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Utskottets överväganden</w:t>
    </w:r>
    <w:r w:rsidRPr="00DC0114">
      <w:rPr>
        <w:rStyle w:val="SidhuvudRubrikReferens"/>
      </w:rPr>
      <w:fldChar w:fldCharType="end"/>
    </w:r>
    <w:r w:rsidRPr="00DC0114">
      <w:rPr>
        <w:rStyle w:val="SidhuvudBilaga"/>
      </w:rPr>
      <w:t xml:space="preserve">   Bilaga </w:t>
    </w:r>
    <w:r w:rsidRPr="00DC0114">
      <w:t xml:space="preserve">     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</w:instrText>
    </w:r>
    <w:r w:rsidRPr="00DC0114">
      <w:instrText xml:space="preserve"> </w:instrText>
    </w:r>
    <w:r w:rsidRPr="00DC0114">
      <w:rPr>
        <w:rStyle w:val="SidhuvudUtskott"/>
      </w:rPr>
      <w:instrText>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</w:instrText>
    </w:r>
    <w:r w:rsidRPr="00DC0114">
      <w:rPr>
        <w:rStyle w:val="SidhuvudUtskott"/>
      </w:rPr>
      <w:instrText>C</w:instrText>
    </w:r>
    <w:r w:rsidRPr="00DC0114">
      <w:rPr>
        <w:rStyle w:val="SidhuvudUtskott"/>
      </w:rPr>
      <w:instrText>PROPERTY Betä</w:instrText>
    </w:r>
    <w:r w:rsidRPr="00DC0114">
      <w:rPr>
        <w:rStyle w:val="SidhuvudUtskott"/>
      </w:rPr>
      <w:instrText>n</w:instrText>
    </w:r>
    <w:r w:rsidRPr="00DC0114">
      <w:rPr>
        <w:rStyle w:val="SidhuvudUtskott"/>
      </w:rPr>
      <w:instrText>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    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</w:instrText>
    </w:r>
    <w:r w:rsidRPr="00DC0114">
      <w:rPr>
        <w:rStyle w:val="SidhuvudUtskott"/>
      </w:rPr>
      <w:instrText>O</w:instrText>
    </w:r>
    <w:r w:rsidRPr="00DC0114">
      <w:rPr>
        <w:rStyle w:val="SidhuvudUtskott"/>
      </w:rPr>
      <w:instrText>PERTY Status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t>2003/04:UU14</w:t>
    </w:r>
    <w:r w:rsidRPr="00DC0114">
      <w:t xml:space="preserve">    </w:t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  <w:smallCaps w:val="0"/>
        <w:spacing w:val="0"/>
        <w:sz w:val="19"/>
      </w:rPr>
      <w:t xml:space="preserve"> </w:t>
    </w:r>
  </w:p>
  <w:p w:rsidR="008D4EF4" w:rsidRPr="00DC0114" w:rsidRDefault="008D4EF4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Sammanfattning</w:t>
    </w:r>
    <w:r w:rsidRPr="00DC0114">
      <w:rPr>
        <w:rStyle w:val="SidhuvudRubrikReferens"/>
      </w:rPr>
      <w:fldChar w:fldCharType="end"/>
    </w:r>
    <w:r w:rsidRPr="00DC0114">
      <w:rPr>
        <w:rStyle w:val="SidhuvudBilaga"/>
      </w:rPr>
      <w:t xml:space="preserve"> </w:t>
    </w:r>
    <w:r w:rsidRPr="00DC0114">
      <w:t xml:space="preserve">     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</w:instrText>
    </w:r>
    <w:r w:rsidRPr="00DC0114">
      <w:instrText xml:space="preserve"> </w:instrText>
    </w:r>
    <w:r w:rsidRPr="00DC0114">
      <w:rPr>
        <w:rStyle w:val="SidhuvudUtskott"/>
      </w:rPr>
      <w:instrText>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</w:instrText>
    </w:r>
    <w:r w:rsidRPr="00DC0114">
      <w:rPr>
        <w:rStyle w:val="SidhuvudUtskott"/>
      </w:rPr>
      <w:instrText>n</w:instrText>
    </w:r>
    <w:r w:rsidRPr="00DC0114">
      <w:rPr>
        <w:rStyle w:val="SidhuvudUtskott"/>
      </w:rPr>
      <w:instrText>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    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</w:instrText>
    </w:r>
    <w:r w:rsidRPr="00DC0114">
      <w:rPr>
        <w:rStyle w:val="SidhuvudUtskott"/>
      </w:rPr>
      <w:instrText>O</w:instrText>
    </w:r>
    <w:r w:rsidRPr="00DC0114">
      <w:rPr>
        <w:rStyle w:val="SidhuvudUtskott"/>
      </w:rPr>
      <w:instrText>PERTY Status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t xml:space="preserve"> </w:t>
    </w:r>
  </w:p>
  <w:p w:rsidR="008D4EF4" w:rsidRPr="00DC0114" w:rsidRDefault="008D4EF4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  <w:r w:rsidRPr="00DC0114">
      <w:t xml:space="preserve">     </w:t>
    </w:r>
    <w:r w:rsidRPr="00DC0114">
      <w:rPr>
        <w:rStyle w:val="SidhuvudBilaga"/>
      </w:rPr>
      <w:t xml:space="preserve"> </w:t>
    </w: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Sammanfattning</w:t>
    </w:r>
    <w:r w:rsidRPr="00DC0114">
      <w:rPr>
        <w:rStyle w:val="SidhuvudRubrikReferens"/>
      </w:rPr>
      <w:fldChar w:fldCharType="end"/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Status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   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Sammanfattning</w:t>
    </w:r>
    <w:r w:rsidRPr="00DC0114">
      <w:rPr>
        <w:rStyle w:val="SidhuvudRubrikReferens"/>
      </w:rPr>
      <w:fldChar w:fldCharType="end"/>
    </w:r>
    <w:r w:rsidRPr="00DC0114">
      <w:rPr>
        <w:rStyle w:val="SidhuvudBilaga"/>
      </w:rPr>
      <w:t xml:space="preserve"> </w:t>
    </w:r>
    <w:r w:rsidRPr="00DC0114">
      <w:t xml:space="preserve">     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</w:instrText>
    </w:r>
    <w:r w:rsidRPr="00DC0114">
      <w:instrText xml:space="preserve"> </w:instrText>
    </w:r>
    <w:r w:rsidRPr="00DC0114">
      <w:rPr>
        <w:rStyle w:val="SidhuvudUtskott"/>
      </w:rPr>
      <w:instrText>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</w:instrText>
    </w:r>
    <w:r w:rsidRPr="00DC0114">
      <w:rPr>
        <w:rStyle w:val="SidhuvudUtskott"/>
      </w:rPr>
      <w:instrText>n</w:instrText>
    </w:r>
    <w:r w:rsidRPr="00DC0114">
      <w:rPr>
        <w:rStyle w:val="SidhuvudUtskott"/>
      </w:rPr>
      <w:instrText>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    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</w:instrText>
    </w:r>
    <w:r w:rsidRPr="00DC0114">
      <w:rPr>
        <w:rStyle w:val="SidhuvudUtskott"/>
      </w:rPr>
      <w:instrText>O</w:instrText>
    </w:r>
    <w:r w:rsidRPr="00DC0114">
      <w:rPr>
        <w:rStyle w:val="SidhuvudUtskott"/>
      </w:rPr>
      <w:instrText>PERTY Status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t>2003/04:UU14</w:t>
    </w:r>
    <w:r w:rsidRPr="00DC0114">
      <w:t xml:space="preserve">    </w:t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  <w:smallCaps w:val="0"/>
        <w:spacing w:val="0"/>
        <w:sz w:val="19"/>
      </w:rPr>
      <w:t xml:space="preserve"> </w:t>
    </w:r>
  </w:p>
  <w:p w:rsidR="008D4EF4" w:rsidRPr="00DC0114" w:rsidRDefault="008D4EF4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  <w:r w:rsidRPr="00DC0114">
      <w:t xml:space="preserve">     </w:t>
    </w:r>
    <w:r w:rsidRPr="00DC0114">
      <w:rPr>
        <w:rStyle w:val="SidhuvudBilaga"/>
      </w:rPr>
      <w:t xml:space="preserve"> </w:t>
    </w: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Innehållsförteckning</w:t>
    </w:r>
    <w:r w:rsidRPr="00DC0114">
      <w:rPr>
        <w:rStyle w:val="SidhuvudRubrikReferens"/>
      </w:rPr>
      <w:fldChar w:fldCharType="end"/>
    </w:r>
  </w:p>
  <w:p w:rsidR="008D4EF4" w:rsidRPr="00DC0114" w:rsidRDefault="008D4EF4">
    <w:pPr>
      <w:pStyle w:val="SidhuvudKantJmn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Status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   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RubrikReferens"/>
      </w:rPr>
      <w:fldChar w:fldCharType="begin" w:fldLock="1"/>
    </w:r>
    <w:r w:rsidRPr="00DC0114">
      <w:rPr>
        <w:rStyle w:val="SidhuvudRubrikReferens"/>
      </w:rPr>
      <w:instrText xml:space="preserve"> StyleREF "Rubrik 1" </w:instrText>
    </w:r>
    <w:r w:rsidRPr="00DC0114">
      <w:rPr>
        <w:rStyle w:val="SidhuvudRubrikReferens"/>
      </w:rPr>
      <w:fldChar w:fldCharType="separate"/>
    </w:r>
    <w:r w:rsidRPr="00DC0114">
      <w:rPr>
        <w:rStyle w:val="SidhuvudRubrikReferens"/>
      </w:rPr>
      <w:t>Innehållsförteckning</w:t>
    </w:r>
    <w:r w:rsidRPr="00DC0114">
      <w:rPr>
        <w:rStyle w:val="SidhuvudRubrikReferens"/>
      </w:rPr>
      <w:fldChar w:fldCharType="end"/>
    </w:r>
    <w:r w:rsidRPr="00DC0114">
      <w:rPr>
        <w:rStyle w:val="SidhuvudBilaga"/>
      </w:rPr>
      <w:t xml:space="preserve"> </w:t>
    </w:r>
    <w:r w:rsidRPr="00DC0114">
      <w:t xml:space="preserve">     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BetänkandeÅr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2003/04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t>:</w: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</w:instrText>
    </w:r>
    <w:r w:rsidRPr="00DC0114">
      <w:instrText xml:space="preserve"> </w:instrText>
    </w:r>
    <w:r w:rsidRPr="00DC0114">
      <w:rPr>
        <w:rStyle w:val="SidhuvudUtskott"/>
      </w:rPr>
      <w:instrText>Utskott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UU</w: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Betä</w:instrText>
    </w:r>
    <w:r w:rsidRPr="00DC0114">
      <w:rPr>
        <w:rStyle w:val="SidhuvudUtskott"/>
      </w:rPr>
      <w:instrText>n</w:instrText>
    </w:r>
    <w:r w:rsidRPr="00DC0114">
      <w:rPr>
        <w:rStyle w:val="SidhuvudUtskott"/>
      </w:rPr>
      <w:instrText>kandeNr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t>14</w: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if 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DOCPROPERTY "UtkastDatum"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Nej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 = "Ja" "</w:instrText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PRINTDATE \@ "yyyy-MM-dd HH.mm    " </w:instrText>
    </w:r>
    <w:r w:rsidRPr="00DC0114">
      <w:rPr>
        <w:rStyle w:val="SidhuvudUtskott"/>
      </w:rPr>
      <w:fldChar w:fldCharType="separate"/>
    </w:r>
    <w:r w:rsidRPr="00DC0114">
      <w:rPr>
        <w:rStyle w:val="SidhuvudUtskott"/>
      </w:rPr>
      <w:instrText>2000-08-11 16.42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instrText xml:space="preserve">" </w:instrText>
    </w:r>
    <w:r w:rsidRPr="00DC0114">
      <w:rPr>
        <w:rStyle w:val="SidhuvudUtskott"/>
      </w:rPr>
      <w:fldChar w:fldCharType="end"/>
    </w:r>
    <w:r w:rsidRPr="00DC0114">
      <w:rPr>
        <w:rStyle w:val="SidhuvudUtskott"/>
      </w:rPr>
      <w:fldChar w:fldCharType="begin" w:fldLock="1"/>
    </w:r>
    <w:r w:rsidRPr="00DC0114">
      <w:rPr>
        <w:rStyle w:val="SidhuvudUtskott"/>
      </w:rPr>
      <w:instrText xml:space="preserve"> DOCPR</w:instrText>
    </w:r>
    <w:r w:rsidRPr="00DC0114">
      <w:rPr>
        <w:rStyle w:val="SidhuvudUtskott"/>
      </w:rPr>
      <w:instrText>O</w:instrText>
    </w:r>
    <w:r w:rsidRPr="00DC0114">
      <w:rPr>
        <w:rStyle w:val="SidhuvudUtskott"/>
      </w:rPr>
      <w:instrText>PERTY Status</w:instrText>
    </w:r>
    <w:r w:rsidRPr="00DC0114">
      <w:rPr>
        <w:rStyle w:val="SidhuvudUtskott"/>
      </w:rPr>
      <w:fldChar w:fldCharType="end"/>
    </w:r>
  </w:p>
  <w:p w:rsidR="008D4EF4" w:rsidRPr="00DC0114" w:rsidRDefault="008D4EF4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EF4" w:rsidRPr="00DC0114" w:rsidRDefault="008D4EF4">
    <w:pPr>
      <w:pStyle w:val="SidhuvudKantUdda"/>
      <w:framePr w:w="8732" w:h="567" w:hRule="exact" w:vSpace="0" w:wrap="around" w:vAnchor="page" w:y="341" w:anchorLock="0"/>
    </w:pPr>
    <w:r w:rsidRPr="00DC0114">
      <w:t xml:space="preserve">  </w:t>
    </w:r>
    <w:r w:rsidRPr="00DC0114">
      <w:rPr>
        <w:rStyle w:val="SidhuvudUtskott"/>
      </w:rPr>
      <w:t>2003/04:UU14</w:t>
    </w:r>
  </w:p>
  <w:p w:rsidR="008D4EF4" w:rsidRPr="00DC0114" w:rsidRDefault="008D4EF4">
    <w:pPr>
      <w:pStyle w:val="SidhuvudKantUdda"/>
      <w:framePr w:w="8732" w:h="567" w:hRule="exact" w:vSpace="0" w:wrap="around" w:vAnchor="page" w:y="341" w:anchorLock="0"/>
    </w:pPr>
  </w:p>
  <w:p w:rsidR="008D4EF4" w:rsidRPr="00DC0114" w:rsidRDefault="008D4EF4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8640741">
    <w:abstractNumId w:val="10"/>
  </w:num>
  <w:num w:numId="2" w16cid:durableId="109739932">
    <w:abstractNumId w:val="8"/>
  </w:num>
  <w:num w:numId="3" w16cid:durableId="1379626816">
    <w:abstractNumId w:val="3"/>
  </w:num>
  <w:num w:numId="4" w16cid:durableId="719741802">
    <w:abstractNumId w:val="2"/>
  </w:num>
  <w:num w:numId="5" w16cid:durableId="687875739">
    <w:abstractNumId w:val="1"/>
  </w:num>
  <w:num w:numId="6" w16cid:durableId="1247109543">
    <w:abstractNumId w:val="0"/>
  </w:num>
  <w:num w:numId="7" w16cid:durableId="50008643">
    <w:abstractNumId w:val="9"/>
  </w:num>
  <w:num w:numId="8" w16cid:durableId="1362897035">
    <w:abstractNumId w:val="7"/>
  </w:num>
  <w:num w:numId="9" w16cid:durableId="497421645">
    <w:abstractNumId w:val="6"/>
  </w:num>
  <w:num w:numId="10" w16cid:durableId="1964845834">
    <w:abstractNumId w:val="5"/>
  </w:num>
  <w:num w:numId="11" w16cid:durableId="180731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rikesutskottets"/>
    <w:docVar w:name="Skapår" w:val="0304"/>
  </w:docVars>
  <w:rsids>
    <w:rsidRoot w:val="00BC2787"/>
    <w:rsid w:val="008D4EF4"/>
    <w:rsid w:val="00BC2787"/>
    <w:rsid w:val="00D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A33F8-055C-45AB-9831-FF5330F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4725</Characters>
  <Application>Microsoft Office Word</Application>
  <DocSecurity>4</DocSecurity>
  <Lines>121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>Utrikesutskottets betänkande</vt:lpstr>
      <vt:lpstr>Sammanfattning</vt:lpstr>
      <vt:lpstr>Innehållsförteckning</vt:lpstr>
      <vt:lpstr>Utskottets förslag till riksdagsbeslut</vt:lpstr>
      <vt:lpstr>Redogörelse för ärendet</vt:lpstr>
      <vt:lpstr>    Skrivelsens huvudsakliga innehåll</vt:lpstr>
      <vt:lpstr>Utskottets överväganden</vt:lpstr>
      <vt:lpstr>Förteckning över behandlade förslag</vt:lpstr>
      <vt:lpstr>    Skrivelsen</vt:lpstr>
    </vt:vector>
  </TitlesOfParts>
  <Company>Riksdagen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Utrikesutskottets betänkande</dc:title>
  <dc:subject>Utrikesutskottets betänkande</dc:subject>
  <dc:creator>Riksdagen</dc:creator>
  <cp:keywords>Riksdagen</cp:keywords>
  <cp:lastModifiedBy>Lars Brink</cp:lastModifiedBy>
  <cp:revision>2</cp:revision>
  <cp:lastPrinted>2004-04-05T07:51:00Z</cp:lastPrinted>
  <dcterms:created xsi:type="dcterms:W3CDTF">2025-12-16T18:04:00Z</dcterms:created>
  <dcterms:modified xsi:type="dcterms:W3CDTF">2025-12-16T18:04:00Z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14</vt:lpwstr>
  </property>
  <property fmtid="{D5CDD505-2E9C-101B-9397-08002B2CF9AE}" pid="3" name="Utskott">
    <vt:lpwstr>UU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