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F881F5BC35416CBA177D415670FFBA"/>
        </w:placeholder>
        <w:text/>
      </w:sdtPr>
      <w:sdtEndPr/>
      <w:sdtContent>
        <w:p w:rsidRPr="009B062B" w:rsidR="00AF30DD" w:rsidP="00DA28CE" w:rsidRDefault="00AF30DD" w14:paraId="2AD279A8" w14:textId="77777777">
          <w:pPr>
            <w:pStyle w:val="Rubrik1"/>
            <w:spacing w:after="300"/>
          </w:pPr>
          <w:r w:rsidRPr="009B062B">
            <w:t>Förslag till riksdagsbeslut</w:t>
          </w:r>
        </w:p>
      </w:sdtContent>
    </w:sdt>
    <w:sdt>
      <w:sdtPr>
        <w:alias w:val="Yrkande 1"/>
        <w:tag w:val="c87c96e3-e938-4153-b8ee-44564fc5fec1"/>
        <w:id w:val="-1017763397"/>
        <w:lock w:val="sdtLocked"/>
      </w:sdtPr>
      <w:sdtEndPr/>
      <w:sdtContent>
        <w:p w:rsidR="00466B8C" w:rsidRDefault="00FC21B1" w14:paraId="2AD279A9" w14:textId="064E945A">
          <w:pPr>
            <w:pStyle w:val="Frslagstext"/>
            <w:numPr>
              <w:ilvl w:val="0"/>
              <w:numId w:val="0"/>
            </w:numPr>
          </w:pPr>
          <w:r>
            <w:t>Riksdagen ställer sig bakom det som anförs i motionen om att utreda hur fler utländska brottslingar kan dömas till utvisning genom att det inte tas lika stor hänsyn till anknytningen till Sverige när utvisningsfrågan prövas,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D4144EB3054AB981CD53520AAB133C"/>
        </w:placeholder>
        <w:text/>
      </w:sdtPr>
      <w:sdtEndPr/>
      <w:sdtContent>
        <w:p w:rsidRPr="009B062B" w:rsidR="006D79C9" w:rsidP="00333E95" w:rsidRDefault="006D79C9" w14:paraId="2AD279AA" w14:textId="77777777">
          <w:pPr>
            <w:pStyle w:val="Rubrik1"/>
          </w:pPr>
          <w:r>
            <w:t>Motivering</w:t>
          </w:r>
        </w:p>
      </w:sdtContent>
    </w:sdt>
    <w:p w:rsidR="00925D3F" w:rsidP="00925D3F" w:rsidRDefault="00925D3F" w14:paraId="2AD279AB" w14:textId="20449121">
      <w:pPr>
        <w:pStyle w:val="Normalutanindragellerluft"/>
      </w:pPr>
      <w:r>
        <w:t>Uppdrag granskning har kartlagt våldtäktsdomarna från de senaste 5</w:t>
      </w:r>
      <w:r w:rsidR="001872C6">
        <w:t> </w:t>
      </w:r>
      <w:r>
        <w:t xml:space="preserve">åren. 58 procent av de dömda är födda utomlands. I de fall då offer och förövare inte känner varandra är siffran över 80 procent. </w:t>
      </w:r>
    </w:p>
    <w:p w:rsidRPr="00925D3F" w:rsidR="00925D3F" w:rsidP="00925D3F" w:rsidRDefault="00925D3F" w14:paraId="2AD279AC" w14:textId="3FD73EBA">
      <w:r w:rsidRPr="00925D3F">
        <w:t>Enligt Brå utvisas knappt 20 procent av icke</w:t>
      </w:r>
      <w:r w:rsidR="001872C6">
        <w:t xml:space="preserve"> </w:t>
      </w:r>
      <w:r w:rsidRPr="00925D3F">
        <w:t>svenska medborgare som är folkbok</w:t>
      </w:r>
      <w:r w:rsidR="00CF0E99">
        <w:softHyphen/>
      </w:r>
      <w:r w:rsidRPr="00925D3F">
        <w:t xml:space="preserve">förda i Sverige och som dömts för våldtäkt </w:t>
      </w:r>
      <w:r w:rsidR="001872C6">
        <w:t>–</w:t>
      </w:r>
      <w:r w:rsidRPr="00925D3F">
        <w:t xml:space="preserve"> knappt 20 procent. För grov misshandel är siffran 3</w:t>
      </w:r>
      <w:r w:rsidR="001872C6">
        <w:t> </w:t>
      </w:r>
      <w:r w:rsidRPr="00925D3F">
        <w:t xml:space="preserve">procent. </w:t>
      </w:r>
    </w:p>
    <w:p w:rsidR="00925D3F" w:rsidP="00925D3F" w:rsidRDefault="00925D3F" w14:paraId="2AD279AD" w14:textId="4E947FAE">
      <w:r w:rsidRPr="00925D3F">
        <w:t xml:space="preserve">Det är viktigt att kunna föra en saklig diskussion kring anledningarna till siffrorna. Utan att misstänkliggöra hela grupper behöver vi kunna prata </w:t>
      </w:r>
      <w:r w:rsidR="001872C6">
        <w:t xml:space="preserve">om </w:t>
      </w:r>
      <w:r w:rsidRPr="00925D3F">
        <w:t xml:space="preserve">och problematisera överrepresentationen. För att lösa problem måste man också våga prata om dem. </w:t>
      </w:r>
    </w:p>
    <w:p w:rsidRPr="0088043D" w:rsidR="00925D3F" w:rsidP="0088043D" w:rsidRDefault="00925D3F" w14:paraId="2AD279AE" w14:textId="247809EB">
      <w:r w:rsidRPr="0088043D">
        <w:t xml:space="preserve">Utvisning är ett viktigt politiskt verktyg för att visa vilka värderingar som styr vårt samhälle. Jag tror att det </w:t>
      </w:r>
      <w:r w:rsidRPr="0088043D" w:rsidR="001872C6">
        <w:t xml:space="preserve">både </w:t>
      </w:r>
      <w:r w:rsidRPr="0088043D">
        <w:t xml:space="preserve">är preventivt och förhindrar fler brott. Det verktyget borde användas mer. </w:t>
      </w:r>
    </w:p>
    <w:p w:rsidRPr="00925D3F" w:rsidR="00925D3F" w:rsidP="00925D3F" w:rsidRDefault="00925D3F" w14:paraId="2AD279AF" w14:textId="7555519C">
      <w:bookmarkStart w:name="_GoBack" w:id="1"/>
      <w:bookmarkEnd w:id="1"/>
      <w:r w:rsidRPr="00925D3F">
        <w:t>Straffvärdet för våldtäkt är minst två år. Trots att utvisning kan ske vid ett års fäng</w:t>
      </w:r>
      <w:r w:rsidR="00204683">
        <w:softHyphen/>
      </w:r>
      <w:r w:rsidRPr="00925D3F">
        <w:t>else i straffvärde används inte detta i så stor utsträckning som man kan tro. Detta på grund av att det idag tas stor hänsyn till gärningsmannens anknytning till Sverige. Gär</w:t>
      </w:r>
      <w:r w:rsidR="00204683">
        <w:softHyphen/>
      </w:r>
      <w:r w:rsidRPr="00925D3F">
        <w:t>ningsmannens anknytning till Sverige bör spela en väsentligt mindre roll vid bedöm</w:t>
      </w:r>
      <w:r w:rsidR="00204683">
        <w:softHyphen/>
      </w:r>
      <w:r w:rsidRPr="00925D3F">
        <w:t xml:space="preserve">ningen </w:t>
      </w:r>
      <w:r w:rsidR="001872C6">
        <w:t xml:space="preserve">av </w:t>
      </w:r>
      <w:r w:rsidRPr="00925D3F">
        <w:t xml:space="preserve">om utvisning ska ske. Då kan fler våldtäktsmän dömas till utvisning. </w:t>
      </w:r>
    </w:p>
    <w:p w:rsidR="00925D3F" w:rsidP="00925D3F" w:rsidRDefault="00925D3F" w14:paraId="2AD279B0" w14:textId="661362B7">
      <w:r w:rsidRPr="00925D3F">
        <w:t>Vi bör därför se över regleringen för utvisning och därtill ta mindre hänsyn till anknytning vid utvisningsprövningen.</w:t>
      </w:r>
    </w:p>
    <w:sdt>
      <w:sdtPr>
        <w:alias w:val="CC_Underskrifter"/>
        <w:tag w:val="CC_Underskrifter"/>
        <w:id w:val="583496634"/>
        <w:lock w:val="sdtContentLocked"/>
        <w:placeholder>
          <w:docPart w:val="CF79AE55BD3C47C1AEFCCD58B8BD575B"/>
        </w:placeholder>
      </w:sdtPr>
      <w:sdtEndPr/>
      <w:sdtContent>
        <w:p w:rsidR="0072417A" w:rsidP="0072417A" w:rsidRDefault="0072417A" w14:paraId="2AD279B1" w14:textId="77777777"/>
        <w:p w:rsidRPr="008E0FE2" w:rsidR="004801AC" w:rsidP="0072417A" w:rsidRDefault="00204683" w14:paraId="2AD279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DB7E19" w:rsidRDefault="00DB7E19" w14:paraId="2AD279B6" w14:textId="77777777"/>
    <w:sectPr w:rsidR="00DB7E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279B8" w14:textId="77777777" w:rsidR="005C7B75" w:rsidRDefault="005C7B75" w:rsidP="000C1CAD">
      <w:pPr>
        <w:spacing w:line="240" w:lineRule="auto"/>
      </w:pPr>
      <w:r>
        <w:separator/>
      </w:r>
    </w:p>
  </w:endnote>
  <w:endnote w:type="continuationSeparator" w:id="0">
    <w:p w14:paraId="2AD279B9" w14:textId="77777777" w:rsidR="005C7B75" w:rsidRDefault="005C7B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279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279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19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279C7" w14:textId="77777777" w:rsidR="00262EA3" w:rsidRPr="0072417A" w:rsidRDefault="00262EA3" w:rsidP="007241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279B6" w14:textId="77777777" w:rsidR="005C7B75" w:rsidRDefault="005C7B75" w:rsidP="000C1CAD">
      <w:pPr>
        <w:spacing w:line="240" w:lineRule="auto"/>
      </w:pPr>
      <w:r>
        <w:separator/>
      </w:r>
    </w:p>
  </w:footnote>
  <w:footnote w:type="continuationSeparator" w:id="0">
    <w:p w14:paraId="2AD279B7" w14:textId="77777777" w:rsidR="005C7B75" w:rsidRDefault="005C7B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D279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D279C9" wp14:anchorId="2AD279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4683" w14:paraId="2AD279CC" w14:textId="77777777">
                          <w:pPr>
                            <w:jc w:val="right"/>
                          </w:pPr>
                          <w:sdt>
                            <w:sdtPr>
                              <w:alias w:val="CC_Noformat_Partikod"/>
                              <w:tag w:val="CC_Noformat_Partikod"/>
                              <w:id w:val="-53464382"/>
                              <w:placeholder>
                                <w:docPart w:val="E9D68F48ACD6468DA8F0417F779FEA08"/>
                              </w:placeholder>
                              <w:text/>
                            </w:sdtPr>
                            <w:sdtEndPr/>
                            <w:sdtContent>
                              <w:r w:rsidR="00925D3F">
                                <w:t>M</w:t>
                              </w:r>
                            </w:sdtContent>
                          </w:sdt>
                          <w:sdt>
                            <w:sdtPr>
                              <w:alias w:val="CC_Noformat_Partinummer"/>
                              <w:tag w:val="CC_Noformat_Partinummer"/>
                              <w:id w:val="-1709555926"/>
                              <w:placeholder>
                                <w:docPart w:val="60AA0ECF594C42EAA19591CF09CD6BEC"/>
                              </w:placeholder>
                              <w:text/>
                            </w:sdtPr>
                            <w:sdtEndPr/>
                            <w:sdtContent>
                              <w:r w:rsidR="00925D3F">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D279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4683" w14:paraId="2AD279CC" w14:textId="77777777">
                    <w:pPr>
                      <w:jc w:val="right"/>
                    </w:pPr>
                    <w:sdt>
                      <w:sdtPr>
                        <w:alias w:val="CC_Noformat_Partikod"/>
                        <w:tag w:val="CC_Noformat_Partikod"/>
                        <w:id w:val="-53464382"/>
                        <w:placeholder>
                          <w:docPart w:val="E9D68F48ACD6468DA8F0417F779FEA08"/>
                        </w:placeholder>
                        <w:text/>
                      </w:sdtPr>
                      <w:sdtEndPr/>
                      <w:sdtContent>
                        <w:r w:rsidR="00925D3F">
                          <w:t>M</w:t>
                        </w:r>
                      </w:sdtContent>
                    </w:sdt>
                    <w:sdt>
                      <w:sdtPr>
                        <w:alias w:val="CC_Noformat_Partinummer"/>
                        <w:tag w:val="CC_Noformat_Partinummer"/>
                        <w:id w:val="-1709555926"/>
                        <w:placeholder>
                          <w:docPart w:val="60AA0ECF594C42EAA19591CF09CD6BEC"/>
                        </w:placeholder>
                        <w:text/>
                      </w:sdtPr>
                      <w:sdtEndPr/>
                      <w:sdtContent>
                        <w:r w:rsidR="00925D3F">
                          <w:t>1610</w:t>
                        </w:r>
                      </w:sdtContent>
                    </w:sdt>
                  </w:p>
                </w:txbxContent>
              </v:textbox>
              <w10:wrap anchorx="page"/>
            </v:shape>
          </w:pict>
        </mc:Fallback>
      </mc:AlternateContent>
    </w:r>
  </w:p>
  <w:p w:rsidRPr="00293C4F" w:rsidR="00262EA3" w:rsidP="00776B74" w:rsidRDefault="00262EA3" w14:paraId="2AD279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D279BC" w14:textId="77777777">
    <w:pPr>
      <w:jc w:val="right"/>
    </w:pPr>
  </w:p>
  <w:p w:rsidR="00262EA3" w:rsidP="00776B74" w:rsidRDefault="00262EA3" w14:paraId="2AD279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4683" w14:paraId="2AD279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D279CB" wp14:anchorId="2AD279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4683" w14:paraId="2AD279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5D3F">
          <w:t>M</w:t>
        </w:r>
      </w:sdtContent>
    </w:sdt>
    <w:sdt>
      <w:sdtPr>
        <w:alias w:val="CC_Noformat_Partinummer"/>
        <w:tag w:val="CC_Noformat_Partinummer"/>
        <w:id w:val="-2014525982"/>
        <w:text/>
      </w:sdtPr>
      <w:sdtEndPr/>
      <w:sdtContent>
        <w:r w:rsidR="00925D3F">
          <w:t>1610</w:t>
        </w:r>
      </w:sdtContent>
    </w:sdt>
  </w:p>
  <w:p w:rsidRPr="008227B3" w:rsidR="00262EA3" w:rsidP="008227B3" w:rsidRDefault="00204683" w14:paraId="2AD279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4683" w14:paraId="2AD279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:1074</w:t>
        </w:r>
      </w:sdtContent>
    </w:sdt>
  </w:p>
  <w:p w:rsidR="00262EA3" w:rsidP="00E03A3D" w:rsidRDefault="00204683" w14:paraId="2AD279C4"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925D3F" w14:paraId="2AD279C5" w14:textId="77777777">
        <w:pPr>
          <w:pStyle w:val="FSHRub2"/>
        </w:pPr>
        <w:r>
          <w:t>Minskad hänsyn till anknytning vid utvisning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D279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25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C6"/>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683"/>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8C"/>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B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13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E11"/>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9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B7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17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209"/>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3D"/>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D3F"/>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103"/>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8E"/>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0E99"/>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9E"/>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19"/>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FF8"/>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1B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D279A7"/>
  <w15:chartTrackingRefBased/>
  <w15:docId w15:val="{C9E434B1-5F08-4186-8109-FD40B3F8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F881F5BC35416CBA177D415670FFBA"/>
        <w:category>
          <w:name w:val="Allmänt"/>
          <w:gallery w:val="placeholder"/>
        </w:category>
        <w:types>
          <w:type w:val="bbPlcHdr"/>
        </w:types>
        <w:behaviors>
          <w:behavior w:val="content"/>
        </w:behaviors>
        <w:guid w:val="{56F86D86-C274-46BE-8202-CF3C009E9AA0}"/>
      </w:docPartPr>
      <w:docPartBody>
        <w:p w:rsidR="000C0E91" w:rsidRDefault="00BE53A1">
          <w:pPr>
            <w:pStyle w:val="CEF881F5BC35416CBA177D415670FFBA"/>
          </w:pPr>
          <w:r w:rsidRPr="005A0A93">
            <w:rPr>
              <w:rStyle w:val="Platshllartext"/>
            </w:rPr>
            <w:t>Förslag till riksdagsbeslut</w:t>
          </w:r>
        </w:p>
      </w:docPartBody>
    </w:docPart>
    <w:docPart>
      <w:docPartPr>
        <w:name w:val="5ED4144EB3054AB981CD53520AAB133C"/>
        <w:category>
          <w:name w:val="Allmänt"/>
          <w:gallery w:val="placeholder"/>
        </w:category>
        <w:types>
          <w:type w:val="bbPlcHdr"/>
        </w:types>
        <w:behaviors>
          <w:behavior w:val="content"/>
        </w:behaviors>
        <w:guid w:val="{1E8D2D15-768F-45B3-B3F6-B4AD9AABAF58}"/>
      </w:docPartPr>
      <w:docPartBody>
        <w:p w:rsidR="000C0E91" w:rsidRDefault="00BE53A1">
          <w:pPr>
            <w:pStyle w:val="5ED4144EB3054AB981CD53520AAB133C"/>
          </w:pPr>
          <w:r w:rsidRPr="005A0A93">
            <w:rPr>
              <w:rStyle w:val="Platshllartext"/>
            </w:rPr>
            <w:t>Motivering</w:t>
          </w:r>
        </w:p>
      </w:docPartBody>
    </w:docPart>
    <w:docPart>
      <w:docPartPr>
        <w:name w:val="E9D68F48ACD6468DA8F0417F779FEA08"/>
        <w:category>
          <w:name w:val="Allmänt"/>
          <w:gallery w:val="placeholder"/>
        </w:category>
        <w:types>
          <w:type w:val="bbPlcHdr"/>
        </w:types>
        <w:behaviors>
          <w:behavior w:val="content"/>
        </w:behaviors>
        <w:guid w:val="{8A8B66E5-10DE-4182-ACBB-49B8C4689C61}"/>
      </w:docPartPr>
      <w:docPartBody>
        <w:p w:rsidR="000C0E91" w:rsidRDefault="00BE53A1">
          <w:pPr>
            <w:pStyle w:val="E9D68F48ACD6468DA8F0417F779FEA08"/>
          </w:pPr>
          <w:r>
            <w:rPr>
              <w:rStyle w:val="Platshllartext"/>
            </w:rPr>
            <w:t xml:space="preserve"> </w:t>
          </w:r>
        </w:p>
      </w:docPartBody>
    </w:docPart>
    <w:docPart>
      <w:docPartPr>
        <w:name w:val="60AA0ECF594C42EAA19591CF09CD6BEC"/>
        <w:category>
          <w:name w:val="Allmänt"/>
          <w:gallery w:val="placeholder"/>
        </w:category>
        <w:types>
          <w:type w:val="bbPlcHdr"/>
        </w:types>
        <w:behaviors>
          <w:behavior w:val="content"/>
        </w:behaviors>
        <w:guid w:val="{8D6B98C1-D119-47DC-BD7A-F7338CAFD9DA}"/>
      </w:docPartPr>
      <w:docPartBody>
        <w:p w:rsidR="000C0E91" w:rsidRDefault="00BE53A1">
          <w:pPr>
            <w:pStyle w:val="60AA0ECF594C42EAA19591CF09CD6BEC"/>
          </w:pPr>
          <w:r>
            <w:t xml:space="preserve"> </w:t>
          </w:r>
        </w:p>
      </w:docPartBody>
    </w:docPart>
    <w:docPart>
      <w:docPartPr>
        <w:name w:val="CF79AE55BD3C47C1AEFCCD58B8BD575B"/>
        <w:category>
          <w:name w:val="Allmänt"/>
          <w:gallery w:val="placeholder"/>
        </w:category>
        <w:types>
          <w:type w:val="bbPlcHdr"/>
        </w:types>
        <w:behaviors>
          <w:behavior w:val="content"/>
        </w:behaviors>
        <w:guid w:val="{A3F5081A-50F9-4E84-B792-5EBB807F2939}"/>
      </w:docPartPr>
      <w:docPartBody>
        <w:p w:rsidR="00A57D51" w:rsidRDefault="00A57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3A1"/>
    <w:rsid w:val="000C0E91"/>
    <w:rsid w:val="00537BAA"/>
    <w:rsid w:val="00A57D51"/>
    <w:rsid w:val="00BE53A1"/>
    <w:rsid w:val="00DE7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F881F5BC35416CBA177D415670FFBA">
    <w:name w:val="CEF881F5BC35416CBA177D415670FFBA"/>
  </w:style>
  <w:style w:type="paragraph" w:customStyle="1" w:styleId="A694ABC2C423473082442E1AAA55D4D4">
    <w:name w:val="A694ABC2C423473082442E1AAA55D4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B4AD6871AB4BEA8B68DD4C0AE283B9">
    <w:name w:val="F1B4AD6871AB4BEA8B68DD4C0AE283B9"/>
  </w:style>
  <w:style w:type="paragraph" w:customStyle="1" w:styleId="5ED4144EB3054AB981CD53520AAB133C">
    <w:name w:val="5ED4144EB3054AB981CD53520AAB133C"/>
  </w:style>
  <w:style w:type="paragraph" w:customStyle="1" w:styleId="5DB1AB2552224B37833186C610FA46C1">
    <w:name w:val="5DB1AB2552224B37833186C610FA46C1"/>
  </w:style>
  <w:style w:type="paragraph" w:customStyle="1" w:styleId="E520AF1095F24BF3B158A1D31521A660">
    <w:name w:val="E520AF1095F24BF3B158A1D31521A660"/>
  </w:style>
  <w:style w:type="paragraph" w:customStyle="1" w:styleId="E9D68F48ACD6468DA8F0417F779FEA08">
    <w:name w:val="E9D68F48ACD6468DA8F0417F779FEA08"/>
  </w:style>
  <w:style w:type="paragraph" w:customStyle="1" w:styleId="60AA0ECF594C42EAA19591CF09CD6BEC">
    <w:name w:val="60AA0ECF594C42EAA19591CF09CD6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29BC9-2C67-497D-95AD-DCA6D06714D4}"/>
</file>

<file path=customXml/itemProps2.xml><?xml version="1.0" encoding="utf-8"?>
<ds:datastoreItem xmlns:ds="http://schemas.openxmlformats.org/officeDocument/2006/customXml" ds:itemID="{7A520001-F4AA-4D95-89CD-BC8839CE45B2}"/>
</file>

<file path=customXml/itemProps3.xml><?xml version="1.0" encoding="utf-8"?>
<ds:datastoreItem xmlns:ds="http://schemas.openxmlformats.org/officeDocument/2006/customXml" ds:itemID="{53179A58-5969-48F0-91DE-E4AB48ED4117}"/>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1451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M1610 Minskad hänsyn till anknytning vid utvisning</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